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CBFC6D" w14:textId="77777777" w:rsidR="00C304D5" w:rsidRPr="00555ED0" w:rsidRDefault="00C304D5" w:rsidP="00555ED0">
      <w:pPr>
        <w:spacing w:line="276" w:lineRule="auto"/>
        <w:jc w:val="both"/>
        <w:rPr>
          <w:rFonts w:cstheme="minorHAnsi"/>
        </w:rPr>
      </w:pPr>
    </w:p>
    <w:sdt>
      <w:sdtPr>
        <w:rPr>
          <w:rFonts w:asciiTheme="minorHAnsi" w:eastAsiaTheme="minorEastAsia" w:hAnsiTheme="minorHAnsi" w:cstheme="minorBidi"/>
          <w:color w:val="auto"/>
          <w:sz w:val="22"/>
          <w:szCs w:val="22"/>
          <w:lang w:eastAsia="en-US"/>
        </w:rPr>
        <w:id w:val="1762564090"/>
        <w:docPartObj>
          <w:docPartGallery w:val="Table of Contents"/>
          <w:docPartUnique/>
        </w:docPartObj>
      </w:sdtPr>
      <w:sdtEndPr>
        <w:rPr>
          <w:b/>
          <w:bCs/>
        </w:rPr>
      </w:sdtEndPr>
      <w:sdtContent>
        <w:p w14:paraId="12C6AC2A" w14:textId="6C3B2857" w:rsidR="00C304D5" w:rsidRPr="00555ED0" w:rsidRDefault="00C304D5" w:rsidP="00555ED0">
          <w:pPr>
            <w:pStyle w:val="Nagwekspisutreci"/>
            <w:spacing w:line="276" w:lineRule="auto"/>
            <w:jc w:val="both"/>
            <w:rPr>
              <w:rFonts w:asciiTheme="minorHAnsi" w:hAnsiTheme="minorHAnsi" w:cstheme="minorHAnsi"/>
            </w:rPr>
          </w:pPr>
          <w:r w:rsidRPr="00555ED0">
            <w:rPr>
              <w:rFonts w:asciiTheme="minorHAnsi" w:hAnsiTheme="minorHAnsi" w:cstheme="minorHAnsi"/>
            </w:rPr>
            <w:t>Spis treści</w:t>
          </w:r>
        </w:p>
        <w:p w14:paraId="0D03C1A7" w14:textId="444BF115" w:rsidR="00393E75" w:rsidRDefault="00C304D5">
          <w:pPr>
            <w:pStyle w:val="Spistreci1"/>
            <w:rPr>
              <w:rFonts w:eastAsiaTheme="minorEastAsia"/>
              <w:noProof/>
              <w:kern w:val="2"/>
              <w:sz w:val="24"/>
              <w:szCs w:val="24"/>
              <w:lang w:eastAsia="pl-PL"/>
              <w14:ligatures w14:val="standardContextual"/>
            </w:rPr>
          </w:pPr>
          <w:r w:rsidRPr="00555ED0">
            <w:rPr>
              <w:rFonts w:cstheme="minorHAnsi"/>
              <w:b/>
              <w:bCs/>
            </w:rPr>
            <w:fldChar w:fldCharType="begin"/>
          </w:r>
          <w:r w:rsidRPr="00555ED0">
            <w:rPr>
              <w:rFonts w:cstheme="minorHAnsi"/>
              <w:b/>
              <w:bCs/>
            </w:rPr>
            <w:instrText xml:space="preserve"> TOC \o "1-3" \h \z \u </w:instrText>
          </w:r>
          <w:r w:rsidRPr="00555ED0">
            <w:rPr>
              <w:rFonts w:cstheme="minorHAnsi"/>
              <w:b/>
              <w:bCs/>
            </w:rPr>
            <w:fldChar w:fldCharType="separate"/>
          </w:r>
          <w:hyperlink w:anchor="_Toc209102309" w:history="1">
            <w:r w:rsidR="00393E75" w:rsidRPr="00DC42AD">
              <w:rPr>
                <w:rStyle w:val="Hipercze"/>
                <w:rFonts w:cstheme="minorHAnsi"/>
                <w:noProof/>
              </w:rPr>
              <w:t>1</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Wstęp</w:t>
            </w:r>
            <w:r w:rsidR="00393E75">
              <w:rPr>
                <w:noProof/>
                <w:webHidden/>
              </w:rPr>
              <w:tab/>
            </w:r>
            <w:r w:rsidR="00393E75">
              <w:rPr>
                <w:noProof/>
                <w:webHidden/>
              </w:rPr>
              <w:fldChar w:fldCharType="begin"/>
            </w:r>
            <w:r w:rsidR="00393E75">
              <w:rPr>
                <w:noProof/>
                <w:webHidden/>
              </w:rPr>
              <w:instrText xml:space="preserve"> PAGEREF _Toc209102309 \h </w:instrText>
            </w:r>
            <w:r w:rsidR="00393E75">
              <w:rPr>
                <w:noProof/>
                <w:webHidden/>
              </w:rPr>
            </w:r>
            <w:r w:rsidR="00393E75">
              <w:rPr>
                <w:noProof/>
                <w:webHidden/>
              </w:rPr>
              <w:fldChar w:fldCharType="separate"/>
            </w:r>
            <w:r w:rsidR="00393E75">
              <w:rPr>
                <w:noProof/>
                <w:webHidden/>
              </w:rPr>
              <w:t>2</w:t>
            </w:r>
            <w:r w:rsidR="00393E75">
              <w:rPr>
                <w:noProof/>
                <w:webHidden/>
              </w:rPr>
              <w:fldChar w:fldCharType="end"/>
            </w:r>
          </w:hyperlink>
        </w:p>
        <w:p w14:paraId="6428D6D8" w14:textId="4DA0BCEC" w:rsidR="00393E75" w:rsidRDefault="00AD3240">
          <w:pPr>
            <w:pStyle w:val="Spistreci1"/>
            <w:rPr>
              <w:rFonts w:eastAsiaTheme="minorEastAsia"/>
              <w:noProof/>
              <w:kern w:val="2"/>
              <w:sz w:val="24"/>
              <w:szCs w:val="24"/>
              <w:lang w:eastAsia="pl-PL"/>
              <w14:ligatures w14:val="standardContextual"/>
            </w:rPr>
          </w:pPr>
          <w:hyperlink w:anchor="_Toc209102310" w:history="1">
            <w:r w:rsidR="00393E75" w:rsidRPr="00DC42AD">
              <w:rPr>
                <w:rStyle w:val="Hipercze"/>
                <w:rFonts w:cstheme="minorHAnsi"/>
                <w:noProof/>
              </w:rPr>
              <w:t>2</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Opis Systemu użytkowanego w salach rozpraw</w:t>
            </w:r>
            <w:r w:rsidR="00393E75">
              <w:rPr>
                <w:noProof/>
                <w:webHidden/>
              </w:rPr>
              <w:tab/>
            </w:r>
            <w:r w:rsidR="00393E75">
              <w:rPr>
                <w:noProof/>
                <w:webHidden/>
              </w:rPr>
              <w:fldChar w:fldCharType="begin"/>
            </w:r>
            <w:r w:rsidR="00393E75">
              <w:rPr>
                <w:noProof/>
                <w:webHidden/>
              </w:rPr>
              <w:instrText xml:space="preserve"> PAGEREF _Toc209102310 \h </w:instrText>
            </w:r>
            <w:r w:rsidR="00393E75">
              <w:rPr>
                <w:noProof/>
                <w:webHidden/>
              </w:rPr>
            </w:r>
            <w:r w:rsidR="00393E75">
              <w:rPr>
                <w:noProof/>
                <w:webHidden/>
              </w:rPr>
              <w:fldChar w:fldCharType="separate"/>
            </w:r>
            <w:r w:rsidR="00393E75">
              <w:rPr>
                <w:noProof/>
                <w:webHidden/>
              </w:rPr>
              <w:t>3</w:t>
            </w:r>
            <w:r w:rsidR="00393E75">
              <w:rPr>
                <w:noProof/>
                <w:webHidden/>
              </w:rPr>
              <w:fldChar w:fldCharType="end"/>
            </w:r>
          </w:hyperlink>
        </w:p>
        <w:p w14:paraId="0DC6F8A2" w14:textId="07A21B21" w:rsidR="00393E75" w:rsidRDefault="00AD3240">
          <w:pPr>
            <w:pStyle w:val="Spistreci2"/>
            <w:tabs>
              <w:tab w:val="left" w:pos="960"/>
              <w:tab w:val="right" w:leader="dot" w:pos="9062"/>
            </w:tabs>
            <w:rPr>
              <w:rFonts w:eastAsiaTheme="minorEastAsia"/>
              <w:noProof/>
              <w:kern w:val="2"/>
              <w:sz w:val="24"/>
              <w:szCs w:val="24"/>
              <w:lang w:eastAsia="pl-PL"/>
              <w14:ligatures w14:val="standardContextual"/>
            </w:rPr>
          </w:pPr>
          <w:hyperlink w:anchor="_Toc209102311" w:history="1">
            <w:r w:rsidR="00393E75" w:rsidRPr="00DC42AD">
              <w:rPr>
                <w:rStyle w:val="Hipercze"/>
                <w:rFonts w:cstheme="minorHAnsi"/>
                <w:noProof/>
              </w:rPr>
              <w:t>2.1</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Ogólny schemat architektury Systemu cyfrowej rejestracji rozpraw sądowych</w:t>
            </w:r>
            <w:r w:rsidR="00393E75">
              <w:rPr>
                <w:noProof/>
                <w:webHidden/>
              </w:rPr>
              <w:tab/>
            </w:r>
            <w:r w:rsidR="00393E75">
              <w:rPr>
                <w:noProof/>
                <w:webHidden/>
              </w:rPr>
              <w:fldChar w:fldCharType="begin"/>
            </w:r>
            <w:r w:rsidR="00393E75">
              <w:rPr>
                <w:noProof/>
                <w:webHidden/>
              </w:rPr>
              <w:instrText xml:space="preserve"> PAGEREF _Toc209102311 \h </w:instrText>
            </w:r>
            <w:r w:rsidR="00393E75">
              <w:rPr>
                <w:noProof/>
                <w:webHidden/>
              </w:rPr>
            </w:r>
            <w:r w:rsidR="00393E75">
              <w:rPr>
                <w:noProof/>
                <w:webHidden/>
              </w:rPr>
              <w:fldChar w:fldCharType="separate"/>
            </w:r>
            <w:r w:rsidR="00393E75">
              <w:rPr>
                <w:noProof/>
                <w:webHidden/>
              </w:rPr>
              <w:t>8</w:t>
            </w:r>
            <w:r w:rsidR="00393E75">
              <w:rPr>
                <w:noProof/>
                <w:webHidden/>
              </w:rPr>
              <w:fldChar w:fldCharType="end"/>
            </w:r>
          </w:hyperlink>
        </w:p>
        <w:p w14:paraId="253D225D" w14:textId="5DDA6651" w:rsidR="00393E75" w:rsidRDefault="00AD3240">
          <w:pPr>
            <w:pStyle w:val="Spistreci3"/>
            <w:tabs>
              <w:tab w:val="left" w:pos="1200"/>
              <w:tab w:val="right" w:leader="dot" w:pos="9062"/>
            </w:tabs>
            <w:rPr>
              <w:rFonts w:eastAsiaTheme="minorEastAsia"/>
              <w:noProof/>
              <w:kern w:val="2"/>
              <w:sz w:val="24"/>
              <w:szCs w:val="24"/>
              <w:lang w:eastAsia="pl-PL"/>
              <w14:ligatures w14:val="standardContextual"/>
            </w:rPr>
          </w:pPr>
          <w:hyperlink w:anchor="_Toc209102312" w:history="1">
            <w:r w:rsidR="00393E75" w:rsidRPr="00DC42AD">
              <w:rPr>
                <w:rStyle w:val="Hipercze"/>
                <w:rFonts w:cstheme="minorHAnsi"/>
                <w:noProof/>
              </w:rPr>
              <w:t>2.1.1</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Oprogramowanie „ReCourt”</w:t>
            </w:r>
            <w:r w:rsidR="00393E75">
              <w:rPr>
                <w:noProof/>
                <w:webHidden/>
              </w:rPr>
              <w:tab/>
            </w:r>
            <w:r w:rsidR="00393E75">
              <w:rPr>
                <w:noProof/>
                <w:webHidden/>
              </w:rPr>
              <w:fldChar w:fldCharType="begin"/>
            </w:r>
            <w:r w:rsidR="00393E75">
              <w:rPr>
                <w:noProof/>
                <w:webHidden/>
              </w:rPr>
              <w:instrText xml:space="preserve"> PAGEREF _Toc209102312 \h </w:instrText>
            </w:r>
            <w:r w:rsidR="00393E75">
              <w:rPr>
                <w:noProof/>
                <w:webHidden/>
              </w:rPr>
            </w:r>
            <w:r w:rsidR="00393E75">
              <w:rPr>
                <w:noProof/>
                <w:webHidden/>
              </w:rPr>
              <w:fldChar w:fldCharType="separate"/>
            </w:r>
            <w:r w:rsidR="00393E75">
              <w:rPr>
                <w:noProof/>
                <w:webHidden/>
              </w:rPr>
              <w:t>10</w:t>
            </w:r>
            <w:r w:rsidR="00393E75">
              <w:rPr>
                <w:noProof/>
                <w:webHidden/>
              </w:rPr>
              <w:fldChar w:fldCharType="end"/>
            </w:r>
          </w:hyperlink>
        </w:p>
        <w:p w14:paraId="355C1683" w14:textId="34E7CEAE" w:rsidR="00393E75" w:rsidRDefault="00AD3240">
          <w:pPr>
            <w:pStyle w:val="Spistreci3"/>
            <w:tabs>
              <w:tab w:val="left" w:pos="1200"/>
              <w:tab w:val="right" w:leader="dot" w:pos="9062"/>
            </w:tabs>
            <w:rPr>
              <w:rFonts w:eastAsiaTheme="minorEastAsia"/>
              <w:noProof/>
              <w:kern w:val="2"/>
              <w:sz w:val="24"/>
              <w:szCs w:val="24"/>
              <w:lang w:eastAsia="pl-PL"/>
              <w14:ligatures w14:val="standardContextual"/>
            </w:rPr>
          </w:pPr>
          <w:hyperlink w:anchor="_Toc209102313" w:history="1">
            <w:r w:rsidR="00393E75" w:rsidRPr="00DC42AD">
              <w:rPr>
                <w:rStyle w:val="Hipercze"/>
                <w:rFonts w:cstheme="minorHAnsi"/>
                <w:noProof/>
              </w:rPr>
              <w:t>2.1.2</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Oprogramowanie RCS (ReCourt Services)</w:t>
            </w:r>
            <w:r w:rsidR="00393E75">
              <w:rPr>
                <w:noProof/>
                <w:webHidden/>
              </w:rPr>
              <w:tab/>
            </w:r>
            <w:r w:rsidR="00393E75">
              <w:rPr>
                <w:noProof/>
                <w:webHidden/>
              </w:rPr>
              <w:fldChar w:fldCharType="begin"/>
            </w:r>
            <w:r w:rsidR="00393E75">
              <w:rPr>
                <w:noProof/>
                <w:webHidden/>
              </w:rPr>
              <w:instrText xml:space="preserve"> PAGEREF _Toc209102313 \h </w:instrText>
            </w:r>
            <w:r w:rsidR="00393E75">
              <w:rPr>
                <w:noProof/>
                <w:webHidden/>
              </w:rPr>
            </w:r>
            <w:r w:rsidR="00393E75">
              <w:rPr>
                <w:noProof/>
                <w:webHidden/>
              </w:rPr>
              <w:fldChar w:fldCharType="separate"/>
            </w:r>
            <w:r w:rsidR="00393E75">
              <w:rPr>
                <w:noProof/>
                <w:webHidden/>
              </w:rPr>
              <w:t>14</w:t>
            </w:r>
            <w:r w:rsidR="00393E75">
              <w:rPr>
                <w:noProof/>
                <w:webHidden/>
              </w:rPr>
              <w:fldChar w:fldCharType="end"/>
            </w:r>
          </w:hyperlink>
        </w:p>
        <w:p w14:paraId="28D8796E" w14:textId="1DC5636A" w:rsidR="00393E75" w:rsidRDefault="00AD3240">
          <w:pPr>
            <w:pStyle w:val="Spistreci3"/>
            <w:tabs>
              <w:tab w:val="left" w:pos="1200"/>
              <w:tab w:val="right" w:leader="dot" w:pos="9062"/>
            </w:tabs>
            <w:rPr>
              <w:rFonts w:eastAsiaTheme="minorEastAsia"/>
              <w:noProof/>
              <w:kern w:val="2"/>
              <w:sz w:val="24"/>
              <w:szCs w:val="24"/>
              <w:lang w:eastAsia="pl-PL"/>
              <w14:ligatures w14:val="standardContextual"/>
            </w:rPr>
          </w:pPr>
          <w:hyperlink w:anchor="_Toc209102314" w:history="1">
            <w:r w:rsidR="00393E75" w:rsidRPr="00DC42AD">
              <w:rPr>
                <w:rStyle w:val="Hipercze"/>
                <w:rFonts w:cstheme="minorHAnsi"/>
                <w:noProof/>
              </w:rPr>
              <w:t>2.1.3</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Moduł Transkrypcji (CPT)</w:t>
            </w:r>
            <w:r w:rsidR="00393E75">
              <w:rPr>
                <w:noProof/>
                <w:webHidden/>
              </w:rPr>
              <w:tab/>
            </w:r>
            <w:r w:rsidR="00393E75">
              <w:rPr>
                <w:noProof/>
                <w:webHidden/>
              </w:rPr>
              <w:fldChar w:fldCharType="begin"/>
            </w:r>
            <w:r w:rsidR="00393E75">
              <w:rPr>
                <w:noProof/>
                <w:webHidden/>
              </w:rPr>
              <w:instrText xml:space="preserve"> PAGEREF _Toc209102314 \h </w:instrText>
            </w:r>
            <w:r w:rsidR="00393E75">
              <w:rPr>
                <w:noProof/>
                <w:webHidden/>
              </w:rPr>
            </w:r>
            <w:r w:rsidR="00393E75">
              <w:rPr>
                <w:noProof/>
                <w:webHidden/>
              </w:rPr>
              <w:fldChar w:fldCharType="separate"/>
            </w:r>
            <w:r w:rsidR="00393E75">
              <w:rPr>
                <w:noProof/>
                <w:webHidden/>
              </w:rPr>
              <w:t>15</w:t>
            </w:r>
            <w:r w:rsidR="00393E75">
              <w:rPr>
                <w:noProof/>
                <w:webHidden/>
              </w:rPr>
              <w:fldChar w:fldCharType="end"/>
            </w:r>
          </w:hyperlink>
        </w:p>
        <w:p w14:paraId="13B742A3" w14:textId="2D7EC649" w:rsidR="00393E75" w:rsidRDefault="00AD3240">
          <w:pPr>
            <w:pStyle w:val="Spistreci3"/>
            <w:tabs>
              <w:tab w:val="left" w:pos="1200"/>
              <w:tab w:val="right" w:leader="dot" w:pos="9062"/>
            </w:tabs>
            <w:rPr>
              <w:rFonts w:eastAsiaTheme="minorEastAsia"/>
              <w:noProof/>
              <w:kern w:val="2"/>
              <w:sz w:val="24"/>
              <w:szCs w:val="24"/>
              <w:lang w:eastAsia="pl-PL"/>
              <w14:ligatures w14:val="standardContextual"/>
            </w:rPr>
          </w:pPr>
          <w:hyperlink w:anchor="_Toc209102315" w:history="1">
            <w:r w:rsidR="00393E75" w:rsidRPr="00DC42AD">
              <w:rPr>
                <w:rStyle w:val="Hipercze"/>
                <w:rFonts w:cstheme="minorHAnsi"/>
                <w:noProof/>
              </w:rPr>
              <w:t>2.1.4</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Moduł Central ReCourt Services (CRCS)</w:t>
            </w:r>
            <w:r w:rsidR="00393E75">
              <w:rPr>
                <w:noProof/>
                <w:webHidden/>
              </w:rPr>
              <w:tab/>
            </w:r>
            <w:r w:rsidR="00393E75">
              <w:rPr>
                <w:noProof/>
                <w:webHidden/>
              </w:rPr>
              <w:fldChar w:fldCharType="begin"/>
            </w:r>
            <w:r w:rsidR="00393E75">
              <w:rPr>
                <w:noProof/>
                <w:webHidden/>
              </w:rPr>
              <w:instrText xml:space="preserve"> PAGEREF _Toc209102315 \h </w:instrText>
            </w:r>
            <w:r w:rsidR="00393E75">
              <w:rPr>
                <w:noProof/>
                <w:webHidden/>
              </w:rPr>
            </w:r>
            <w:r w:rsidR="00393E75">
              <w:rPr>
                <w:noProof/>
                <w:webHidden/>
              </w:rPr>
              <w:fldChar w:fldCharType="separate"/>
            </w:r>
            <w:r w:rsidR="00393E75">
              <w:rPr>
                <w:noProof/>
                <w:webHidden/>
              </w:rPr>
              <w:t>17</w:t>
            </w:r>
            <w:r w:rsidR="00393E75">
              <w:rPr>
                <w:noProof/>
                <w:webHidden/>
              </w:rPr>
              <w:fldChar w:fldCharType="end"/>
            </w:r>
          </w:hyperlink>
        </w:p>
        <w:p w14:paraId="78841A3D" w14:textId="018FDFD8" w:rsidR="00393E75" w:rsidRDefault="00AD3240">
          <w:pPr>
            <w:pStyle w:val="Spistreci3"/>
            <w:tabs>
              <w:tab w:val="left" w:pos="1200"/>
              <w:tab w:val="right" w:leader="dot" w:pos="9062"/>
            </w:tabs>
            <w:rPr>
              <w:rFonts w:eastAsiaTheme="minorEastAsia"/>
              <w:noProof/>
              <w:kern w:val="2"/>
              <w:sz w:val="24"/>
              <w:szCs w:val="24"/>
              <w:lang w:eastAsia="pl-PL"/>
              <w14:ligatures w14:val="standardContextual"/>
            </w:rPr>
          </w:pPr>
          <w:hyperlink w:anchor="_Toc209102316" w:history="1">
            <w:r w:rsidR="00393E75" w:rsidRPr="00DC42AD">
              <w:rPr>
                <w:rStyle w:val="Hipercze"/>
                <w:rFonts w:cstheme="minorHAnsi"/>
                <w:noProof/>
              </w:rPr>
              <w:t>2.1.5</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Centralne Archiwum Protokołów Elektronicznych (CAPE)</w:t>
            </w:r>
            <w:r w:rsidR="00393E75">
              <w:rPr>
                <w:noProof/>
                <w:webHidden/>
              </w:rPr>
              <w:tab/>
            </w:r>
            <w:r w:rsidR="00393E75">
              <w:rPr>
                <w:noProof/>
                <w:webHidden/>
              </w:rPr>
              <w:fldChar w:fldCharType="begin"/>
            </w:r>
            <w:r w:rsidR="00393E75">
              <w:rPr>
                <w:noProof/>
                <w:webHidden/>
              </w:rPr>
              <w:instrText xml:space="preserve"> PAGEREF _Toc209102316 \h </w:instrText>
            </w:r>
            <w:r w:rsidR="00393E75">
              <w:rPr>
                <w:noProof/>
                <w:webHidden/>
              </w:rPr>
            </w:r>
            <w:r w:rsidR="00393E75">
              <w:rPr>
                <w:noProof/>
                <w:webHidden/>
              </w:rPr>
              <w:fldChar w:fldCharType="separate"/>
            </w:r>
            <w:r w:rsidR="00393E75">
              <w:rPr>
                <w:noProof/>
                <w:webHidden/>
              </w:rPr>
              <w:t>18</w:t>
            </w:r>
            <w:r w:rsidR="00393E75">
              <w:rPr>
                <w:noProof/>
                <w:webHidden/>
              </w:rPr>
              <w:fldChar w:fldCharType="end"/>
            </w:r>
          </w:hyperlink>
        </w:p>
        <w:p w14:paraId="7EEF8ABF" w14:textId="7E954F3D" w:rsidR="00393E75" w:rsidRDefault="00AD3240">
          <w:pPr>
            <w:pStyle w:val="Spistreci3"/>
            <w:tabs>
              <w:tab w:val="left" w:pos="1200"/>
              <w:tab w:val="right" w:leader="dot" w:pos="9062"/>
            </w:tabs>
            <w:rPr>
              <w:rFonts w:eastAsiaTheme="minorEastAsia"/>
              <w:noProof/>
              <w:kern w:val="2"/>
              <w:sz w:val="24"/>
              <w:szCs w:val="24"/>
              <w:lang w:eastAsia="pl-PL"/>
              <w14:ligatures w14:val="standardContextual"/>
            </w:rPr>
          </w:pPr>
          <w:hyperlink w:anchor="_Toc209102317" w:history="1">
            <w:r w:rsidR="00393E75" w:rsidRPr="00DC42AD">
              <w:rPr>
                <w:rStyle w:val="Hipercze"/>
                <w:rFonts w:cstheme="minorHAnsi"/>
                <w:noProof/>
              </w:rPr>
              <w:t>2.1.6</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Portal Informacyjny (PI)</w:t>
            </w:r>
            <w:r w:rsidR="00393E75">
              <w:rPr>
                <w:noProof/>
                <w:webHidden/>
              </w:rPr>
              <w:tab/>
            </w:r>
            <w:r w:rsidR="00393E75">
              <w:rPr>
                <w:noProof/>
                <w:webHidden/>
              </w:rPr>
              <w:fldChar w:fldCharType="begin"/>
            </w:r>
            <w:r w:rsidR="00393E75">
              <w:rPr>
                <w:noProof/>
                <w:webHidden/>
              </w:rPr>
              <w:instrText xml:space="preserve"> PAGEREF _Toc209102317 \h </w:instrText>
            </w:r>
            <w:r w:rsidR="00393E75">
              <w:rPr>
                <w:noProof/>
                <w:webHidden/>
              </w:rPr>
            </w:r>
            <w:r w:rsidR="00393E75">
              <w:rPr>
                <w:noProof/>
                <w:webHidden/>
              </w:rPr>
              <w:fldChar w:fldCharType="separate"/>
            </w:r>
            <w:r w:rsidR="00393E75">
              <w:rPr>
                <w:noProof/>
                <w:webHidden/>
              </w:rPr>
              <w:t>19</w:t>
            </w:r>
            <w:r w:rsidR="00393E75">
              <w:rPr>
                <w:noProof/>
                <w:webHidden/>
              </w:rPr>
              <w:fldChar w:fldCharType="end"/>
            </w:r>
          </w:hyperlink>
        </w:p>
        <w:p w14:paraId="46AAB381" w14:textId="494A00CF" w:rsidR="00393E75" w:rsidRDefault="00AD3240">
          <w:pPr>
            <w:pStyle w:val="Spistreci3"/>
            <w:tabs>
              <w:tab w:val="left" w:pos="1200"/>
              <w:tab w:val="right" w:leader="dot" w:pos="9062"/>
            </w:tabs>
            <w:rPr>
              <w:rFonts w:eastAsiaTheme="minorEastAsia"/>
              <w:noProof/>
              <w:kern w:val="2"/>
              <w:sz w:val="24"/>
              <w:szCs w:val="24"/>
              <w:lang w:eastAsia="pl-PL"/>
              <w14:ligatures w14:val="standardContextual"/>
            </w:rPr>
          </w:pPr>
          <w:hyperlink w:anchor="_Toc209102318" w:history="1">
            <w:r w:rsidR="00393E75" w:rsidRPr="00DC42AD">
              <w:rPr>
                <w:rStyle w:val="Hipercze"/>
                <w:rFonts w:cstheme="minorHAnsi"/>
                <w:noProof/>
              </w:rPr>
              <w:t>2.1.7</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Centralna infrastruktura wideokonferencyjna (Jitsi, Equinox) – rozprawy zdalne, Virtualization Portal Central Services (VPCS)</w:t>
            </w:r>
            <w:r w:rsidR="00393E75">
              <w:rPr>
                <w:noProof/>
                <w:webHidden/>
              </w:rPr>
              <w:tab/>
            </w:r>
            <w:r w:rsidR="00393E75">
              <w:rPr>
                <w:noProof/>
                <w:webHidden/>
              </w:rPr>
              <w:fldChar w:fldCharType="begin"/>
            </w:r>
            <w:r w:rsidR="00393E75">
              <w:rPr>
                <w:noProof/>
                <w:webHidden/>
              </w:rPr>
              <w:instrText xml:space="preserve"> PAGEREF _Toc209102318 \h </w:instrText>
            </w:r>
            <w:r w:rsidR="00393E75">
              <w:rPr>
                <w:noProof/>
                <w:webHidden/>
              </w:rPr>
            </w:r>
            <w:r w:rsidR="00393E75">
              <w:rPr>
                <w:noProof/>
                <w:webHidden/>
              </w:rPr>
              <w:fldChar w:fldCharType="separate"/>
            </w:r>
            <w:r w:rsidR="00393E75">
              <w:rPr>
                <w:noProof/>
                <w:webHidden/>
              </w:rPr>
              <w:t>21</w:t>
            </w:r>
            <w:r w:rsidR="00393E75">
              <w:rPr>
                <w:noProof/>
                <w:webHidden/>
              </w:rPr>
              <w:fldChar w:fldCharType="end"/>
            </w:r>
          </w:hyperlink>
        </w:p>
        <w:p w14:paraId="1DB527EB" w14:textId="2A9CAF85" w:rsidR="00393E75" w:rsidRDefault="00AD3240">
          <w:pPr>
            <w:pStyle w:val="Spistreci3"/>
            <w:tabs>
              <w:tab w:val="left" w:pos="1200"/>
              <w:tab w:val="right" w:leader="dot" w:pos="9062"/>
            </w:tabs>
            <w:rPr>
              <w:rFonts w:eastAsiaTheme="minorEastAsia"/>
              <w:noProof/>
              <w:kern w:val="2"/>
              <w:sz w:val="24"/>
              <w:szCs w:val="24"/>
              <w:lang w:eastAsia="pl-PL"/>
              <w14:ligatures w14:val="standardContextual"/>
            </w:rPr>
          </w:pPr>
          <w:hyperlink w:anchor="_Toc209102319" w:history="1">
            <w:r w:rsidR="00393E75" w:rsidRPr="00DC42AD">
              <w:rPr>
                <w:rStyle w:val="Hipercze"/>
                <w:rFonts w:cstheme="minorHAnsi"/>
                <w:noProof/>
              </w:rPr>
              <w:t>2.1.8</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Centralna infrastruktura podpisu elektronicznego</w:t>
            </w:r>
            <w:r w:rsidR="00393E75">
              <w:rPr>
                <w:noProof/>
                <w:webHidden/>
              </w:rPr>
              <w:tab/>
            </w:r>
            <w:r w:rsidR="00393E75">
              <w:rPr>
                <w:noProof/>
                <w:webHidden/>
              </w:rPr>
              <w:fldChar w:fldCharType="begin"/>
            </w:r>
            <w:r w:rsidR="00393E75">
              <w:rPr>
                <w:noProof/>
                <w:webHidden/>
              </w:rPr>
              <w:instrText xml:space="preserve"> PAGEREF _Toc209102319 \h </w:instrText>
            </w:r>
            <w:r w:rsidR="00393E75">
              <w:rPr>
                <w:noProof/>
                <w:webHidden/>
              </w:rPr>
            </w:r>
            <w:r w:rsidR="00393E75">
              <w:rPr>
                <w:noProof/>
                <w:webHidden/>
              </w:rPr>
              <w:fldChar w:fldCharType="separate"/>
            </w:r>
            <w:r w:rsidR="00393E75">
              <w:rPr>
                <w:noProof/>
                <w:webHidden/>
              </w:rPr>
              <w:t>25</w:t>
            </w:r>
            <w:r w:rsidR="00393E75">
              <w:rPr>
                <w:noProof/>
                <w:webHidden/>
              </w:rPr>
              <w:fldChar w:fldCharType="end"/>
            </w:r>
          </w:hyperlink>
        </w:p>
        <w:p w14:paraId="49C923DC" w14:textId="06F7FE4D" w:rsidR="00393E75" w:rsidRDefault="00AD3240">
          <w:pPr>
            <w:pStyle w:val="Spistreci3"/>
            <w:tabs>
              <w:tab w:val="left" w:pos="1200"/>
              <w:tab w:val="right" w:leader="dot" w:pos="9062"/>
            </w:tabs>
            <w:rPr>
              <w:rFonts w:eastAsiaTheme="minorEastAsia"/>
              <w:noProof/>
              <w:kern w:val="2"/>
              <w:sz w:val="24"/>
              <w:szCs w:val="24"/>
              <w:lang w:eastAsia="pl-PL"/>
              <w14:ligatures w14:val="standardContextual"/>
            </w:rPr>
          </w:pPr>
          <w:hyperlink w:anchor="_Toc209102320" w:history="1">
            <w:r w:rsidR="00393E75" w:rsidRPr="00DC42AD">
              <w:rPr>
                <w:rStyle w:val="Hipercze"/>
                <w:rFonts w:cstheme="minorHAnsi"/>
                <w:noProof/>
              </w:rPr>
              <w:t>2.1.9</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Opis infrastruktury udostępniania nagrań</w:t>
            </w:r>
            <w:r w:rsidR="00393E75">
              <w:rPr>
                <w:noProof/>
                <w:webHidden/>
              </w:rPr>
              <w:tab/>
            </w:r>
            <w:r w:rsidR="00393E75">
              <w:rPr>
                <w:noProof/>
                <w:webHidden/>
              </w:rPr>
              <w:fldChar w:fldCharType="begin"/>
            </w:r>
            <w:r w:rsidR="00393E75">
              <w:rPr>
                <w:noProof/>
                <w:webHidden/>
              </w:rPr>
              <w:instrText xml:space="preserve"> PAGEREF _Toc209102320 \h </w:instrText>
            </w:r>
            <w:r w:rsidR="00393E75">
              <w:rPr>
                <w:noProof/>
                <w:webHidden/>
              </w:rPr>
            </w:r>
            <w:r w:rsidR="00393E75">
              <w:rPr>
                <w:noProof/>
                <w:webHidden/>
              </w:rPr>
              <w:fldChar w:fldCharType="separate"/>
            </w:r>
            <w:r w:rsidR="00393E75">
              <w:rPr>
                <w:noProof/>
                <w:webHidden/>
              </w:rPr>
              <w:t>26</w:t>
            </w:r>
            <w:r w:rsidR="00393E75">
              <w:rPr>
                <w:noProof/>
                <w:webHidden/>
              </w:rPr>
              <w:fldChar w:fldCharType="end"/>
            </w:r>
          </w:hyperlink>
        </w:p>
        <w:p w14:paraId="44717F52" w14:textId="1E9274CE" w:rsidR="00393E75" w:rsidRDefault="00AD3240">
          <w:pPr>
            <w:pStyle w:val="Spistreci1"/>
            <w:rPr>
              <w:rFonts w:eastAsiaTheme="minorEastAsia"/>
              <w:noProof/>
              <w:kern w:val="2"/>
              <w:sz w:val="24"/>
              <w:szCs w:val="24"/>
              <w:lang w:eastAsia="pl-PL"/>
              <w14:ligatures w14:val="standardContextual"/>
            </w:rPr>
          </w:pPr>
          <w:hyperlink w:anchor="_Toc209102321" w:history="1">
            <w:r w:rsidR="00393E75" w:rsidRPr="00DC42AD">
              <w:rPr>
                <w:rStyle w:val="Hipercze"/>
                <w:rFonts w:cstheme="minorHAnsi"/>
                <w:noProof/>
              </w:rPr>
              <w:t>3</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Specyfikacja wykorzystywanej infrastruktury</w:t>
            </w:r>
            <w:r w:rsidR="00393E75">
              <w:rPr>
                <w:noProof/>
                <w:webHidden/>
              </w:rPr>
              <w:tab/>
            </w:r>
            <w:r w:rsidR="00393E75">
              <w:rPr>
                <w:noProof/>
                <w:webHidden/>
              </w:rPr>
              <w:fldChar w:fldCharType="begin"/>
            </w:r>
            <w:r w:rsidR="00393E75">
              <w:rPr>
                <w:noProof/>
                <w:webHidden/>
              </w:rPr>
              <w:instrText xml:space="preserve"> PAGEREF _Toc209102321 \h </w:instrText>
            </w:r>
            <w:r w:rsidR="00393E75">
              <w:rPr>
                <w:noProof/>
                <w:webHidden/>
              </w:rPr>
            </w:r>
            <w:r w:rsidR="00393E75">
              <w:rPr>
                <w:noProof/>
                <w:webHidden/>
              </w:rPr>
              <w:fldChar w:fldCharType="separate"/>
            </w:r>
            <w:r w:rsidR="00393E75">
              <w:rPr>
                <w:noProof/>
                <w:webHidden/>
              </w:rPr>
              <w:t>26</w:t>
            </w:r>
            <w:r w:rsidR="00393E75">
              <w:rPr>
                <w:noProof/>
                <w:webHidden/>
              </w:rPr>
              <w:fldChar w:fldCharType="end"/>
            </w:r>
          </w:hyperlink>
        </w:p>
        <w:p w14:paraId="512E42CE" w14:textId="1E2E6D41" w:rsidR="00393E75" w:rsidRDefault="00AD3240">
          <w:pPr>
            <w:pStyle w:val="Spistreci2"/>
            <w:tabs>
              <w:tab w:val="left" w:pos="960"/>
              <w:tab w:val="right" w:leader="dot" w:pos="9062"/>
            </w:tabs>
            <w:rPr>
              <w:rFonts w:eastAsiaTheme="minorEastAsia"/>
              <w:noProof/>
              <w:kern w:val="2"/>
              <w:sz w:val="24"/>
              <w:szCs w:val="24"/>
              <w:lang w:eastAsia="pl-PL"/>
              <w14:ligatures w14:val="standardContextual"/>
            </w:rPr>
          </w:pPr>
          <w:hyperlink w:anchor="_Toc209102322" w:history="1">
            <w:r w:rsidR="00393E75" w:rsidRPr="00DC42AD">
              <w:rPr>
                <w:rStyle w:val="Hipercze"/>
                <w:rFonts w:cstheme="minorHAnsi"/>
                <w:noProof/>
              </w:rPr>
              <w:t>3.1</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Infrastruktura sal rozpraw</w:t>
            </w:r>
            <w:r w:rsidR="00393E75">
              <w:rPr>
                <w:noProof/>
                <w:webHidden/>
              </w:rPr>
              <w:tab/>
            </w:r>
            <w:r w:rsidR="00393E75">
              <w:rPr>
                <w:noProof/>
                <w:webHidden/>
              </w:rPr>
              <w:fldChar w:fldCharType="begin"/>
            </w:r>
            <w:r w:rsidR="00393E75">
              <w:rPr>
                <w:noProof/>
                <w:webHidden/>
              </w:rPr>
              <w:instrText xml:space="preserve"> PAGEREF _Toc209102322 \h </w:instrText>
            </w:r>
            <w:r w:rsidR="00393E75">
              <w:rPr>
                <w:noProof/>
                <w:webHidden/>
              </w:rPr>
            </w:r>
            <w:r w:rsidR="00393E75">
              <w:rPr>
                <w:noProof/>
                <w:webHidden/>
              </w:rPr>
              <w:fldChar w:fldCharType="separate"/>
            </w:r>
            <w:r w:rsidR="00393E75">
              <w:rPr>
                <w:noProof/>
                <w:webHidden/>
              </w:rPr>
              <w:t>27</w:t>
            </w:r>
            <w:r w:rsidR="00393E75">
              <w:rPr>
                <w:noProof/>
                <w:webHidden/>
              </w:rPr>
              <w:fldChar w:fldCharType="end"/>
            </w:r>
          </w:hyperlink>
        </w:p>
        <w:p w14:paraId="76C5C6C1" w14:textId="1556CA19" w:rsidR="00393E75" w:rsidRDefault="00AD3240">
          <w:pPr>
            <w:pStyle w:val="Spistreci3"/>
            <w:tabs>
              <w:tab w:val="left" w:pos="1200"/>
              <w:tab w:val="right" w:leader="dot" w:pos="9062"/>
            </w:tabs>
            <w:rPr>
              <w:rFonts w:eastAsiaTheme="minorEastAsia"/>
              <w:noProof/>
              <w:kern w:val="2"/>
              <w:sz w:val="24"/>
              <w:szCs w:val="24"/>
              <w:lang w:eastAsia="pl-PL"/>
              <w14:ligatures w14:val="standardContextual"/>
            </w:rPr>
          </w:pPr>
          <w:hyperlink w:anchor="_Toc209102323" w:history="1">
            <w:r w:rsidR="00393E75" w:rsidRPr="00DC42AD">
              <w:rPr>
                <w:rStyle w:val="Hipercze"/>
                <w:rFonts w:cstheme="minorHAnsi"/>
                <w:noProof/>
              </w:rPr>
              <w:t>3.1.1</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Specyfikacja urządzeń technicznych</w:t>
            </w:r>
            <w:r w:rsidR="00393E75">
              <w:rPr>
                <w:noProof/>
                <w:webHidden/>
              </w:rPr>
              <w:tab/>
            </w:r>
            <w:r w:rsidR="00393E75">
              <w:rPr>
                <w:noProof/>
                <w:webHidden/>
              </w:rPr>
              <w:fldChar w:fldCharType="begin"/>
            </w:r>
            <w:r w:rsidR="00393E75">
              <w:rPr>
                <w:noProof/>
                <w:webHidden/>
              </w:rPr>
              <w:instrText xml:space="preserve"> PAGEREF _Toc209102323 \h </w:instrText>
            </w:r>
            <w:r w:rsidR="00393E75">
              <w:rPr>
                <w:noProof/>
                <w:webHidden/>
              </w:rPr>
            </w:r>
            <w:r w:rsidR="00393E75">
              <w:rPr>
                <w:noProof/>
                <w:webHidden/>
              </w:rPr>
              <w:fldChar w:fldCharType="separate"/>
            </w:r>
            <w:r w:rsidR="00393E75">
              <w:rPr>
                <w:noProof/>
                <w:webHidden/>
              </w:rPr>
              <w:t>27</w:t>
            </w:r>
            <w:r w:rsidR="00393E75">
              <w:rPr>
                <w:noProof/>
                <w:webHidden/>
              </w:rPr>
              <w:fldChar w:fldCharType="end"/>
            </w:r>
          </w:hyperlink>
        </w:p>
        <w:p w14:paraId="1C66C5DD" w14:textId="6A17D196" w:rsidR="00393E75" w:rsidRDefault="00AD3240">
          <w:pPr>
            <w:pStyle w:val="Spistreci3"/>
            <w:tabs>
              <w:tab w:val="left" w:pos="1200"/>
              <w:tab w:val="right" w:leader="dot" w:pos="9062"/>
            </w:tabs>
            <w:rPr>
              <w:rFonts w:eastAsiaTheme="minorEastAsia"/>
              <w:noProof/>
              <w:kern w:val="2"/>
              <w:sz w:val="24"/>
              <w:szCs w:val="24"/>
              <w:lang w:eastAsia="pl-PL"/>
              <w14:ligatures w14:val="standardContextual"/>
            </w:rPr>
          </w:pPr>
          <w:hyperlink w:anchor="_Toc209102324" w:history="1">
            <w:r w:rsidR="00393E75" w:rsidRPr="00DC42AD">
              <w:rPr>
                <w:rStyle w:val="Hipercze"/>
                <w:rFonts w:cstheme="minorHAnsi"/>
                <w:noProof/>
              </w:rPr>
              <w:t>3.1.2</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Rozmieszczenie elementów Systemu na sali rozpraw</w:t>
            </w:r>
            <w:r w:rsidR="00393E75">
              <w:rPr>
                <w:noProof/>
                <w:webHidden/>
              </w:rPr>
              <w:tab/>
            </w:r>
            <w:r w:rsidR="00393E75">
              <w:rPr>
                <w:noProof/>
                <w:webHidden/>
              </w:rPr>
              <w:fldChar w:fldCharType="begin"/>
            </w:r>
            <w:r w:rsidR="00393E75">
              <w:rPr>
                <w:noProof/>
                <w:webHidden/>
              </w:rPr>
              <w:instrText xml:space="preserve"> PAGEREF _Toc209102324 \h </w:instrText>
            </w:r>
            <w:r w:rsidR="00393E75">
              <w:rPr>
                <w:noProof/>
                <w:webHidden/>
              </w:rPr>
            </w:r>
            <w:r w:rsidR="00393E75">
              <w:rPr>
                <w:noProof/>
                <w:webHidden/>
              </w:rPr>
              <w:fldChar w:fldCharType="separate"/>
            </w:r>
            <w:r w:rsidR="00393E75">
              <w:rPr>
                <w:noProof/>
                <w:webHidden/>
              </w:rPr>
              <w:t>51</w:t>
            </w:r>
            <w:r w:rsidR="00393E75">
              <w:rPr>
                <w:noProof/>
                <w:webHidden/>
              </w:rPr>
              <w:fldChar w:fldCharType="end"/>
            </w:r>
          </w:hyperlink>
        </w:p>
        <w:p w14:paraId="2DC16A8E" w14:textId="09CB447F" w:rsidR="00393E75" w:rsidRDefault="00AD3240">
          <w:pPr>
            <w:pStyle w:val="Spistreci3"/>
            <w:tabs>
              <w:tab w:val="left" w:pos="1200"/>
              <w:tab w:val="right" w:leader="dot" w:pos="9062"/>
            </w:tabs>
            <w:rPr>
              <w:rFonts w:eastAsiaTheme="minorEastAsia"/>
              <w:noProof/>
              <w:kern w:val="2"/>
              <w:sz w:val="24"/>
              <w:szCs w:val="24"/>
              <w:lang w:eastAsia="pl-PL"/>
              <w14:ligatures w14:val="standardContextual"/>
            </w:rPr>
          </w:pPr>
          <w:hyperlink w:anchor="_Toc209102325" w:history="1">
            <w:r w:rsidR="00393E75" w:rsidRPr="00DC42AD">
              <w:rPr>
                <w:rStyle w:val="Hipercze"/>
                <w:rFonts w:cstheme="minorHAnsi"/>
                <w:noProof/>
              </w:rPr>
              <w:t>3.1.3</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Organizacja dźwięku</w:t>
            </w:r>
            <w:r w:rsidR="00393E75">
              <w:rPr>
                <w:noProof/>
                <w:webHidden/>
              </w:rPr>
              <w:tab/>
            </w:r>
            <w:r w:rsidR="00393E75">
              <w:rPr>
                <w:noProof/>
                <w:webHidden/>
              </w:rPr>
              <w:fldChar w:fldCharType="begin"/>
            </w:r>
            <w:r w:rsidR="00393E75">
              <w:rPr>
                <w:noProof/>
                <w:webHidden/>
              </w:rPr>
              <w:instrText xml:space="preserve"> PAGEREF _Toc209102325 \h </w:instrText>
            </w:r>
            <w:r w:rsidR="00393E75">
              <w:rPr>
                <w:noProof/>
                <w:webHidden/>
              </w:rPr>
            </w:r>
            <w:r w:rsidR="00393E75">
              <w:rPr>
                <w:noProof/>
                <w:webHidden/>
              </w:rPr>
              <w:fldChar w:fldCharType="separate"/>
            </w:r>
            <w:r w:rsidR="00393E75">
              <w:rPr>
                <w:noProof/>
                <w:webHidden/>
              </w:rPr>
              <w:t>52</w:t>
            </w:r>
            <w:r w:rsidR="00393E75">
              <w:rPr>
                <w:noProof/>
                <w:webHidden/>
              </w:rPr>
              <w:fldChar w:fldCharType="end"/>
            </w:r>
          </w:hyperlink>
        </w:p>
        <w:p w14:paraId="7021970F" w14:textId="2C5E877F" w:rsidR="00393E75" w:rsidRDefault="00AD3240">
          <w:pPr>
            <w:pStyle w:val="Spistreci3"/>
            <w:tabs>
              <w:tab w:val="left" w:pos="1200"/>
              <w:tab w:val="right" w:leader="dot" w:pos="9062"/>
            </w:tabs>
            <w:rPr>
              <w:rFonts w:eastAsiaTheme="minorEastAsia"/>
              <w:noProof/>
              <w:kern w:val="2"/>
              <w:sz w:val="24"/>
              <w:szCs w:val="24"/>
              <w:lang w:eastAsia="pl-PL"/>
              <w14:ligatures w14:val="standardContextual"/>
            </w:rPr>
          </w:pPr>
          <w:hyperlink w:anchor="_Toc209102326" w:history="1">
            <w:r w:rsidR="00393E75" w:rsidRPr="00DC42AD">
              <w:rPr>
                <w:rStyle w:val="Hipercze"/>
                <w:rFonts w:cstheme="minorHAnsi"/>
                <w:noProof/>
              </w:rPr>
              <w:t>3.1.4</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Organizacja obrazu</w:t>
            </w:r>
            <w:r w:rsidR="00393E75">
              <w:rPr>
                <w:noProof/>
                <w:webHidden/>
              </w:rPr>
              <w:tab/>
            </w:r>
            <w:r w:rsidR="00393E75">
              <w:rPr>
                <w:noProof/>
                <w:webHidden/>
              </w:rPr>
              <w:fldChar w:fldCharType="begin"/>
            </w:r>
            <w:r w:rsidR="00393E75">
              <w:rPr>
                <w:noProof/>
                <w:webHidden/>
              </w:rPr>
              <w:instrText xml:space="preserve"> PAGEREF _Toc209102326 \h </w:instrText>
            </w:r>
            <w:r w:rsidR="00393E75">
              <w:rPr>
                <w:noProof/>
                <w:webHidden/>
              </w:rPr>
            </w:r>
            <w:r w:rsidR="00393E75">
              <w:rPr>
                <w:noProof/>
                <w:webHidden/>
              </w:rPr>
              <w:fldChar w:fldCharType="separate"/>
            </w:r>
            <w:r w:rsidR="00393E75">
              <w:rPr>
                <w:noProof/>
                <w:webHidden/>
              </w:rPr>
              <w:t>53</w:t>
            </w:r>
            <w:r w:rsidR="00393E75">
              <w:rPr>
                <w:noProof/>
                <w:webHidden/>
              </w:rPr>
              <w:fldChar w:fldCharType="end"/>
            </w:r>
          </w:hyperlink>
        </w:p>
        <w:p w14:paraId="53AD139B" w14:textId="098BCA72" w:rsidR="00393E75" w:rsidRDefault="00AD3240">
          <w:pPr>
            <w:pStyle w:val="Spistreci2"/>
            <w:tabs>
              <w:tab w:val="left" w:pos="960"/>
              <w:tab w:val="right" w:leader="dot" w:pos="9062"/>
            </w:tabs>
            <w:rPr>
              <w:rFonts w:eastAsiaTheme="minorEastAsia"/>
              <w:noProof/>
              <w:kern w:val="2"/>
              <w:sz w:val="24"/>
              <w:szCs w:val="24"/>
              <w:lang w:eastAsia="pl-PL"/>
              <w14:ligatures w14:val="standardContextual"/>
            </w:rPr>
          </w:pPr>
          <w:hyperlink w:anchor="_Toc209102327" w:history="1">
            <w:r w:rsidR="00393E75" w:rsidRPr="00DC42AD">
              <w:rPr>
                <w:rStyle w:val="Hipercze"/>
                <w:rFonts w:cstheme="minorHAnsi"/>
                <w:noProof/>
              </w:rPr>
              <w:t>3.2</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Infrastruktura podpisu elektronicznego</w:t>
            </w:r>
            <w:r w:rsidR="00393E75">
              <w:rPr>
                <w:noProof/>
                <w:webHidden/>
              </w:rPr>
              <w:tab/>
            </w:r>
            <w:r w:rsidR="00393E75">
              <w:rPr>
                <w:noProof/>
                <w:webHidden/>
              </w:rPr>
              <w:fldChar w:fldCharType="begin"/>
            </w:r>
            <w:r w:rsidR="00393E75">
              <w:rPr>
                <w:noProof/>
                <w:webHidden/>
              </w:rPr>
              <w:instrText xml:space="preserve"> PAGEREF _Toc209102327 \h </w:instrText>
            </w:r>
            <w:r w:rsidR="00393E75">
              <w:rPr>
                <w:noProof/>
                <w:webHidden/>
              </w:rPr>
            </w:r>
            <w:r w:rsidR="00393E75">
              <w:rPr>
                <w:noProof/>
                <w:webHidden/>
              </w:rPr>
              <w:fldChar w:fldCharType="separate"/>
            </w:r>
            <w:r w:rsidR="00393E75">
              <w:rPr>
                <w:noProof/>
                <w:webHidden/>
              </w:rPr>
              <w:t>54</w:t>
            </w:r>
            <w:r w:rsidR="00393E75">
              <w:rPr>
                <w:noProof/>
                <w:webHidden/>
              </w:rPr>
              <w:fldChar w:fldCharType="end"/>
            </w:r>
          </w:hyperlink>
        </w:p>
        <w:p w14:paraId="31D61693" w14:textId="492CC328" w:rsidR="00393E75" w:rsidRDefault="00AD3240">
          <w:pPr>
            <w:pStyle w:val="Spistreci3"/>
            <w:tabs>
              <w:tab w:val="left" w:pos="1200"/>
              <w:tab w:val="right" w:leader="dot" w:pos="9062"/>
            </w:tabs>
            <w:rPr>
              <w:rFonts w:eastAsiaTheme="minorEastAsia"/>
              <w:noProof/>
              <w:kern w:val="2"/>
              <w:sz w:val="24"/>
              <w:szCs w:val="24"/>
              <w:lang w:eastAsia="pl-PL"/>
              <w14:ligatures w14:val="standardContextual"/>
            </w:rPr>
          </w:pPr>
          <w:hyperlink w:anchor="_Toc209102328" w:history="1">
            <w:r w:rsidR="00393E75" w:rsidRPr="00DC42AD">
              <w:rPr>
                <w:rStyle w:val="Hipercze"/>
                <w:rFonts w:cstheme="minorHAnsi"/>
                <w:noProof/>
              </w:rPr>
              <w:t>3.2.1</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Specyfikacja urządzeń technicznych</w:t>
            </w:r>
            <w:r w:rsidR="00393E75">
              <w:rPr>
                <w:noProof/>
                <w:webHidden/>
              </w:rPr>
              <w:tab/>
            </w:r>
            <w:r w:rsidR="00393E75">
              <w:rPr>
                <w:noProof/>
                <w:webHidden/>
              </w:rPr>
              <w:fldChar w:fldCharType="begin"/>
            </w:r>
            <w:r w:rsidR="00393E75">
              <w:rPr>
                <w:noProof/>
                <w:webHidden/>
              </w:rPr>
              <w:instrText xml:space="preserve"> PAGEREF _Toc209102328 \h </w:instrText>
            </w:r>
            <w:r w:rsidR="00393E75">
              <w:rPr>
                <w:noProof/>
                <w:webHidden/>
              </w:rPr>
            </w:r>
            <w:r w:rsidR="00393E75">
              <w:rPr>
                <w:noProof/>
                <w:webHidden/>
              </w:rPr>
              <w:fldChar w:fldCharType="separate"/>
            </w:r>
            <w:r w:rsidR="00393E75">
              <w:rPr>
                <w:noProof/>
                <w:webHidden/>
              </w:rPr>
              <w:t>55</w:t>
            </w:r>
            <w:r w:rsidR="00393E75">
              <w:rPr>
                <w:noProof/>
                <w:webHidden/>
              </w:rPr>
              <w:fldChar w:fldCharType="end"/>
            </w:r>
          </w:hyperlink>
        </w:p>
        <w:p w14:paraId="7D2CC324" w14:textId="394AEAC1" w:rsidR="00393E75" w:rsidRDefault="00AD3240">
          <w:pPr>
            <w:pStyle w:val="Spistreci2"/>
            <w:tabs>
              <w:tab w:val="left" w:pos="960"/>
              <w:tab w:val="right" w:leader="dot" w:pos="9062"/>
            </w:tabs>
            <w:rPr>
              <w:rFonts w:eastAsiaTheme="minorEastAsia"/>
              <w:noProof/>
              <w:kern w:val="2"/>
              <w:sz w:val="24"/>
              <w:szCs w:val="24"/>
              <w:lang w:eastAsia="pl-PL"/>
              <w14:ligatures w14:val="standardContextual"/>
            </w:rPr>
          </w:pPr>
          <w:hyperlink w:anchor="_Toc209102329" w:history="1">
            <w:r w:rsidR="00393E75" w:rsidRPr="00DC42AD">
              <w:rPr>
                <w:rStyle w:val="Hipercze"/>
                <w:rFonts w:cstheme="minorHAnsi"/>
                <w:noProof/>
              </w:rPr>
              <w:t>3.3</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Zestawienie ilościowe poszczególnych urządzeń</w:t>
            </w:r>
            <w:r w:rsidR="00393E75">
              <w:rPr>
                <w:noProof/>
                <w:webHidden/>
              </w:rPr>
              <w:tab/>
            </w:r>
            <w:r w:rsidR="00393E75">
              <w:rPr>
                <w:noProof/>
                <w:webHidden/>
              </w:rPr>
              <w:fldChar w:fldCharType="begin"/>
            </w:r>
            <w:r w:rsidR="00393E75">
              <w:rPr>
                <w:noProof/>
                <w:webHidden/>
              </w:rPr>
              <w:instrText xml:space="preserve"> PAGEREF _Toc209102329 \h </w:instrText>
            </w:r>
            <w:r w:rsidR="00393E75">
              <w:rPr>
                <w:noProof/>
                <w:webHidden/>
              </w:rPr>
            </w:r>
            <w:r w:rsidR="00393E75">
              <w:rPr>
                <w:noProof/>
                <w:webHidden/>
              </w:rPr>
              <w:fldChar w:fldCharType="separate"/>
            </w:r>
            <w:r w:rsidR="00393E75">
              <w:rPr>
                <w:noProof/>
                <w:webHidden/>
              </w:rPr>
              <w:t>60</w:t>
            </w:r>
            <w:r w:rsidR="00393E75">
              <w:rPr>
                <w:noProof/>
                <w:webHidden/>
              </w:rPr>
              <w:fldChar w:fldCharType="end"/>
            </w:r>
          </w:hyperlink>
        </w:p>
        <w:p w14:paraId="39472FB1" w14:textId="0CD3B174" w:rsidR="00393E75" w:rsidRDefault="00AD3240">
          <w:pPr>
            <w:pStyle w:val="Spistreci3"/>
            <w:tabs>
              <w:tab w:val="left" w:pos="1200"/>
              <w:tab w:val="right" w:leader="dot" w:pos="9062"/>
            </w:tabs>
            <w:rPr>
              <w:rFonts w:eastAsiaTheme="minorEastAsia"/>
              <w:noProof/>
              <w:kern w:val="2"/>
              <w:sz w:val="24"/>
              <w:szCs w:val="24"/>
              <w:lang w:eastAsia="pl-PL"/>
              <w14:ligatures w14:val="standardContextual"/>
            </w:rPr>
          </w:pPr>
          <w:hyperlink w:anchor="_Toc209102330" w:history="1">
            <w:r w:rsidR="00393E75" w:rsidRPr="00DC42AD">
              <w:rPr>
                <w:rStyle w:val="Hipercze"/>
                <w:rFonts w:cstheme="minorHAnsi"/>
                <w:noProof/>
              </w:rPr>
              <w:t>3.3.1</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Infrastruktura sal rozpraw – zestawienie urządzeń</w:t>
            </w:r>
            <w:r w:rsidR="00393E75">
              <w:rPr>
                <w:noProof/>
                <w:webHidden/>
              </w:rPr>
              <w:tab/>
            </w:r>
            <w:r w:rsidR="00393E75">
              <w:rPr>
                <w:noProof/>
                <w:webHidden/>
              </w:rPr>
              <w:fldChar w:fldCharType="begin"/>
            </w:r>
            <w:r w:rsidR="00393E75">
              <w:rPr>
                <w:noProof/>
                <w:webHidden/>
              </w:rPr>
              <w:instrText xml:space="preserve"> PAGEREF _Toc209102330 \h </w:instrText>
            </w:r>
            <w:r w:rsidR="00393E75">
              <w:rPr>
                <w:noProof/>
                <w:webHidden/>
              </w:rPr>
            </w:r>
            <w:r w:rsidR="00393E75">
              <w:rPr>
                <w:noProof/>
                <w:webHidden/>
              </w:rPr>
              <w:fldChar w:fldCharType="separate"/>
            </w:r>
            <w:r w:rsidR="00393E75">
              <w:rPr>
                <w:noProof/>
                <w:webHidden/>
              </w:rPr>
              <w:t>60</w:t>
            </w:r>
            <w:r w:rsidR="00393E75">
              <w:rPr>
                <w:noProof/>
                <w:webHidden/>
              </w:rPr>
              <w:fldChar w:fldCharType="end"/>
            </w:r>
          </w:hyperlink>
        </w:p>
        <w:p w14:paraId="7AFD7DA0" w14:textId="5985BCE0" w:rsidR="00393E75" w:rsidRDefault="00AD3240">
          <w:pPr>
            <w:pStyle w:val="Spistreci1"/>
            <w:rPr>
              <w:rFonts w:eastAsiaTheme="minorEastAsia"/>
              <w:noProof/>
              <w:kern w:val="2"/>
              <w:sz w:val="24"/>
              <w:szCs w:val="24"/>
              <w:lang w:eastAsia="pl-PL"/>
              <w14:ligatures w14:val="standardContextual"/>
            </w:rPr>
          </w:pPr>
          <w:hyperlink w:anchor="_Toc209102331" w:history="1">
            <w:r w:rsidR="00393E75" w:rsidRPr="00DC42AD">
              <w:rPr>
                <w:rStyle w:val="Hipercze"/>
                <w:rFonts w:cstheme="minorHAnsi"/>
                <w:noProof/>
              </w:rPr>
              <w:t>4</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Usługa wsparcia technicznego i serwisu sal rozpraw</w:t>
            </w:r>
            <w:r w:rsidR="00393E75">
              <w:rPr>
                <w:noProof/>
                <w:webHidden/>
              </w:rPr>
              <w:tab/>
            </w:r>
            <w:r w:rsidR="00393E75">
              <w:rPr>
                <w:noProof/>
                <w:webHidden/>
              </w:rPr>
              <w:fldChar w:fldCharType="begin"/>
            </w:r>
            <w:r w:rsidR="00393E75">
              <w:rPr>
                <w:noProof/>
                <w:webHidden/>
              </w:rPr>
              <w:instrText xml:space="preserve"> PAGEREF _Toc209102331 \h </w:instrText>
            </w:r>
            <w:r w:rsidR="00393E75">
              <w:rPr>
                <w:noProof/>
                <w:webHidden/>
              </w:rPr>
            </w:r>
            <w:r w:rsidR="00393E75">
              <w:rPr>
                <w:noProof/>
                <w:webHidden/>
              </w:rPr>
              <w:fldChar w:fldCharType="separate"/>
            </w:r>
            <w:r w:rsidR="00393E75">
              <w:rPr>
                <w:noProof/>
                <w:webHidden/>
              </w:rPr>
              <w:t>60</w:t>
            </w:r>
            <w:r w:rsidR="00393E75">
              <w:rPr>
                <w:noProof/>
                <w:webHidden/>
              </w:rPr>
              <w:fldChar w:fldCharType="end"/>
            </w:r>
          </w:hyperlink>
        </w:p>
        <w:p w14:paraId="69C96BA4" w14:textId="2BE7E4E4" w:rsidR="00393E75" w:rsidRDefault="00AD3240">
          <w:pPr>
            <w:pStyle w:val="Spistreci1"/>
            <w:rPr>
              <w:rFonts w:eastAsiaTheme="minorEastAsia"/>
              <w:noProof/>
              <w:kern w:val="2"/>
              <w:sz w:val="24"/>
              <w:szCs w:val="24"/>
              <w:lang w:eastAsia="pl-PL"/>
              <w14:ligatures w14:val="standardContextual"/>
            </w:rPr>
          </w:pPr>
          <w:hyperlink w:anchor="_Toc209102332" w:history="1">
            <w:r w:rsidR="00393E75" w:rsidRPr="00DC42AD">
              <w:rPr>
                <w:rStyle w:val="Hipercze"/>
                <w:rFonts w:cstheme="minorHAnsi"/>
                <w:noProof/>
              </w:rPr>
              <w:t>5</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Szczegółowe zasady realizacji usługi gwarancji i rękojmi</w:t>
            </w:r>
            <w:r w:rsidR="00393E75">
              <w:rPr>
                <w:noProof/>
                <w:webHidden/>
              </w:rPr>
              <w:tab/>
            </w:r>
            <w:r w:rsidR="00393E75">
              <w:rPr>
                <w:noProof/>
                <w:webHidden/>
              </w:rPr>
              <w:fldChar w:fldCharType="begin"/>
            </w:r>
            <w:r w:rsidR="00393E75">
              <w:rPr>
                <w:noProof/>
                <w:webHidden/>
              </w:rPr>
              <w:instrText xml:space="preserve"> PAGEREF _Toc209102332 \h </w:instrText>
            </w:r>
            <w:r w:rsidR="00393E75">
              <w:rPr>
                <w:noProof/>
                <w:webHidden/>
              </w:rPr>
            </w:r>
            <w:r w:rsidR="00393E75">
              <w:rPr>
                <w:noProof/>
                <w:webHidden/>
              </w:rPr>
              <w:fldChar w:fldCharType="separate"/>
            </w:r>
            <w:r w:rsidR="00393E75">
              <w:rPr>
                <w:noProof/>
                <w:webHidden/>
              </w:rPr>
              <w:t>64</w:t>
            </w:r>
            <w:r w:rsidR="00393E75">
              <w:rPr>
                <w:noProof/>
                <w:webHidden/>
              </w:rPr>
              <w:fldChar w:fldCharType="end"/>
            </w:r>
          </w:hyperlink>
        </w:p>
        <w:p w14:paraId="6F3370FB" w14:textId="3C1102A0" w:rsidR="00393E75" w:rsidRDefault="00AD3240">
          <w:pPr>
            <w:pStyle w:val="Spistreci1"/>
            <w:rPr>
              <w:rFonts w:eastAsiaTheme="minorEastAsia"/>
              <w:noProof/>
              <w:kern w:val="2"/>
              <w:sz w:val="24"/>
              <w:szCs w:val="24"/>
              <w:lang w:eastAsia="pl-PL"/>
              <w14:ligatures w14:val="standardContextual"/>
            </w:rPr>
          </w:pPr>
          <w:hyperlink w:anchor="_Toc209102333" w:history="1">
            <w:r w:rsidR="00393E75" w:rsidRPr="00DC42AD">
              <w:rPr>
                <w:rStyle w:val="Hipercze"/>
                <w:rFonts w:cstheme="minorHAnsi"/>
                <w:noProof/>
              </w:rPr>
              <w:t>6</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Wymagania w zakresie dokumentacji</w:t>
            </w:r>
            <w:r w:rsidR="00393E75">
              <w:rPr>
                <w:noProof/>
                <w:webHidden/>
              </w:rPr>
              <w:tab/>
            </w:r>
            <w:r w:rsidR="00393E75">
              <w:rPr>
                <w:noProof/>
                <w:webHidden/>
              </w:rPr>
              <w:fldChar w:fldCharType="begin"/>
            </w:r>
            <w:r w:rsidR="00393E75">
              <w:rPr>
                <w:noProof/>
                <w:webHidden/>
              </w:rPr>
              <w:instrText xml:space="preserve"> PAGEREF _Toc209102333 \h </w:instrText>
            </w:r>
            <w:r w:rsidR="00393E75">
              <w:rPr>
                <w:noProof/>
                <w:webHidden/>
              </w:rPr>
            </w:r>
            <w:r w:rsidR="00393E75">
              <w:rPr>
                <w:noProof/>
                <w:webHidden/>
              </w:rPr>
              <w:fldChar w:fldCharType="separate"/>
            </w:r>
            <w:r w:rsidR="00393E75">
              <w:rPr>
                <w:noProof/>
                <w:webHidden/>
              </w:rPr>
              <w:t>64</w:t>
            </w:r>
            <w:r w:rsidR="00393E75">
              <w:rPr>
                <w:noProof/>
                <w:webHidden/>
              </w:rPr>
              <w:fldChar w:fldCharType="end"/>
            </w:r>
          </w:hyperlink>
        </w:p>
        <w:p w14:paraId="2382376F" w14:textId="2285A7C1" w:rsidR="00393E75" w:rsidRDefault="00AD3240">
          <w:pPr>
            <w:pStyle w:val="Spistreci2"/>
            <w:tabs>
              <w:tab w:val="left" w:pos="960"/>
              <w:tab w:val="right" w:leader="dot" w:pos="9062"/>
            </w:tabs>
            <w:rPr>
              <w:rFonts w:eastAsiaTheme="minorEastAsia"/>
              <w:noProof/>
              <w:kern w:val="2"/>
              <w:sz w:val="24"/>
              <w:szCs w:val="24"/>
              <w:lang w:eastAsia="pl-PL"/>
              <w14:ligatures w14:val="standardContextual"/>
            </w:rPr>
          </w:pPr>
          <w:hyperlink w:anchor="_Toc209102334" w:history="1">
            <w:r w:rsidR="00393E75" w:rsidRPr="00DC42AD">
              <w:rPr>
                <w:rStyle w:val="Hipercze"/>
                <w:rFonts w:cstheme="minorHAnsi"/>
                <w:noProof/>
              </w:rPr>
              <w:t>6.1</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Wymagania ogólne</w:t>
            </w:r>
            <w:r w:rsidR="00393E75">
              <w:rPr>
                <w:noProof/>
                <w:webHidden/>
              </w:rPr>
              <w:tab/>
            </w:r>
            <w:r w:rsidR="00393E75">
              <w:rPr>
                <w:noProof/>
                <w:webHidden/>
              </w:rPr>
              <w:fldChar w:fldCharType="begin"/>
            </w:r>
            <w:r w:rsidR="00393E75">
              <w:rPr>
                <w:noProof/>
                <w:webHidden/>
              </w:rPr>
              <w:instrText xml:space="preserve"> PAGEREF _Toc209102334 \h </w:instrText>
            </w:r>
            <w:r w:rsidR="00393E75">
              <w:rPr>
                <w:noProof/>
                <w:webHidden/>
              </w:rPr>
            </w:r>
            <w:r w:rsidR="00393E75">
              <w:rPr>
                <w:noProof/>
                <w:webHidden/>
              </w:rPr>
              <w:fldChar w:fldCharType="separate"/>
            </w:r>
            <w:r w:rsidR="00393E75">
              <w:rPr>
                <w:noProof/>
                <w:webHidden/>
              </w:rPr>
              <w:t>64</w:t>
            </w:r>
            <w:r w:rsidR="00393E75">
              <w:rPr>
                <w:noProof/>
                <w:webHidden/>
              </w:rPr>
              <w:fldChar w:fldCharType="end"/>
            </w:r>
          </w:hyperlink>
        </w:p>
        <w:p w14:paraId="559566AE" w14:textId="075C516D" w:rsidR="00393E75" w:rsidRDefault="00AD3240">
          <w:pPr>
            <w:pStyle w:val="Spistreci2"/>
            <w:tabs>
              <w:tab w:val="left" w:pos="960"/>
              <w:tab w:val="right" w:leader="dot" w:pos="9062"/>
            </w:tabs>
            <w:rPr>
              <w:rFonts w:eastAsiaTheme="minorEastAsia"/>
              <w:noProof/>
              <w:kern w:val="2"/>
              <w:sz w:val="24"/>
              <w:szCs w:val="24"/>
              <w:lang w:eastAsia="pl-PL"/>
              <w14:ligatures w14:val="standardContextual"/>
            </w:rPr>
          </w:pPr>
          <w:hyperlink w:anchor="_Toc209102335" w:history="1">
            <w:r w:rsidR="00393E75" w:rsidRPr="00DC42AD">
              <w:rPr>
                <w:rStyle w:val="Hipercze"/>
                <w:rFonts w:cstheme="minorHAnsi"/>
                <w:noProof/>
              </w:rPr>
              <w:t>6.2</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Dokumentacja eksploatacyjna</w:t>
            </w:r>
            <w:r w:rsidR="00393E75">
              <w:rPr>
                <w:noProof/>
                <w:webHidden/>
              </w:rPr>
              <w:tab/>
            </w:r>
            <w:r w:rsidR="00393E75">
              <w:rPr>
                <w:noProof/>
                <w:webHidden/>
              </w:rPr>
              <w:fldChar w:fldCharType="begin"/>
            </w:r>
            <w:r w:rsidR="00393E75">
              <w:rPr>
                <w:noProof/>
                <w:webHidden/>
              </w:rPr>
              <w:instrText xml:space="preserve"> PAGEREF _Toc209102335 \h </w:instrText>
            </w:r>
            <w:r w:rsidR="00393E75">
              <w:rPr>
                <w:noProof/>
                <w:webHidden/>
              </w:rPr>
            </w:r>
            <w:r w:rsidR="00393E75">
              <w:rPr>
                <w:noProof/>
                <w:webHidden/>
              </w:rPr>
              <w:fldChar w:fldCharType="separate"/>
            </w:r>
            <w:r w:rsidR="00393E75">
              <w:rPr>
                <w:noProof/>
                <w:webHidden/>
              </w:rPr>
              <w:t>65</w:t>
            </w:r>
            <w:r w:rsidR="00393E75">
              <w:rPr>
                <w:noProof/>
                <w:webHidden/>
              </w:rPr>
              <w:fldChar w:fldCharType="end"/>
            </w:r>
          </w:hyperlink>
        </w:p>
        <w:p w14:paraId="5F90F461" w14:textId="249BED29" w:rsidR="00393E75" w:rsidRDefault="00AD3240">
          <w:pPr>
            <w:pStyle w:val="Spistreci2"/>
            <w:tabs>
              <w:tab w:val="left" w:pos="960"/>
              <w:tab w:val="right" w:leader="dot" w:pos="9062"/>
            </w:tabs>
            <w:rPr>
              <w:rFonts w:eastAsiaTheme="minorEastAsia"/>
              <w:noProof/>
              <w:kern w:val="2"/>
              <w:sz w:val="24"/>
              <w:szCs w:val="24"/>
              <w:lang w:eastAsia="pl-PL"/>
              <w14:ligatures w14:val="standardContextual"/>
            </w:rPr>
          </w:pPr>
          <w:hyperlink w:anchor="_Toc209102336" w:history="1">
            <w:r w:rsidR="00393E75" w:rsidRPr="00DC42AD">
              <w:rPr>
                <w:rStyle w:val="Hipercze"/>
                <w:rFonts w:cstheme="minorHAnsi"/>
                <w:noProof/>
              </w:rPr>
              <w:t>6.3</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Dokumentacja – instrukcja użytkownika</w:t>
            </w:r>
            <w:r w:rsidR="00393E75">
              <w:rPr>
                <w:noProof/>
                <w:webHidden/>
              </w:rPr>
              <w:tab/>
            </w:r>
            <w:r w:rsidR="00393E75">
              <w:rPr>
                <w:noProof/>
                <w:webHidden/>
              </w:rPr>
              <w:fldChar w:fldCharType="begin"/>
            </w:r>
            <w:r w:rsidR="00393E75">
              <w:rPr>
                <w:noProof/>
                <w:webHidden/>
              </w:rPr>
              <w:instrText xml:space="preserve"> PAGEREF _Toc209102336 \h </w:instrText>
            </w:r>
            <w:r w:rsidR="00393E75">
              <w:rPr>
                <w:noProof/>
                <w:webHidden/>
              </w:rPr>
            </w:r>
            <w:r w:rsidR="00393E75">
              <w:rPr>
                <w:noProof/>
                <w:webHidden/>
              </w:rPr>
              <w:fldChar w:fldCharType="separate"/>
            </w:r>
            <w:r w:rsidR="00393E75">
              <w:rPr>
                <w:noProof/>
                <w:webHidden/>
              </w:rPr>
              <w:t>66</w:t>
            </w:r>
            <w:r w:rsidR="00393E75">
              <w:rPr>
                <w:noProof/>
                <w:webHidden/>
              </w:rPr>
              <w:fldChar w:fldCharType="end"/>
            </w:r>
          </w:hyperlink>
        </w:p>
        <w:p w14:paraId="56FC1EE7" w14:textId="6DAB8CB2" w:rsidR="00393E75" w:rsidRDefault="00AD3240">
          <w:pPr>
            <w:pStyle w:val="Spistreci2"/>
            <w:tabs>
              <w:tab w:val="left" w:pos="960"/>
              <w:tab w:val="right" w:leader="dot" w:pos="9062"/>
            </w:tabs>
            <w:rPr>
              <w:rFonts w:eastAsiaTheme="minorEastAsia"/>
              <w:noProof/>
              <w:kern w:val="2"/>
              <w:sz w:val="24"/>
              <w:szCs w:val="24"/>
              <w:lang w:eastAsia="pl-PL"/>
              <w14:ligatures w14:val="standardContextual"/>
            </w:rPr>
          </w:pPr>
          <w:hyperlink w:anchor="_Toc209102337" w:history="1">
            <w:r w:rsidR="00393E75" w:rsidRPr="00DC42AD">
              <w:rPr>
                <w:rStyle w:val="Hipercze"/>
                <w:rFonts w:cstheme="minorHAnsi"/>
                <w:noProof/>
              </w:rPr>
              <w:t>6.4</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Dokumentacja powykonawcza</w:t>
            </w:r>
            <w:r w:rsidR="00393E75">
              <w:rPr>
                <w:noProof/>
                <w:webHidden/>
              </w:rPr>
              <w:tab/>
            </w:r>
            <w:r w:rsidR="00393E75">
              <w:rPr>
                <w:noProof/>
                <w:webHidden/>
              </w:rPr>
              <w:fldChar w:fldCharType="begin"/>
            </w:r>
            <w:r w:rsidR="00393E75">
              <w:rPr>
                <w:noProof/>
                <w:webHidden/>
              </w:rPr>
              <w:instrText xml:space="preserve"> PAGEREF _Toc209102337 \h </w:instrText>
            </w:r>
            <w:r w:rsidR="00393E75">
              <w:rPr>
                <w:noProof/>
                <w:webHidden/>
              </w:rPr>
            </w:r>
            <w:r w:rsidR="00393E75">
              <w:rPr>
                <w:noProof/>
                <w:webHidden/>
              </w:rPr>
              <w:fldChar w:fldCharType="separate"/>
            </w:r>
            <w:r w:rsidR="00393E75">
              <w:rPr>
                <w:noProof/>
                <w:webHidden/>
              </w:rPr>
              <w:t>66</w:t>
            </w:r>
            <w:r w:rsidR="00393E75">
              <w:rPr>
                <w:noProof/>
                <w:webHidden/>
              </w:rPr>
              <w:fldChar w:fldCharType="end"/>
            </w:r>
          </w:hyperlink>
        </w:p>
        <w:p w14:paraId="213A72D0" w14:textId="11ED413E" w:rsidR="00393E75" w:rsidRDefault="00AD3240">
          <w:pPr>
            <w:pStyle w:val="Spistreci2"/>
            <w:tabs>
              <w:tab w:val="left" w:pos="960"/>
              <w:tab w:val="right" w:leader="dot" w:pos="9062"/>
            </w:tabs>
            <w:rPr>
              <w:rFonts w:eastAsiaTheme="minorEastAsia"/>
              <w:noProof/>
              <w:kern w:val="2"/>
              <w:sz w:val="24"/>
              <w:szCs w:val="24"/>
              <w:lang w:eastAsia="pl-PL"/>
              <w14:ligatures w14:val="standardContextual"/>
            </w:rPr>
          </w:pPr>
          <w:hyperlink w:anchor="_Toc209102338" w:history="1">
            <w:r w:rsidR="00393E75" w:rsidRPr="00DC42AD">
              <w:rPr>
                <w:rStyle w:val="Hipercze"/>
                <w:rFonts w:cstheme="minorHAnsi"/>
                <w:noProof/>
              </w:rPr>
              <w:t>6.5</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Dokumentacja bezpieczeństwa</w:t>
            </w:r>
            <w:r w:rsidR="00393E75">
              <w:rPr>
                <w:noProof/>
                <w:webHidden/>
              </w:rPr>
              <w:tab/>
            </w:r>
            <w:r w:rsidR="00393E75">
              <w:rPr>
                <w:noProof/>
                <w:webHidden/>
              </w:rPr>
              <w:fldChar w:fldCharType="begin"/>
            </w:r>
            <w:r w:rsidR="00393E75">
              <w:rPr>
                <w:noProof/>
                <w:webHidden/>
              </w:rPr>
              <w:instrText xml:space="preserve"> PAGEREF _Toc209102338 \h </w:instrText>
            </w:r>
            <w:r w:rsidR="00393E75">
              <w:rPr>
                <w:noProof/>
                <w:webHidden/>
              </w:rPr>
            </w:r>
            <w:r w:rsidR="00393E75">
              <w:rPr>
                <w:noProof/>
                <w:webHidden/>
              </w:rPr>
              <w:fldChar w:fldCharType="separate"/>
            </w:r>
            <w:r w:rsidR="00393E75">
              <w:rPr>
                <w:noProof/>
                <w:webHidden/>
              </w:rPr>
              <w:t>66</w:t>
            </w:r>
            <w:r w:rsidR="00393E75">
              <w:rPr>
                <w:noProof/>
                <w:webHidden/>
              </w:rPr>
              <w:fldChar w:fldCharType="end"/>
            </w:r>
          </w:hyperlink>
        </w:p>
        <w:p w14:paraId="5A5368CE" w14:textId="7413DD5D" w:rsidR="00393E75" w:rsidRDefault="00AD3240">
          <w:pPr>
            <w:pStyle w:val="Spistreci2"/>
            <w:tabs>
              <w:tab w:val="left" w:pos="960"/>
              <w:tab w:val="right" w:leader="dot" w:pos="9062"/>
            </w:tabs>
            <w:rPr>
              <w:rFonts w:eastAsiaTheme="minorEastAsia"/>
              <w:noProof/>
              <w:kern w:val="2"/>
              <w:sz w:val="24"/>
              <w:szCs w:val="24"/>
              <w:lang w:eastAsia="pl-PL"/>
              <w14:ligatures w14:val="standardContextual"/>
            </w:rPr>
          </w:pPr>
          <w:hyperlink w:anchor="_Toc209102339" w:history="1">
            <w:r w:rsidR="00393E75" w:rsidRPr="00DC42AD">
              <w:rPr>
                <w:rStyle w:val="Hipercze"/>
                <w:rFonts w:cstheme="minorHAnsi"/>
                <w:noProof/>
              </w:rPr>
              <w:t>6.6</w:t>
            </w:r>
            <w:r w:rsidR="00393E75">
              <w:rPr>
                <w:rFonts w:eastAsiaTheme="minorEastAsia"/>
                <w:noProof/>
                <w:kern w:val="2"/>
                <w:sz w:val="24"/>
                <w:szCs w:val="24"/>
                <w:lang w:eastAsia="pl-PL"/>
                <w14:ligatures w14:val="standardContextual"/>
              </w:rPr>
              <w:tab/>
            </w:r>
            <w:r w:rsidR="00393E75" w:rsidRPr="00DC42AD">
              <w:rPr>
                <w:rStyle w:val="Hipercze"/>
                <w:rFonts w:cstheme="minorHAnsi"/>
                <w:noProof/>
              </w:rPr>
              <w:t>Projekty techniczne uzgadniane z Użytkownikiem końcowym</w:t>
            </w:r>
            <w:r w:rsidR="00393E75">
              <w:rPr>
                <w:noProof/>
                <w:webHidden/>
              </w:rPr>
              <w:tab/>
            </w:r>
            <w:r w:rsidR="00393E75">
              <w:rPr>
                <w:noProof/>
                <w:webHidden/>
              </w:rPr>
              <w:fldChar w:fldCharType="begin"/>
            </w:r>
            <w:r w:rsidR="00393E75">
              <w:rPr>
                <w:noProof/>
                <w:webHidden/>
              </w:rPr>
              <w:instrText xml:space="preserve"> PAGEREF _Toc209102339 \h </w:instrText>
            </w:r>
            <w:r w:rsidR="00393E75">
              <w:rPr>
                <w:noProof/>
                <w:webHidden/>
              </w:rPr>
            </w:r>
            <w:r w:rsidR="00393E75">
              <w:rPr>
                <w:noProof/>
                <w:webHidden/>
              </w:rPr>
              <w:fldChar w:fldCharType="separate"/>
            </w:r>
            <w:r w:rsidR="00393E75">
              <w:rPr>
                <w:noProof/>
                <w:webHidden/>
              </w:rPr>
              <w:t>66</w:t>
            </w:r>
            <w:r w:rsidR="00393E75">
              <w:rPr>
                <w:noProof/>
                <w:webHidden/>
              </w:rPr>
              <w:fldChar w:fldCharType="end"/>
            </w:r>
          </w:hyperlink>
        </w:p>
        <w:p w14:paraId="6AC78E4A" w14:textId="4CE89F78" w:rsidR="00C304D5" w:rsidRPr="00555ED0" w:rsidRDefault="00C304D5" w:rsidP="00555ED0">
          <w:pPr>
            <w:spacing w:line="276" w:lineRule="auto"/>
            <w:jc w:val="both"/>
            <w:rPr>
              <w:rFonts w:cstheme="minorHAnsi"/>
            </w:rPr>
          </w:pPr>
          <w:r w:rsidRPr="00555ED0">
            <w:rPr>
              <w:rFonts w:cstheme="minorHAnsi"/>
              <w:b/>
              <w:bCs/>
            </w:rPr>
            <w:fldChar w:fldCharType="end"/>
          </w:r>
        </w:p>
      </w:sdtContent>
    </w:sdt>
    <w:p w14:paraId="3F9FBE22" w14:textId="77777777" w:rsidR="00C304D5" w:rsidRPr="00555ED0" w:rsidRDefault="00C304D5" w:rsidP="00555ED0">
      <w:pPr>
        <w:spacing w:line="276" w:lineRule="auto"/>
        <w:jc w:val="both"/>
        <w:rPr>
          <w:rFonts w:cstheme="minorHAnsi"/>
        </w:rPr>
      </w:pPr>
    </w:p>
    <w:p w14:paraId="7A6D1FB2" w14:textId="77777777" w:rsidR="00642B6A" w:rsidRPr="00555ED0" w:rsidRDefault="00642B6A" w:rsidP="00555ED0">
      <w:pPr>
        <w:pStyle w:val="Nagwek1"/>
        <w:spacing w:line="276" w:lineRule="auto"/>
        <w:jc w:val="both"/>
        <w:rPr>
          <w:rFonts w:asciiTheme="minorHAnsi" w:hAnsiTheme="minorHAnsi" w:cstheme="minorHAnsi"/>
        </w:rPr>
      </w:pPr>
      <w:bookmarkStart w:id="0" w:name="_Toc209102309"/>
      <w:bookmarkStart w:id="1" w:name="_Toc166573091"/>
      <w:r w:rsidRPr="00555ED0">
        <w:rPr>
          <w:rFonts w:asciiTheme="minorHAnsi" w:hAnsiTheme="minorHAnsi" w:cstheme="minorHAnsi"/>
        </w:rPr>
        <w:t>Wstęp</w:t>
      </w:r>
      <w:bookmarkEnd w:id="0"/>
      <w:bookmarkEnd w:id="1"/>
    </w:p>
    <w:p w14:paraId="4765F184" w14:textId="2B153900" w:rsidR="00642B6A" w:rsidRPr="00555ED0" w:rsidRDefault="00642B6A" w:rsidP="00555ED0">
      <w:pPr>
        <w:spacing w:line="276" w:lineRule="auto"/>
        <w:ind w:firstLine="709"/>
        <w:jc w:val="both"/>
        <w:rPr>
          <w:rFonts w:cstheme="minorHAnsi"/>
        </w:rPr>
      </w:pPr>
      <w:r w:rsidRPr="00555ED0">
        <w:rPr>
          <w:rFonts w:cstheme="minorHAnsi"/>
        </w:rPr>
        <w:t xml:space="preserve">W roku 2010 Ministerstwo Sprawiedliwości rozpoczęło realizację projektu mającego na celu wdrożenie </w:t>
      </w:r>
      <w:r w:rsidR="008625AA">
        <w:rPr>
          <w:rFonts w:cstheme="minorHAnsi"/>
        </w:rPr>
        <w:t>S</w:t>
      </w:r>
      <w:r w:rsidRPr="00555ED0">
        <w:rPr>
          <w:rFonts w:cstheme="minorHAnsi"/>
        </w:rPr>
        <w:t xml:space="preserve">ystemu cyfrowej rejestracji przebiegu rozpraw sądowych w sądach powszechnych. Dotychczas realizacja projektu pozwoliła na wdrożenie i uruchomienie Systemu na ponad </w:t>
      </w:r>
      <w:r w:rsidR="00F07D19">
        <w:rPr>
          <w:rFonts w:cstheme="minorHAnsi"/>
        </w:rPr>
        <w:t>4350</w:t>
      </w:r>
      <w:r w:rsidRPr="00555ED0">
        <w:rPr>
          <w:rFonts w:cstheme="minorHAnsi"/>
        </w:rPr>
        <w:t xml:space="preserve"> salach rozpraw w sądach apelacyjnych, okręgowych i rejonowych. W salach sądów apelacyjnych został wdrożony System do wielokanałowej fonicznej rejestracji rozpraw sądowych, natomiast w salach sądów okręgowych i rejonowych System do wielokanałowej fonicznej oraz wizyjnej rejestracji rozpraw sądowych. Wdrożony System pozwolił na wyeliminowanie potrzeby czasochłonnego procesu sporządzania pisemnego protokołu i zastąpienie go protokołem elektronicznym.</w:t>
      </w:r>
    </w:p>
    <w:p w14:paraId="2CEF268D" w14:textId="372B627B" w:rsidR="00642B6A" w:rsidRPr="00555ED0" w:rsidRDefault="00642B6A" w:rsidP="00555ED0">
      <w:pPr>
        <w:spacing w:line="276" w:lineRule="auto"/>
        <w:ind w:firstLine="709"/>
        <w:jc w:val="both"/>
        <w:rPr>
          <w:rFonts w:cstheme="minorHAnsi"/>
          <w:b/>
        </w:rPr>
      </w:pPr>
      <w:r w:rsidRPr="00555ED0">
        <w:rPr>
          <w:rFonts w:cstheme="minorHAnsi"/>
        </w:rPr>
        <w:t xml:space="preserve">Niniejsze zamówienie związane </w:t>
      </w:r>
      <w:r w:rsidR="00CD05F9" w:rsidRPr="00555ED0">
        <w:rPr>
          <w:rFonts w:cstheme="minorHAnsi"/>
        </w:rPr>
        <w:t xml:space="preserve">jest </w:t>
      </w:r>
      <w:r w:rsidRPr="00555ED0">
        <w:rPr>
          <w:rFonts w:cstheme="minorHAnsi"/>
        </w:rPr>
        <w:t xml:space="preserve">z koniecznością </w:t>
      </w:r>
      <w:r w:rsidR="009F2B81">
        <w:rPr>
          <w:rFonts w:cstheme="minorHAnsi"/>
        </w:rPr>
        <w:t>zapewnienia</w:t>
      </w:r>
      <w:r w:rsidR="00CD05F9">
        <w:rPr>
          <w:rFonts w:cstheme="minorHAnsi"/>
        </w:rPr>
        <w:t xml:space="preserve"> wsparcia technicznego</w:t>
      </w:r>
      <w:r w:rsidRPr="00555ED0">
        <w:rPr>
          <w:rFonts w:cstheme="minorHAnsi"/>
        </w:rPr>
        <w:t xml:space="preserve"> na salach sądowych wyposażanych w sprzęt do cyfrowej rejestracji </w:t>
      </w:r>
      <w:r w:rsidR="0032790C">
        <w:rPr>
          <w:rFonts w:cstheme="minorHAnsi"/>
        </w:rPr>
        <w:t xml:space="preserve">przebiegu </w:t>
      </w:r>
      <w:r w:rsidRPr="00555ED0">
        <w:rPr>
          <w:rFonts w:cstheme="minorHAnsi"/>
        </w:rPr>
        <w:t xml:space="preserve">rozpraw </w:t>
      </w:r>
      <w:r w:rsidR="0032790C">
        <w:rPr>
          <w:rFonts w:cstheme="minorHAnsi"/>
        </w:rPr>
        <w:t>sądowych</w:t>
      </w:r>
      <w:r w:rsidRPr="00555ED0">
        <w:rPr>
          <w:rFonts w:cstheme="minorHAnsi"/>
        </w:rPr>
        <w:t>, co jest bezpośrednio związane z realizacją celu zapewnienia technicznej możliwości realizacji ustawy – Kodeks postępowania cywilnego oraz Kodeks w sprawie o wykroczenia w zakresie sporządzania protokołu z posiedzenia jawnego poprzez utrwalenie przebiegu posiedzenia za pomocą urządzenia rejestrującego dźwięk albo obraz i dźwięk oraz umożliwienia rejestracji spraw o wykroczenia za pomocą elektronicznego zapisu dźwięku lub obrazu i dźwięku.</w:t>
      </w:r>
    </w:p>
    <w:p w14:paraId="3DEE4756" w14:textId="3FD287B9" w:rsidR="00642B6A" w:rsidRPr="00723AE2" w:rsidRDefault="09D35C02" w:rsidP="485FE08D">
      <w:pPr>
        <w:spacing w:line="276" w:lineRule="auto"/>
        <w:ind w:firstLine="709"/>
        <w:jc w:val="both"/>
      </w:pPr>
      <w:r>
        <w:t xml:space="preserve">Przedmiot zamówienia obejmuje usługę wsparcia technicznego i serwisu dla sal rozpraw, wyposażonych w sprzęt do cyfrowej rejestracji przebiegu rozpraw sądowych dostarczony do sądów </w:t>
      </w:r>
      <w:r w:rsidR="0051706F">
        <w:t xml:space="preserve">od </w:t>
      </w:r>
      <w:r w:rsidR="5AE1D454">
        <w:t>201</w:t>
      </w:r>
      <w:r w:rsidR="007D1BEE">
        <w:t>4</w:t>
      </w:r>
      <w:r w:rsidR="0051706F">
        <w:t xml:space="preserve"> r.</w:t>
      </w:r>
      <w:r>
        <w:t xml:space="preserve"> </w:t>
      </w:r>
    </w:p>
    <w:p w14:paraId="793384B5" w14:textId="1C20220B" w:rsidR="00642B6A" w:rsidRDefault="00642B6A" w:rsidP="00555ED0">
      <w:pPr>
        <w:spacing w:line="276" w:lineRule="auto"/>
        <w:ind w:firstLine="709"/>
        <w:jc w:val="both"/>
        <w:rPr>
          <w:rFonts w:cstheme="minorHAnsi"/>
        </w:rPr>
      </w:pPr>
      <w:r w:rsidRPr="00600084">
        <w:rPr>
          <w:rFonts w:cstheme="minorHAnsi"/>
        </w:rPr>
        <w:t xml:space="preserve">Zadaniem Wykonawcy jest </w:t>
      </w:r>
      <w:r w:rsidR="00CB2780">
        <w:rPr>
          <w:rFonts w:cstheme="minorHAnsi"/>
        </w:rPr>
        <w:t xml:space="preserve">również </w:t>
      </w:r>
      <w:r w:rsidRPr="00600084">
        <w:rPr>
          <w:rFonts w:cstheme="minorHAnsi"/>
        </w:rPr>
        <w:t>dostarczenie urządzeń</w:t>
      </w:r>
      <w:r w:rsidR="00CB2780">
        <w:rPr>
          <w:rFonts w:cstheme="minorHAnsi"/>
        </w:rPr>
        <w:t xml:space="preserve"> i komponentów</w:t>
      </w:r>
      <w:r w:rsidRPr="00600084">
        <w:rPr>
          <w:rFonts w:cstheme="minorHAnsi"/>
        </w:rPr>
        <w:t xml:space="preserve"> zapewniających współpracę z posiadanym oprogramowani</w:t>
      </w:r>
      <w:r w:rsidRPr="00155490">
        <w:rPr>
          <w:rFonts w:cstheme="minorHAnsi"/>
        </w:rPr>
        <w:t xml:space="preserve">em w przypadku </w:t>
      </w:r>
      <w:r w:rsidR="00CB2780">
        <w:rPr>
          <w:rFonts w:cstheme="minorHAnsi"/>
        </w:rPr>
        <w:t xml:space="preserve">konieczności </w:t>
      </w:r>
      <w:r w:rsidRPr="00155490">
        <w:rPr>
          <w:rFonts w:cstheme="minorHAnsi"/>
        </w:rPr>
        <w:t xml:space="preserve">wymiany uszkodzonych </w:t>
      </w:r>
      <w:r w:rsidR="00037E25">
        <w:rPr>
          <w:rFonts w:cstheme="minorHAnsi"/>
        </w:rPr>
        <w:t>komponentów</w:t>
      </w:r>
      <w:r w:rsidRPr="00155490">
        <w:rPr>
          <w:rFonts w:cstheme="minorHAnsi"/>
        </w:rPr>
        <w:t xml:space="preserve">. Dostarczony sprzęt powinien zapewniać kompatybilność na poziomie sprzętowym i programowym z obecnie wykorzystywanym </w:t>
      </w:r>
      <w:r w:rsidR="008625AA" w:rsidRPr="00155490">
        <w:rPr>
          <w:rFonts w:cstheme="minorHAnsi"/>
        </w:rPr>
        <w:t>S</w:t>
      </w:r>
      <w:r w:rsidRPr="00A31A15">
        <w:rPr>
          <w:rFonts w:cstheme="minorHAnsi"/>
        </w:rPr>
        <w:t>ystemem cyfrowej rejestracji przebiegu rozpraw sądowych.</w:t>
      </w:r>
    </w:p>
    <w:p w14:paraId="0DF2EC62" w14:textId="2E16E0BD" w:rsidR="00501EE9" w:rsidRPr="00501EE9" w:rsidRDefault="00501EE9" w:rsidP="00501EE9">
      <w:pPr>
        <w:spacing w:line="276" w:lineRule="auto"/>
        <w:ind w:firstLine="709"/>
        <w:jc w:val="both"/>
        <w:rPr>
          <w:rFonts w:cstheme="minorHAnsi"/>
        </w:rPr>
      </w:pPr>
      <w:r w:rsidRPr="00501EE9">
        <w:rPr>
          <w:rFonts w:cstheme="minorHAnsi"/>
        </w:rPr>
        <w:t xml:space="preserve">Warunkiem koniecznym </w:t>
      </w:r>
      <w:r>
        <w:rPr>
          <w:rFonts w:cstheme="minorHAnsi"/>
        </w:rPr>
        <w:t xml:space="preserve">udzielenia zamówienia </w:t>
      </w:r>
      <w:r w:rsidRPr="00501EE9">
        <w:rPr>
          <w:rFonts w:cstheme="minorHAnsi"/>
        </w:rPr>
        <w:t xml:space="preserve">jest przystosowanie wszelkich elementów Systemu </w:t>
      </w:r>
      <w:r>
        <w:rPr>
          <w:rFonts w:cstheme="minorHAnsi"/>
        </w:rPr>
        <w:t>cyfrowej rejestracji przebiegu rozpraw sądowych</w:t>
      </w:r>
      <w:r w:rsidRPr="00501EE9">
        <w:rPr>
          <w:rFonts w:cstheme="minorHAnsi"/>
        </w:rPr>
        <w:t xml:space="preserve"> do spełniania norm dot. dostępności obiektów użyteczności publicznej dla osób niepełnosprawnych i redukcji barier architektonicznych, zgodnie z obowiązującymi przepisami:</w:t>
      </w:r>
    </w:p>
    <w:p w14:paraId="796C42FF" w14:textId="38F101F5" w:rsidR="0067493B" w:rsidRPr="0067493B" w:rsidRDefault="0067493B" w:rsidP="0067493B">
      <w:pPr>
        <w:spacing w:line="276" w:lineRule="auto"/>
        <w:ind w:left="993" w:hanging="284"/>
        <w:jc w:val="both"/>
        <w:rPr>
          <w:rFonts w:cstheme="minorHAnsi"/>
        </w:rPr>
      </w:pPr>
      <w:r w:rsidRPr="0067493B">
        <w:rPr>
          <w:rFonts w:cstheme="minorHAnsi"/>
        </w:rPr>
        <w:t>1.</w:t>
      </w:r>
      <w:r w:rsidRPr="0067493B">
        <w:rPr>
          <w:rFonts w:cstheme="minorHAnsi"/>
        </w:rPr>
        <w:tab/>
      </w:r>
      <w:r w:rsidR="000D155C" w:rsidRPr="000D155C">
        <w:rPr>
          <w:rFonts w:cstheme="minorHAnsi"/>
        </w:rPr>
        <w:t>Rozporządzenie Ministra Infrastruktury w sprawie warunków technicznych, jakim powinny odpowiadać budynki i ich usytuowanie (t.j. Dz.U. 2022 poz. 1225 z późn. zm.)</w:t>
      </w:r>
      <w:r w:rsidR="000D155C">
        <w:rPr>
          <w:rFonts w:cstheme="minorHAnsi"/>
        </w:rPr>
        <w:t>;</w:t>
      </w:r>
    </w:p>
    <w:p w14:paraId="495329B8" w14:textId="10E4DC8A" w:rsidR="0067493B" w:rsidRPr="0067493B" w:rsidRDefault="0067493B" w:rsidP="0067493B">
      <w:pPr>
        <w:spacing w:line="276" w:lineRule="auto"/>
        <w:ind w:left="993" w:hanging="284"/>
        <w:jc w:val="both"/>
        <w:rPr>
          <w:rFonts w:cstheme="minorHAnsi"/>
        </w:rPr>
      </w:pPr>
      <w:r w:rsidRPr="0067493B">
        <w:rPr>
          <w:rFonts w:cstheme="minorHAnsi"/>
        </w:rPr>
        <w:t>2.</w:t>
      </w:r>
      <w:r w:rsidRPr="0067493B">
        <w:rPr>
          <w:rFonts w:cstheme="minorHAnsi"/>
        </w:rPr>
        <w:tab/>
        <w:t xml:space="preserve"> </w:t>
      </w:r>
      <w:r w:rsidR="000D155C" w:rsidRPr="000D155C">
        <w:rPr>
          <w:rFonts w:cstheme="minorHAnsi"/>
        </w:rPr>
        <w:t>Ustawa z dnia 4 kwietnia 2019 r. o dostępności cyfrowej stron internetowych i aplikacji mobilnych podmiotów publicznych (t.j. Dz.U. z 2023 r. poz. 1440)</w:t>
      </w:r>
      <w:r w:rsidR="000D155C">
        <w:rPr>
          <w:rFonts w:cstheme="minorHAnsi"/>
        </w:rPr>
        <w:t>;</w:t>
      </w:r>
    </w:p>
    <w:p w14:paraId="423EDF86" w14:textId="36ED4704" w:rsidR="00475DF5" w:rsidRPr="00555ED0" w:rsidRDefault="0067493B" w:rsidP="0067493B">
      <w:pPr>
        <w:spacing w:line="276" w:lineRule="auto"/>
        <w:ind w:left="993" w:hanging="284"/>
        <w:jc w:val="both"/>
        <w:rPr>
          <w:rFonts w:cstheme="minorHAnsi"/>
        </w:rPr>
      </w:pPr>
      <w:r w:rsidRPr="0067493B">
        <w:rPr>
          <w:rFonts w:cstheme="minorHAnsi"/>
        </w:rPr>
        <w:t>3.</w:t>
      </w:r>
      <w:r w:rsidRPr="0067493B">
        <w:rPr>
          <w:rFonts w:cstheme="minorHAnsi"/>
        </w:rPr>
        <w:tab/>
      </w:r>
      <w:r w:rsidR="000D155C" w:rsidRPr="000D155C">
        <w:rPr>
          <w:rFonts w:cstheme="minorHAnsi"/>
        </w:rPr>
        <w:t>Ustawa z dnia 19 lipca 2019 r. o zapewnianiu dostępności osobom ze szczególnymi potrzebami (t.j. Dz.U. z 2024 r. poz. 1411)</w:t>
      </w:r>
      <w:r w:rsidR="000D155C">
        <w:rPr>
          <w:rFonts w:cstheme="minorHAnsi"/>
        </w:rPr>
        <w:t>.</w:t>
      </w:r>
    </w:p>
    <w:p w14:paraId="190C495C" w14:textId="2049D2CB" w:rsidR="00642B6A" w:rsidRPr="00555ED0" w:rsidRDefault="00642B6A" w:rsidP="00555ED0">
      <w:pPr>
        <w:pStyle w:val="Nagwek1"/>
        <w:spacing w:line="276" w:lineRule="auto"/>
        <w:jc w:val="both"/>
        <w:rPr>
          <w:rFonts w:asciiTheme="minorHAnsi" w:hAnsiTheme="minorHAnsi" w:cstheme="minorHAnsi"/>
        </w:rPr>
      </w:pPr>
      <w:bookmarkStart w:id="2" w:name="_Toc209102310"/>
      <w:bookmarkStart w:id="3" w:name="_Toc166573092"/>
      <w:r w:rsidRPr="00555ED0">
        <w:rPr>
          <w:rFonts w:asciiTheme="minorHAnsi" w:hAnsiTheme="minorHAnsi" w:cstheme="minorHAnsi"/>
        </w:rPr>
        <w:t xml:space="preserve">Opis </w:t>
      </w:r>
      <w:r w:rsidR="008625AA">
        <w:rPr>
          <w:rFonts w:asciiTheme="minorHAnsi" w:hAnsiTheme="minorHAnsi" w:cstheme="minorHAnsi"/>
        </w:rPr>
        <w:t>S</w:t>
      </w:r>
      <w:r w:rsidRPr="00555ED0">
        <w:rPr>
          <w:rFonts w:asciiTheme="minorHAnsi" w:hAnsiTheme="minorHAnsi" w:cstheme="minorHAnsi"/>
        </w:rPr>
        <w:t>ystemu użytkowanego w salach rozpraw</w:t>
      </w:r>
      <w:bookmarkEnd w:id="2"/>
      <w:bookmarkEnd w:id="3"/>
    </w:p>
    <w:p w14:paraId="032927AD" w14:textId="77777777" w:rsidR="00C304D5" w:rsidRPr="00555ED0" w:rsidRDefault="00C304D5" w:rsidP="00555ED0">
      <w:pPr>
        <w:spacing w:line="276" w:lineRule="auto"/>
        <w:jc w:val="both"/>
        <w:rPr>
          <w:rFonts w:cstheme="minorHAnsi"/>
        </w:rPr>
      </w:pPr>
    </w:p>
    <w:tbl>
      <w:tblPr>
        <w:tblW w:w="9698" w:type="dxa"/>
        <w:tblInd w:w="90" w:type="dxa"/>
        <w:tblLayout w:type="fixed"/>
        <w:tblCellMar>
          <w:left w:w="10" w:type="dxa"/>
          <w:right w:w="10" w:type="dxa"/>
        </w:tblCellMar>
        <w:tblLook w:val="04A0" w:firstRow="1" w:lastRow="0" w:firstColumn="1" w:lastColumn="0" w:noHBand="0" w:noVBand="1"/>
      </w:tblPr>
      <w:tblGrid>
        <w:gridCol w:w="3039"/>
        <w:gridCol w:w="6659"/>
      </w:tblGrid>
      <w:tr w:rsidR="0039160D" w:rsidRPr="0039160D" w14:paraId="3F1F8D2D"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D9D9" w:themeFill="background1" w:themeFillShade="D9"/>
            <w:vAlign w:val="center"/>
            <w:hideMark/>
          </w:tcPr>
          <w:p w14:paraId="56FE2EFA" w14:textId="77777777" w:rsidR="0039160D" w:rsidRPr="00393E75" w:rsidRDefault="0039160D" w:rsidP="002F1812">
            <w:pPr>
              <w:pStyle w:val="Tekstpodstawowy"/>
              <w:spacing w:line="276" w:lineRule="auto"/>
              <w:rPr>
                <w:rFonts w:asciiTheme="minorHAnsi" w:hAnsiTheme="minorHAnsi" w:cstheme="minorHAnsi"/>
                <w:sz w:val="22"/>
                <w:szCs w:val="22"/>
              </w:rPr>
            </w:pPr>
            <w:r w:rsidRPr="00393E75">
              <w:rPr>
                <w:rFonts w:asciiTheme="minorHAnsi" w:hAnsiTheme="minorHAnsi" w:cstheme="minorHAnsi"/>
                <w:b/>
                <w:bCs/>
                <w:sz w:val="22"/>
                <w:szCs w:val="22"/>
              </w:rPr>
              <w:lastRenderedPageBreak/>
              <w:t>Określenie</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D9D9" w:themeFill="background1" w:themeFillShade="D9"/>
            <w:vAlign w:val="center"/>
            <w:hideMark/>
          </w:tcPr>
          <w:p w14:paraId="705D1C9C" w14:textId="77777777" w:rsidR="0039160D" w:rsidRPr="00393E75" w:rsidRDefault="0039160D" w:rsidP="002F1812">
            <w:pPr>
              <w:pStyle w:val="Tekstpodstawowy"/>
              <w:spacing w:line="276" w:lineRule="auto"/>
              <w:rPr>
                <w:rFonts w:asciiTheme="minorHAnsi" w:hAnsiTheme="minorHAnsi" w:cstheme="minorHAnsi"/>
                <w:b/>
                <w:sz w:val="22"/>
                <w:szCs w:val="22"/>
              </w:rPr>
            </w:pPr>
            <w:r w:rsidRPr="00393E75">
              <w:rPr>
                <w:rFonts w:asciiTheme="minorHAnsi" w:hAnsiTheme="minorHAnsi" w:cstheme="minorHAnsi"/>
                <w:b/>
                <w:bCs/>
                <w:sz w:val="22"/>
                <w:szCs w:val="22"/>
              </w:rPr>
              <w:t>Znaczenie</w:t>
            </w:r>
          </w:p>
        </w:tc>
      </w:tr>
      <w:tr w:rsidR="0039160D" w:rsidRPr="0039160D" w14:paraId="4FF1A6AD" w14:textId="77777777" w:rsidTr="002F1812">
        <w:trPr>
          <w:trHeight w:val="806"/>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877BE9B" w14:textId="77777777" w:rsidR="0039160D" w:rsidRPr="00393E75" w:rsidRDefault="0039160D" w:rsidP="002F1812">
            <w:pPr>
              <w:pStyle w:val="Tekstpodstawowy"/>
              <w:spacing w:line="276" w:lineRule="auto"/>
              <w:rPr>
                <w:rFonts w:asciiTheme="minorHAnsi" w:hAnsiTheme="minorHAnsi" w:cstheme="minorHAnsi"/>
                <w:b/>
                <w:bCs/>
                <w:sz w:val="22"/>
                <w:szCs w:val="22"/>
                <w:highlight w:val="yellow"/>
              </w:rPr>
            </w:pPr>
            <w:r w:rsidRPr="00393E75">
              <w:rPr>
                <w:rFonts w:asciiTheme="minorHAnsi" w:hAnsiTheme="minorHAnsi" w:cstheme="minorHAnsi"/>
                <w:b/>
                <w:bCs/>
                <w:sz w:val="22"/>
                <w:szCs w:val="22"/>
              </w:rPr>
              <w:t>Administrator Lokalny Systemu</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D8102E"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Osoba administrująca systemem po stronie Użytkownika końcowego, w tym bazami danych lub aplikacją.</w:t>
            </w:r>
          </w:p>
        </w:tc>
      </w:tr>
      <w:tr w:rsidR="0039160D" w:rsidRPr="0039160D" w14:paraId="5D770DA5" w14:textId="77777777" w:rsidTr="002F1812">
        <w:trPr>
          <w:trHeight w:val="806"/>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941F41" w14:textId="77777777" w:rsidR="0039160D" w:rsidRPr="00393E75" w:rsidRDefault="0039160D" w:rsidP="002F1812">
            <w:pPr>
              <w:pStyle w:val="Tekstpodstawowy"/>
              <w:spacing w:line="276" w:lineRule="auto"/>
              <w:rPr>
                <w:rFonts w:asciiTheme="minorHAnsi" w:hAnsiTheme="minorHAnsi" w:cstheme="minorHAnsi"/>
                <w:b/>
                <w:bCs/>
                <w:sz w:val="22"/>
                <w:szCs w:val="22"/>
                <w:highlight w:val="yellow"/>
              </w:rPr>
            </w:pPr>
            <w:r w:rsidRPr="00393E75">
              <w:rPr>
                <w:rFonts w:asciiTheme="minorHAnsi" w:hAnsiTheme="minorHAnsi" w:cstheme="minorHAnsi"/>
                <w:b/>
                <w:bCs/>
                <w:sz w:val="22"/>
                <w:szCs w:val="22"/>
              </w:rPr>
              <w:t>Administrator Systemu</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7FC360"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Osoba wskazana przez Zamawiającego zajmująca się zarządzaniem Systemem i odpowiadająca za jego sprawne działanie.</w:t>
            </w:r>
          </w:p>
        </w:tc>
      </w:tr>
      <w:tr w:rsidR="0039160D" w:rsidRPr="0039160D" w14:paraId="799735BF" w14:textId="77777777" w:rsidTr="002F1812">
        <w:trPr>
          <w:trHeight w:val="806"/>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3B534FA1" w14:textId="77777777" w:rsidR="0039160D" w:rsidRPr="00393E75" w:rsidRDefault="0039160D" w:rsidP="002F1812">
            <w:pPr>
              <w:pStyle w:val="Tekstpodstawowy"/>
              <w:spacing w:line="276" w:lineRule="auto"/>
              <w:rPr>
                <w:rFonts w:asciiTheme="minorHAnsi" w:hAnsiTheme="minorHAnsi" w:cstheme="minorHAnsi"/>
                <w:b/>
                <w:sz w:val="22"/>
                <w:szCs w:val="22"/>
              </w:rPr>
            </w:pPr>
            <w:r w:rsidRPr="00393E75">
              <w:rPr>
                <w:rFonts w:asciiTheme="minorHAnsi" w:hAnsiTheme="minorHAnsi" w:cstheme="minorHAnsi"/>
                <w:b/>
                <w:bCs/>
                <w:sz w:val="22"/>
                <w:szCs w:val="22"/>
              </w:rPr>
              <w:t>Aplikacja kliencka protokolanta</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0622A16B"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Część oprogramowania ReCourt instalowana na stacji roboczej protokolanta zapewniająca interfejs użytkownika służący do obsługi procesu rejestracji rozprawy sądowej przez protokolanta.</w:t>
            </w:r>
          </w:p>
        </w:tc>
      </w:tr>
      <w:tr w:rsidR="0039160D" w:rsidRPr="0039160D" w14:paraId="2D009859" w14:textId="77777777" w:rsidTr="002F1812">
        <w:trPr>
          <w:trHeight w:val="762"/>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38F5E336" w14:textId="77777777" w:rsidR="0039160D" w:rsidRPr="00393E75" w:rsidRDefault="0039160D" w:rsidP="002F1812">
            <w:pPr>
              <w:pStyle w:val="Tekstpodstawowy"/>
              <w:spacing w:before="100" w:after="100" w:line="276" w:lineRule="auto"/>
              <w:rPr>
                <w:rFonts w:asciiTheme="minorHAnsi" w:hAnsiTheme="minorHAnsi" w:cstheme="minorHAnsi"/>
                <w:b/>
                <w:sz w:val="22"/>
                <w:szCs w:val="22"/>
              </w:rPr>
            </w:pPr>
            <w:r w:rsidRPr="00393E75">
              <w:rPr>
                <w:rFonts w:asciiTheme="minorHAnsi" w:hAnsiTheme="minorHAnsi" w:cstheme="minorHAnsi"/>
                <w:b/>
                <w:bCs/>
                <w:sz w:val="22"/>
                <w:szCs w:val="22"/>
              </w:rPr>
              <w:t>Aplikacja kliencka sędziego</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4C1A6E26"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Część oprogramowania ReCourt instalowana na stacji roboczej sędziego zapewniająca interfejs użytkownika służący do nadzorowania i obsługi procesu rejestracji rozprawy sądowej przez sędziego.</w:t>
            </w:r>
          </w:p>
        </w:tc>
      </w:tr>
      <w:tr w:rsidR="0039160D" w:rsidRPr="0039160D" w14:paraId="1ACA9943" w14:textId="77777777" w:rsidTr="002F1812">
        <w:trPr>
          <w:trHeight w:val="746"/>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0AE1616E" w14:textId="77777777" w:rsidR="0039160D" w:rsidRPr="00393E75" w:rsidRDefault="0039160D" w:rsidP="002F1812">
            <w:pPr>
              <w:pStyle w:val="Tekstpodstawowy"/>
              <w:spacing w:before="100" w:after="100" w:line="276" w:lineRule="auto"/>
              <w:rPr>
                <w:rFonts w:asciiTheme="minorHAnsi" w:hAnsiTheme="minorHAnsi" w:cstheme="minorHAnsi"/>
                <w:b/>
                <w:sz w:val="22"/>
                <w:szCs w:val="22"/>
              </w:rPr>
            </w:pPr>
            <w:r w:rsidRPr="00393E75">
              <w:rPr>
                <w:rFonts w:asciiTheme="minorHAnsi" w:hAnsiTheme="minorHAnsi" w:cstheme="minorHAnsi"/>
                <w:b/>
                <w:bCs/>
                <w:sz w:val="22"/>
                <w:szCs w:val="22"/>
              </w:rPr>
              <w:t>ASR, ARM (Automatyczne Rozpoznawanie Mowy ang. Automatic Speech Recognition)</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03637D4D"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Oprogramowanie służące do automatycznej zamiany mowy na tekst – transkrypcji.</w:t>
            </w:r>
          </w:p>
        </w:tc>
      </w:tr>
      <w:tr w:rsidR="0039160D" w:rsidRPr="0039160D" w14:paraId="7E7E3028"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9667235" w14:textId="77777777" w:rsidR="0039160D" w:rsidRPr="00393E75" w:rsidRDefault="0039160D" w:rsidP="002F1812">
            <w:pPr>
              <w:pStyle w:val="Tekstpodstawowy"/>
              <w:spacing w:before="100" w:after="100" w:line="276" w:lineRule="auto"/>
              <w:rPr>
                <w:rFonts w:asciiTheme="minorHAnsi" w:hAnsiTheme="minorHAnsi" w:cstheme="minorHAnsi"/>
                <w:b/>
                <w:bCs/>
                <w:sz w:val="22"/>
                <w:szCs w:val="22"/>
              </w:rPr>
            </w:pPr>
            <w:r w:rsidRPr="00393E75">
              <w:rPr>
                <w:rFonts w:asciiTheme="minorHAnsi" w:hAnsiTheme="minorHAnsi" w:cstheme="minorHAnsi"/>
                <w:b/>
                <w:bCs/>
                <w:sz w:val="22"/>
                <w:szCs w:val="22"/>
              </w:rPr>
              <w:t>Avaya Equinox</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38576A"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Oprogramowanie wideokonferencyjne.</w:t>
            </w:r>
          </w:p>
        </w:tc>
      </w:tr>
      <w:tr w:rsidR="0039160D" w:rsidRPr="0039160D" w14:paraId="70587E29"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4A0A66A4" w14:textId="77777777" w:rsidR="0039160D" w:rsidRPr="00393E75" w:rsidRDefault="0039160D" w:rsidP="002F1812">
            <w:pPr>
              <w:pStyle w:val="Tekstpodstawowy"/>
              <w:spacing w:before="100" w:after="100" w:line="276" w:lineRule="auto"/>
              <w:rPr>
                <w:rFonts w:asciiTheme="minorHAnsi" w:hAnsiTheme="minorHAnsi" w:cstheme="minorHAnsi"/>
                <w:b/>
                <w:sz w:val="22"/>
                <w:szCs w:val="22"/>
              </w:rPr>
            </w:pPr>
            <w:r w:rsidRPr="00393E75">
              <w:rPr>
                <w:rFonts w:asciiTheme="minorHAnsi" w:hAnsiTheme="minorHAnsi" w:cstheme="minorHAnsi"/>
                <w:b/>
                <w:bCs/>
                <w:sz w:val="22"/>
                <w:szCs w:val="22"/>
              </w:rPr>
              <w:t>CAPE (Centralne Archiwum Protokołów Elektronicznych)</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0C108204"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System służący do bezpiecznego przechowywanie nagrań protokołu elektronicznego przez okres przewidziany przepisami prawa.</w:t>
            </w:r>
          </w:p>
        </w:tc>
      </w:tr>
      <w:tr w:rsidR="0039160D" w:rsidRPr="0039160D" w14:paraId="0D9E0666" w14:textId="77777777" w:rsidTr="002F1812">
        <w:trPr>
          <w:trHeight w:val="938"/>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DECD944" w14:textId="77777777" w:rsidR="0039160D" w:rsidRPr="00393E75" w:rsidRDefault="0039160D" w:rsidP="002F1812">
            <w:pPr>
              <w:pStyle w:val="Tekstpodstawowy"/>
              <w:spacing w:before="100" w:after="100" w:line="276" w:lineRule="auto"/>
              <w:rPr>
                <w:rFonts w:asciiTheme="minorHAnsi" w:hAnsiTheme="minorHAnsi" w:cstheme="minorHAnsi"/>
                <w:b/>
                <w:bCs/>
                <w:sz w:val="22"/>
                <w:szCs w:val="22"/>
              </w:rPr>
            </w:pPr>
            <w:r w:rsidRPr="00393E75">
              <w:rPr>
                <w:rFonts w:asciiTheme="minorHAnsi" w:hAnsiTheme="minorHAnsi" w:cstheme="minorHAnsi"/>
                <w:b/>
                <w:bCs/>
                <w:sz w:val="22"/>
                <w:szCs w:val="22"/>
              </w:rPr>
              <w:t>Central RECourt Services/CRCS/</w:t>
            </w:r>
            <w:r w:rsidRPr="00393E75">
              <w:rPr>
                <w:rFonts w:asciiTheme="minorHAnsi" w:hAnsiTheme="minorHAnsi" w:cstheme="minorHAnsi"/>
                <w:b/>
                <w:bCs/>
                <w:sz w:val="22"/>
                <w:szCs w:val="22"/>
                <w:lang w:val="en-US"/>
              </w:rPr>
              <w:t xml:space="preserve"> Moduł Centralny ReCourt Services</w:t>
            </w:r>
            <w:r w:rsidRPr="00393E75">
              <w:rPr>
                <w:rFonts w:asciiTheme="minorHAnsi" w:hAnsiTheme="minorHAnsi" w:cstheme="minorHAnsi"/>
                <w:b/>
                <w:bCs/>
                <w:sz w:val="22"/>
                <w:szCs w:val="22"/>
              </w:rPr>
              <w:tab/>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257CE9C"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Serwer centralny dla serwerów RCS. Pełni funkcję pośredniczącą w komunikacji między nimi oraz innymi systemami zewnętrznymi, utrzymuje generalną konfigurację struktur danych o sądach i o sprawach w tym o sprawach prowadzonych zdalnie, które zostały zarejestrowane, monitoruje wersje serwerów RCS i trzyma listę wydziałów, które są obsługiwane przez dany serwer RCS a także zarządza wymianą danych pomiędzy lokalnymi instancjami RCS.</w:t>
            </w:r>
          </w:p>
        </w:tc>
      </w:tr>
      <w:tr w:rsidR="0039160D" w:rsidRPr="0039160D" w14:paraId="19E49ACA" w14:textId="77777777" w:rsidTr="002F1812">
        <w:trPr>
          <w:trHeight w:val="938"/>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26834BA" w14:textId="77777777" w:rsidR="0039160D" w:rsidRPr="00393E75" w:rsidRDefault="0039160D" w:rsidP="002F1812">
            <w:pPr>
              <w:pStyle w:val="Tekstpodstawowy"/>
              <w:spacing w:before="100" w:after="100" w:line="276" w:lineRule="auto"/>
              <w:rPr>
                <w:rFonts w:asciiTheme="minorHAnsi" w:hAnsiTheme="minorHAnsi" w:cstheme="minorHAnsi"/>
                <w:b/>
                <w:bCs/>
                <w:sz w:val="22"/>
                <w:szCs w:val="22"/>
                <w:highlight w:val="red"/>
              </w:rPr>
            </w:pPr>
            <w:r w:rsidRPr="00393E75">
              <w:rPr>
                <w:rFonts w:asciiTheme="minorHAnsi" w:hAnsiTheme="minorHAnsi" w:cstheme="minorHAnsi"/>
                <w:b/>
                <w:bCs/>
                <w:sz w:val="22"/>
                <w:szCs w:val="22"/>
              </w:rPr>
              <w:t>Centralna Infrastruktura Podpisu elektronicznego</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2BB637D"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Obszar odpowiedzialny za obsługę certyfikatu w całym cyklu jego życia – od złożenia wniosku po wygaśnięcie lub unieważnienie. Przeznaczony do realizacji procesu podpisywania plików eprotokołu w ramach oprogramowania RECourt.</w:t>
            </w:r>
          </w:p>
        </w:tc>
      </w:tr>
      <w:tr w:rsidR="0039160D" w:rsidRPr="0039160D" w14:paraId="3C3BBCC5" w14:textId="77777777" w:rsidTr="002F1812">
        <w:trPr>
          <w:trHeight w:val="938"/>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21302D5" w14:textId="77777777" w:rsidR="0039160D" w:rsidRPr="00393E75" w:rsidRDefault="0039160D" w:rsidP="002F1812">
            <w:pPr>
              <w:pStyle w:val="Tekstpodstawowy"/>
              <w:spacing w:before="100" w:after="100" w:line="276" w:lineRule="auto"/>
              <w:rPr>
                <w:rFonts w:asciiTheme="minorHAnsi" w:hAnsiTheme="minorHAnsi" w:cstheme="minorHAnsi"/>
                <w:b/>
                <w:bCs/>
                <w:sz w:val="22"/>
                <w:szCs w:val="22"/>
              </w:rPr>
            </w:pPr>
            <w:r w:rsidRPr="00393E75">
              <w:rPr>
                <w:rFonts w:asciiTheme="minorHAnsi" w:hAnsiTheme="minorHAnsi" w:cstheme="minorHAnsi"/>
                <w:b/>
                <w:bCs/>
                <w:sz w:val="22"/>
                <w:szCs w:val="22"/>
              </w:rPr>
              <w:t>Centralny Portal Transkrypcyjny/CPT/ Moduł Transkrypcji</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E60A235"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Stanowi komponent służący do zarządzania przepływem plików oraz informacji dotyczących przeprowadzania transkrypcji nagrań audio wideo pomiędzy sądami a Ośrodkami transkrypcji oraz zapewnia wsparcie użytkowników w przeprowadzeniu transkrypcji nagrania.</w:t>
            </w:r>
          </w:p>
        </w:tc>
      </w:tr>
      <w:tr w:rsidR="0039160D" w:rsidRPr="0039160D" w14:paraId="614D3524" w14:textId="77777777" w:rsidTr="002F1812">
        <w:trPr>
          <w:trHeight w:val="938"/>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AC5B286" w14:textId="77777777" w:rsidR="0039160D" w:rsidRPr="00393E75" w:rsidRDefault="0039160D" w:rsidP="002F1812">
            <w:pPr>
              <w:pStyle w:val="Tekstpodstawowy"/>
              <w:spacing w:before="100" w:after="100" w:line="276" w:lineRule="auto"/>
              <w:rPr>
                <w:rFonts w:asciiTheme="minorHAnsi" w:hAnsiTheme="minorHAnsi" w:cstheme="minorHAnsi"/>
                <w:b/>
                <w:bCs/>
                <w:sz w:val="22"/>
                <w:szCs w:val="22"/>
              </w:rPr>
            </w:pPr>
            <w:r w:rsidRPr="00393E75">
              <w:rPr>
                <w:rFonts w:asciiTheme="minorHAnsi" w:hAnsiTheme="minorHAnsi" w:cstheme="minorHAnsi"/>
                <w:b/>
                <w:bCs/>
                <w:sz w:val="22"/>
                <w:szCs w:val="22"/>
              </w:rPr>
              <w:t>Centralny Portal Wirtualizacji Wideokonferencji/CPW/</w:t>
            </w:r>
            <w:r w:rsidRPr="00393E75">
              <w:rPr>
                <w:rFonts w:asciiTheme="minorHAnsi" w:hAnsiTheme="minorHAnsi" w:cstheme="minorHAnsi"/>
                <w:sz w:val="22"/>
                <w:szCs w:val="22"/>
              </w:rPr>
              <w:t xml:space="preserve"> </w:t>
            </w:r>
            <w:r w:rsidRPr="00393E75">
              <w:rPr>
                <w:rFonts w:asciiTheme="minorHAnsi" w:hAnsiTheme="minorHAnsi" w:cstheme="minorHAnsi"/>
                <w:b/>
                <w:bCs/>
                <w:sz w:val="22"/>
                <w:szCs w:val="22"/>
              </w:rPr>
              <w:t xml:space="preserve">Virtual Portal (VP),  </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D5E9A2A"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Portal umożliwiający instytucjom wymiary sprawiedliwości dokonywanie rezerwacji wideokonferencji opartych o system Avaya Equinox</w:t>
            </w:r>
          </w:p>
        </w:tc>
      </w:tr>
      <w:tr w:rsidR="0039160D" w:rsidRPr="0039160D" w14:paraId="56DED866" w14:textId="77777777" w:rsidTr="002F1812">
        <w:trPr>
          <w:trHeight w:val="938"/>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9FC97E4" w14:textId="77777777" w:rsidR="0039160D" w:rsidRPr="00393E75" w:rsidRDefault="0039160D" w:rsidP="002F1812">
            <w:pPr>
              <w:pStyle w:val="Tekstpodstawowy"/>
              <w:spacing w:before="100" w:after="100" w:line="276" w:lineRule="auto"/>
              <w:rPr>
                <w:rFonts w:asciiTheme="minorHAnsi" w:hAnsiTheme="minorHAnsi" w:cstheme="minorHAnsi"/>
                <w:b/>
                <w:bCs/>
                <w:sz w:val="22"/>
                <w:szCs w:val="22"/>
              </w:rPr>
            </w:pPr>
            <w:r w:rsidRPr="00393E75">
              <w:rPr>
                <w:rFonts w:asciiTheme="minorHAnsi" w:hAnsiTheme="minorHAnsi" w:cstheme="minorHAnsi"/>
                <w:b/>
                <w:bCs/>
                <w:sz w:val="22"/>
                <w:szCs w:val="22"/>
              </w:rPr>
              <w:lastRenderedPageBreak/>
              <w:t>CJR/ Jednostka Centralna</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5C02A9"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Centralna Jednostka Rejestrująca – specjalizowany komputer na sali rozpraw przeznaczony do rejestracji protokołu elektronicznego.</w:t>
            </w:r>
          </w:p>
        </w:tc>
      </w:tr>
      <w:tr w:rsidR="0039160D" w:rsidRPr="0039160D" w14:paraId="069C97A1" w14:textId="77777777" w:rsidTr="002F1812">
        <w:trPr>
          <w:trHeight w:val="938"/>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3E209413" w14:textId="77777777" w:rsidR="0039160D" w:rsidRPr="00393E75" w:rsidRDefault="0039160D" w:rsidP="002F1812">
            <w:pPr>
              <w:pStyle w:val="Tekstpodstawowy"/>
              <w:spacing w:before="100" w:after="100" w:line="276" w:lineRule="auto"/>
              <w:rPr>
                <w:rFonts w:asciiTheme="minorHAnsi" w:hAnsiTheme="minorHAnsi" w:cstheme="minorHAnsi"/>
                <w:b/>
                <w:sz w:val="22"/>
                <w:szCs w:val="22"/>
              </w:rPr>
            </w:pPr>
            <w:r w:rsidRPr="00393E75">
              <w:rPr>
                <w:rFonts w:asciiTheme="minorHAnsi" w:hAnsiTheme="minorHAnsi" w:cstheme="minorHAnsi"/>
                <w:b/>
                <w:bCs/>
                <w:sz w:val="22"/>
                <w:szCs w:val="22"/>
              </w:rPr>
              <w:t>Dokumentacja</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02DD80A3"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Stworzony lub zaktualizowany przez Wykonawcę na rzecz Zamawiającego w ramach wykonania przedmiotu Umowy zbiór dokumentów zarządczych, analitycznych, projektowych, technicznych, użytkowych itp.</w:t>
            </w:r>
          </w:p>
        </w:tc>
      </w:tr>
      <w:tr w:rsidR="0039160D" w:rsidRPr="0039160D" w14:paraId="0709DAD0" w14:textId="77777777" w:rsidTr="002F1812">
        <w:trPr>
          <w:trHeight w:val="794"/>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4071A7A0" w14:textId="77777777" w:rsidR="0039160D" w:rsidRPr="00393E75" w:rsidRDefault="0039160D" w:rsidP="002F1812">
            <w:pPr>
              <w:pStyle w:val="Tekstpodstawowy"/>
              <w:spacing w:before="100" w:after="100" w:line="276" w:lineRule="auto"/>
              <w:rPr>
                <w:rFonts w:asciiTheme="minorHAnsi" w:hAnsiTheme="minorHAnsi" w:cstheme="minorHAnsi"/>
                <w:b/>
                <w:sz w:val="22"/>
                <w:szCs w:val="22"/>
              </w:rPr>
            </w:pPr>
            <w:r w:rsidRPr="00393E75">
              <w:rPr>
                <w:rFonts w:asciiTheme="minorHAnsi" w:hAnsiTheme="minorHAnsi" w:cstheme="minorHAnsi"/>
                <w:b/>
                <w:bCs/>
                <w:sz w:val="22"/>
                <w:szCs w:val="22"/>
              </w:rPr>
              <w:t xml:space="preserve">Dowód elektroniczny  </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63386F11"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Obraz, dokument w formie elektronicznej, nagranie wideo lub nagranie audio prezentowane poprzez podłączone do Systemu urządzenia wejściowe (np. kamera dokumentowa, laptop, SODE).</w:t>
            </w:r>
          </w:p>
        </w:tc>
      </w:tr>
      <w:tr w:rsidR="0039160D" w:rsidRPr="0039160D" w14:paraId="0FA64421"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201C05CD" w14:textId="77777777" w:rsidR="0039160D" w:rsidRPr="00393E75" w:rsidRDefault="0039160D" w:rsidP="002F1812">
            <w:pPr>
              <w:pStyle w:val="Tekstpodstawowy"/>
              <w:spacing w:before="100" w:after="100" w:line="276" w:lineRule="auto"/>
              <w:rPr>
                <w:rFonts w:asciiTheme="minorHAnsi" w:hAnsiTheme="minorHAnsi" w:cstheme="minorHAnsi"/>
                <w:b/>
                <w:sz w:val="22"/>
                <w:szCs w:val="22"/>
              </w:rPr>
            </w:pPr>
            <w:r w:rsidRPr="00393E75">
              <w:rPr>
                <w:rFonts w:asciiTheme="minorHAnsi" w:hAnsiTheme="minorHAnsi" w:cstheme="minorHAnsi"/>
                <w:b/>
                <w:bCs/>
                <w:sz w:val="22"/>
                <w:szCs w:val="22"/>
              </w:rPr>
              <w:t>e-protokół, protokół elektroniczny</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6E1751B3" w14:textId="77777777" w:rsidR="0039160D" w:rsidRPr="00393E75" w:rsidRDefault="0039160D" w:rsidP="002F1812">
            <w:pPr>
              <w:pStyle w:val="Tekstpodstawowy"/>
              <w:spacing w:line="276" w:lineRule="auto"/>
              <w:rPr>
                <w:rFonts w:asciiTheme="minorHAnsi" w:hAnsiTheme="minorHAnsi" w:cstheme="minorHAnsi"/>
                <w:sz w:val="22"/>
                <w:szCs w:val="22"/>
              </w:rPr>
            </w:pPr>
            <w:r w:rsidRPr="00393E75">
              <w:rPr>
                <w:rFonts w:asciiTheme="minorHAnsi" w:hAnsiTheme="minorHAnsi" w:cstheme="minorHAnsi"/>
                <w:sz w:val="22"/>
                <w:szCs w:val="22"/>
              </w:rPr>
              <w:t>Utrwalany dźwięk albo obraz i dźwięk z przebiegu posiedzenia w postaci pliku multimedialnego albo pliku dźwiękowego wielokanałowego wraz z plikami metadanych, plikiem z adnotacjami protokolanta, plikiem z adnotacjami sędziego, plikiem protokołu skróconego i plikami zawierającymi podpis elektroniczny.</w:t>
            </w:r>
          </w:p>
        </w:tc>
      </w:tr>
      <w:tr w:rsidR="0039160D" w:rsidRPr="0039160D" w14:paraId="55024956"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8906274" w14:textId="77777777" w:rsidR="0039160D" w:rsidRPr="00393E75" w:rsidRDefault="0039160D" w:rsidP="002F1812">
            <w:pPr>
              <w:pStyle w:val="Tekstpodstawowy"/>
              <w:spacing w:before="100" w:after="100" w:line="276" w:lineRule="auto"/>
              <w:rPr>
                <w:rFonts w:asciiTheme="minorHAnsi" w:hAnsiTheme="minorHAnsi" w:cstheme="minorHAnsi"/>
                <w:b/>
                <w:bCs/>
                <w:sz w:val="22"/>
                <w:szCs w:val="22"/>
                <w:highlight w:val="yellow"/>
              </w:rPr>
            </w:pPr>
            <w:r w:rsidRPr="00393E75">
              <w:rPr>
                <w:rFonts w:asciiTheme="minorHAnsi" w:hAnsiTheme="minorHAnsi" w:cstheme="minorHAnsi"/>
                <w:b/>
                <w:bCs/>
                <w:sz w:val="22"/>
                <w:szCs w:val="22"/>
              </w:rPr>
              <w:t>e-uzasadnienie</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61DEC62" w14:textId="77777777" w:rsidR="0039160D" w:rsidRPr="00393E75" w:rsidRDefault="0039160D" w:rsidP="002F1812">
            <w:pPr>
              <w:pStyle w:val="Tekstpodstawowy"/>
              <w:spacing w:line="276" w:lineRule="auto"/>
              <w:rPr>
                <w:rFonts w:asciiTheme="minorHAnsi" w:hAnsiTheme="minorHAnsi" w:cstheme="minorHAnsi"/>
                <w:sz w:val="22"/>
                <w:szCs w:val="22"/>
              </w:rPr>
            </w:pPr>
            <w:r w:rsidRPr="00393E75">
              <w:rPr>
                <w:rFonts w:asciiTheme="minorHAnsi" w:hAnsiTheme="minorHAnsi" w:cstheme="minorHAnsi"/>
                <w:sz w:val="22"/>
                <w:szCs w:val="22"/>
              </w:rPr>
              <w:t>Uzasadnienie wyroku utrwalone za pomocą urządzenia CJR rejestrującego dźwięk lub obraz i dźwięk. E-uzasadnienie jest częścią e-protokołu oraz dodatkowo rejestrowane jest jako odrębny plik przeznaczony do automatycznej transkrypcji</w:t>
            </w:r>
          </w:p>
        </w:tc>
      </w:tr>
      <w:tr w:rsidR="0039160D" w:rsidRPr="0039160D" w14:paraId="791C2959"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3C44AFF" w14:textId="77777777" w:rsidR="0039160D" w:rsidRPr="00393E75" w:rsidRDefault="0039160D" w:rsidP="002F1812">
            <w:pPr>
              <w:pStyle w:val="Tekstpodstawowy"/>
              <w:spacing w:before="100" w:after="100" w:line="276" w:lineRule="auto"/>
              <w:rPr>
                <w:rFonts w:asciiTheme="minorHAnsi" w:hAnsiTheme="minorHAnsi" w:cstheme="minorHAnsi"/>
                <w:b/>
                <w:sz w:val="22"/>
                <w:szCs w:val="22"/>
              </w:rPr>
            </w:pPr>
            <w:r w:rsidRPr="00393E75">
              <w:rPr>
                <w:rFonts w:asciiTheme="minorHAnsi" w:hAnsiTheme="minorHAnsi" w:cstheme="minorHAnsi"/>
                <w:b/>
                <w:bCs/>
                <w:sz w:val="22"/>
                <w:szCs w:val="22"/>
              </w:rPr>
              <w:t>Infrastruktura techniczna sali rozpraw</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C7E01EA" w14:textId="77777777" w:rsidR="0039160D" w:rsidRPr="00393E75" w:rsidRDefault="0039160D" w:rsidP="002F1812">
            <w:pPr>
              <w:pStyle w:val="Tekstpodstawowy"/>
              <w:spacing w:line="276" w:lineRule="auto"/>
              <w:rPr>
                <w:rFonts w:asciiTheme="minorHAnsi" w:hAnsiTheme="minorHAnsi" w:cstheme="minorHAnsi"/>
                <w:sz w:val="22"/>
                <w:szCs w:val="22"/>
              </w:rPr>
            </w:pPr>
            <w:r w:rsidRPr="00393E75">
              <w:rPr>
                <w:rFonts w:asciiTheme="minorHAnsi" w:hAnsiTheme="minorHAnsi" w:cstheme="minorHAnsi"/>
                <w:sz w:val="22"/>
                <w:szCs w:val="22"/>
              </w:rPr>
              <w:t>Całokształt rozwiązań sprzętowo – programowych, określonych w Opisie przedmiotu zamówienia w zakresie wyposażenia sal rozpraw.</w:t>
            </w:r>
          </w:p>
        </w:tc>
      </w:tr>
      <w:tr w:rsidR="0039160D" w:rsidRPr="0039160D" w14:paraId="7166882E"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86B3624" w14:textId="77777777" w:rsidR="0039160D" w:rsidRPr="00393E75" w:rsidRDefault="0039160D" w:rsidP="002F1812">
            <w:pPr>
              <w:pStyle w:val="Tekstpodstawowy"/>
              <w:spacing w:before="100" w:after="100" w:line="276" w:lineRule="auto"/>
              <w:rPr>
                <w:rFonts w:asciiTheme="minorHAnsi" w:hAnsiTheme="minorHAnsi" w:cstheme="minorHAnsi"/>
                <w:b/>
                <w:bCs/>
                <w:sz w:val="22"/>
                <w:szCs w:val="22"/>
                <w:highlight w:val="yellow"/>
              </w:rPr>
            </w:pPr>
            <w:r w:rsidRPr="00393E75">
              <w:rPr>
                <w:rFonts w:asciiTheme="minorHAnsi" w:hAnsiTheme="minorHAnsi" w:cstheme="minorHAnsi"/>
                <w:b/>
                <w:bCs/>
                <w:sz w:val="22"/>
                <w:szCs w:val="22"/>
              </w:rPr>
              <w:t>Infrastruktura centralna</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408D1D4" w14:textId="77777777" w:rsidR="0039160D" w:rsidRPr="00393E75" w:rsidRDefault="0039160D" w:rsidP="002F1812">
            <w:pPr>
              <w:pStyle w:val="Tekstpodstawowy"/>
              <w:spacing w:line="276" w:lineRule="auto"/>
              <w:rPr>
                <w:rFonts w:asciiTheme="minorHAnsi" w:hAnsiTheme="minorHAnsi" w:cstheme="minorHAnsi"/>
                <w:sz w:val="22"/>
                <w:szCs w:val="22"/>
              </w:rPr>
            </w:pPr>
            <w:r w:rsidRPr="00393E75">
              <w:rPr>
                <w:rFonts w:asciiTheme="minorHAnsi" w:hAnsiTheme="minorHAnsi" w:cstheme="minorHAnsi"/>
                <w:sz w:val="22"/>
                <w:szCs w:val="22"/>
              </w:rPr>
              <w:t>Infrastruktura Zamawiającego.</w:t>
            </w:r>
          </w:p>
        </w:tc>
      </w:tr>
      <w:tr w:rsidR="0039160D" w:rsidRPr="0039160D" w14:paraId="125994D1"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5834892" w14:textId="77777777" w:rsidR="0039160D" w:rsidRPr="00393E75" w:rsidRDefault="0039160D" w:rsidP="002F1812">
            <w:pPr>
              <w:pStyle w:val="Tekstpodstawowy"/>
              <w:spacing w:before="100" w:after="100" w:line="276" w:lineRule="auto"/>
              <w:rPr>
                <w:rFonts w:asciiTheme="minorHAnsi" w:hAnsiTheme="minorHAnsi" w:cstheme="minorHAnsi"/>
                <w:b/>
                <w:bCs/>
                <w:sz w:val="22"/>
                <w:szCs w:val="22"/>
              </w:rPr>
            </w:pPr>
            <w:r w:rsidRPr="00393E75">
              <w:rPr>
                <w:rFonts w:asciiTheme="minorHAnsi" w:hAnsiTheme="minorHAnsi" w:cstheme="minorHAnsi"/>
                <w:b/>
                <w:bCs/>
                <w:sz w:val="22"/>
                <w:szCs w:val="22"/>
              </w:rPr>
              <w:t>Infrastruktura lokalna</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883C642" w14:textId="77777777" w:rsidR="0039160D" w:rsidRPr="00393E75" w:rsidRDefault="0039160D" w:rsidP="002F1812">
            <w:pPr>
              <w:pStyle w:val="Tekstpodstawowy"/>
              <w:spacing w:line="276" w:lineRule="auto"/>
              <w:rPr>
                <w:rFonts w:asciiTheme="minorHAnsi" w:hAnsiTheme="minorHAnsi" w:cstheme="minorHAnsi"/>
                <w:sz w:val="22"/>
                <w:szCs w:val="22"/>
              </w:rPr>
            </w:pPr>
            <w:r w:rsidRPr="00393E75">
              <w:rPr>
                <w:rFonts w:asciiTheme="minorHAnsi" w:hAnsiTheme="minorHAnsi" w:cstheme="minorHAnsi"/>
                <w:sz w:val="22"/>
                <w:szCs w:val="22"/>
              </w:rPr>
              <w:t>Infrastruktura Użytkownika końcowego.</w:t>
            </w:r>
          </w:p>
        </w:tc>
      </w:tr>
      <w:tr w:rsidR="0039160D" w:rsidRPr="0039160D" w14:paraId="34E7B06F"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1AECA4E" w14:textId="77777777" w:rsidR="0039160D" w:rsidRPr="00393E75" w:rsidRDefault="0039160D" w:rsidP="002F1812">
            <w:pPr>
              <w:pStyle w:val="Tekstpodstawowy"/>
              <w:spacing w:before="100" w:after="100" w:line="276" w:lineRule="auto"/>
              <w:rPr>
                <w:rFonts w:asciiTheme="minorHAnsi" w:hAnsiTheme="minorHAnsi" w:cstheme="minorHAnsi"/>
                <w:b/>
                <w:bCs/>
                <w:sz w:val="22"/>
                <w:szCs w:val="22"/>
                <w:highlight w:val="yellow"/>
              </w:rPr>
            </w:pPr>
            <w:r w:rsidRPr="00393E75">
              <w:rPr>
                <w:rFonts w:asciiTheme="minorHAnsi" w:hAnsiTheme="minorHAnsi" w:cstheme="minorHAnsi"/>
                <w:b/>
                <w:bCs/>
                <w:sz w:val="22"/>
                <w:szCs w:val="22"/>
              </w:rPr>
              <w:t>Infrastruktura systemowa</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993C489" w14:textId="77777777" w:rsidR="0039160D" w:rsidRPr="00393E75" w:rsidRDefault="0039160D" w:rsidP="002F1812">
            <w:pPr>
              <w:pStyle w:val="Tekstpodstawowy"/>
              <w:spacing w:line="276" w:lineRule="auto"/>
              <w:rPr>
                <w:rFonts w:asciiTheme="minorHAnsi" w:hAnsiTheme="minorHAnsi" w:cstheme="minorHAnsi"/>
                <w:sz w:val="22"/>
                <w:szCs w:val="22"/>
              </w:rPr>
            </w:pPr>
            <w:r w:rsidRPr="00393E75">
              <w:rPr>
                <w:rFonts w:asciiTheme="minorHAnsi" w:hAnsiTheme="minorHAnsi" w:cstheme="minorHAnsi"/>
                <w:sz w:val="22"/>
                <w:szCs w:val="22"/>
              </w:rPr>
              <w:t>Całokształt rozwiązań sprzętowo - programowych stanowiących podstawę wdrożenia i eksploatacji Systemu. Składa się z Infrastruktury centralnej i lokalnej.</w:t>
            </w:r>
          </w:p>
        </w:tc>
      </w:tr>
      <w:tr w:rsidR="0039160D" w:rsidRPr="0039160D" w14:paraId="76279A20"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768651F" w14:textId="77777777" w:rsidR="0039160D" w:rsidRPr="00393E75" w:rsidRDefault="0039160D" w:rsidP="002F1812">
            <w:pPr>
              <w:pStyle w:val="Tekstpodstawowy"/>
              <w:spacing w:before="100" w:after="100" w:line="276" w:lineRule="auto"/>
              <w:rPr>
                <w:rFonts w:asciiTheme="minorHAnsi" w:hAnsiTheme="minorHAnsi" w:cstheme="minorHAnsi"/>
                <w:b/>
                <w:bCs/>
                <w:sz w:val="22"/>
                <w:szCs w:val="22"/>
                <w:highlight w:val="yellow"/>
              </w:rPr>
            </w:pPr>
            <w:r w:rsidRPr="00393E75">
              <w:rPr>
                <w:rFonts w:asciiTheme="minorHAnsi" w:hAnsiTheme="minorHAnsi" w:cstheme="minorHAnsi"/>
                <w:b/>
                <w:bCs/>
                <w:sz w:val="22"/>
                <w:szCs w:val="22"/>
              </w:rPr>
              <w:t>Infrastruktura techniczna</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AFC2516" w14:textId="77777777" w:rsidR="0039160D" w:rsidRPr="00393E75" w:rsidRDefault="0039160D" w:rsidP="002F1812">
            <w:pPr>
              <w:pStyle w:val="Tekstpodstawowy"/>
              <w:spacing w:line="276" w:lineRule="auto"/>
              <w:rPr>
                <w:rFonts w:asciiTheme="minorHAnsi" w:hAnsiTheme="minorHAnsi" w:cstheme="minorHAnsi"/>
                <w:sz w:val="22"/>
                <w:szCs w:val="22"/>
              </w:rPr>
            </w:pPr>
            <w:r w:rsidRPr="00393E75">
              <w:rPr>
                <w:rFonts w:asciiTheme="minorHAnsi" w:hAnsiTheme="minorHAnsi" w:cstheme="minorHAnsi"/>
                <w:sz w:val="22"/>
                <w:szCs w:val="22"/>
              </w:rPr>
              <w:t>Całość rozwiązań sprzętowych po stronie Zamawiającego lub Użytkownika końcowego, koniecznych do sprawnego działania Systemu, w tym serwery, pamięci masowe, osprzęt sieciowy, urządzenia archiwizacji danych, itp.</w:t>
            </w:r>
          </w:p>
        </w:tc>
      </w:tr>
      <w:tr w:rsidR="0039160D" w:rsidRPr="0039160D" w14:paraId="717C1E6C"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850B55C" w14:textId="77777777" w:rsidR="0039160D" w:rsidRPr="00393E75" w:rsidRDefault="0039160D" w:rsidP="002F1812">
            <w:pPr>
              <w:pStyle w:val="Tekstpodstawowy"/>
              <w:spacing w:before="100" w:after="100" w:line="276" w:lineRule="auto"/>
              <w:rPr>
                <w:rFonts w:asciiTheme="minorHAnsi" w:hAnsiTheme="minorHAnsi" w:cstheme="minorHAnsi"/>
                <w:b/>
                <w:bCs/>
                <w:sz w:val="22"/>
                <w:szCs w:val="22"/>
                <w:highlight w:val="yellow"/>
              </w:rPr>
            </w:pPr>
            <w:r w:rsidRPr="00393E75">
              <w:rPr>
                <w:rFonts w:asciiTheme="minorHAnsi" w:hAnsiTheme="minorHAnsi" w:cstheme="minorHAnsi"/>
                <w:b/>
                <w:bCs/>
                <w:sz w:val="22"/>
                <w:szCs w:val="22"/>
              </w:rPr>
              <w:t>Jitsi</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B4A6E73" w14:textId="77777777" w:rsidR="0039160D" w:rsidRPr="00393E75" w:rsidRDefault="0039160D" w:rsidP="002F1812">
            <w:pPr>
              <w:pStyle w:val="Tekstpodstawowy"/>
              <w:spacing w:line="276" w:lineRule="auto"/>
              <w:rPr>
                <w:rFonts w:asciiTheme="minorHAnsi" w:hAnsiTheme="minorHAnsi" w:cstheme="minorHAnsi"/>
                <w:sz w:val="22"/>
                <w:szCs w:val="22"/>
              </w:rPr>
            </w:pPr>
            <w:r w:rsidRPr="00393E75">
              <w:rPr>
                <w:rFonts w:asciiTheme="minorHAnsi" w:hAnsiTheme="minorHAnsi" w:cstheme="minorHAnsi"/>
                <w:sz w:val="22"/>
                <w:szCs w:val="22"/>
              </w:rPr>
              <w:t>Oprogramowanie wideokonferencyjne.</w:t>
            </w:r>
          </w:p>
        </w:tc>
      </w:tr>
      <w:tr w:rsidR="0039160D" w:rsidRPr="0039160D" w14:paraId="0A493C3C"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41A7FDC2" w14:textId="77777777" w:rsidR="0039160D" w:rsidRPr="00393E75" w:rsidRDefault="0039160D" w:rsidP="002F1812">
            <w:pPr>
              <w:pStyle w:val="Tekstpodstawowy"/>
              <w:spacing w:before="100" w:after="100" w:line="276" w:lineRule="auto"/>
              <w:rPr>
                <w:rFonts w:asciiTheme="minorHAnsi" w:hAnsiTheme="minorHAnsi" w:cstheme="minorHAnsi"/>
                <w:b/>
                <w:sz w:val="22"/>
                <w:szCs w:val="22"/>
              </w:rPr>
            </w:pPr>
            <w:r w:rsidRPr="00393E75">
              <w:rPr>
                <w:rFonts w:asciiTheme="minorHAnsi" w:hAnsiTheme="minorHAnsi" w:cstheme="minorHAnsi"/>
                <w:b/>
                <w:bCs/>
                <w:sz w:val="22"/>
                <w:szCs w:val="22"/>
              </w:rPr>
              <w:t>Lokalizacja</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64BEE44D" w14:textId="47516F98"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 xml:space="preserve">Lokalizacje wskazane w </w:t>
            </w:r>
            <w:r w:rsidRPr="002F75E8">
              <w:rPr>
                <w:rFonts w:asciiTheme="minorHAnsi" w:hAnsiTheme="minorHAnsi" w:cstheme="minorHAnsi"/>
                <w:sz w:val="22"/>
                <w:szCs w:val="22"/>
              </w:rPr>
              <w:t xml:space="preserve">Załączniku nr </w:t>
            </w:r>
            <w:r w:rsidR="006E1F32" w:rsidRPr="002F75E8">
              <w:rPr>
                <w:rFonts w:asciiTheme="minorHAnsi" w:hAnsiTheme="minorHAnsi" w:cstheme="minorHAnsi"/>
                <w:sz w:val="22"/>
                <w:szCs w:val="22"/>
              </w:rPr>
              <w:t>3</w:t>
            </w:r>
            <w:r w:rsidRPr="002F75E8">
              <w:rPr>
                <w:rFonts w:asciiTheme="minorHAnsi" w:hAnsiTheme="minorHAnsi" w:cstheme="minorHAnsi"/>
                <w:sz w:val="22"/>
                <w:szCs w:val="22"/>
              </w:rPr>
              <w:t xml:space="preserve"> do Umowy</w:t>
            </w:r>
            <w:r w:rsidRPr="00393E75">
              <w:rPr>
                <w:rFonts w:asciiTheme="minorHAnsi" w:hAnsiTheme="minorHAnsi" w:cstheme="minorHAnsi"/>
                <w:sz w:val="22"/>
                <w:szCs w:val="22"/>
              </w:rPr>
              <w:t xml:space="preserve"> – Lista Dystrybucyjna.</w:t>
            </w:r>
          </w:p>
        </w:tc>
      </w:tr>
      <w:tr w:rsidR="0039160D" w:rsidRPr="0039160D" w14:paraId="403C4EA0"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698909B" w14:textId="77777777" w:rsidR="0039160D" w:rsidRPr="00393E75" w:rsidRDefault="0039160D" w:rsidP="002F1812">
            <w:pPr>
              <w:pStyle w:val="Tekstpodstawowy"/>
              <w:spacing w:line="276" w:lineRule="auto"/>
              <w:rPr>
                <w:rFonts w:asciiTheme="minorHAnsi" w:hAnsiTheme="minorHAnsi" w:cstheme="minorHAnsi"/>
                <w:b/>
                <w:sz w:val="22"/>
                <w:szCs w:val="22"/>
              </w:rPr>
            </w:pPr>
            <w:r w:rsidRPr="00393E75">
              <w:rPr>
                <w:rFonts w:asciiTheme="minorHAnsi" w:hAnsiTheme="minorHAnsi" w:cstheme="minorHAnsi"/>
                <w:b/>
                <w:bCs/>
                <w:sz w:val="22"/>
                <w:szCs w:val="22"/>
              </w:rPr>
              <w:t>Obszar rejestracji obrazu</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15F056BD"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Część sali sądowej objęta zakresem rejestracji jednej z kamer.</w:t>
            </w:r>
          </w:p>
        </w:tc>
      </w:tr>
      <w:tr w:rsidR="0039160D" w:rsidRPr="0039160D" w14:paraId="4EC7CBEE" w14:textId="77777777" w:rsidTr="002F1812">
        <w:trPr>
          <w:trHeight w:val="836"/>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64A13247" w14:textId="77777777" w:rsidR="0039160D" w:rsidRPr="00393E75" w:rsidRDefault="0039160D" w:rsidP="002F1812">
            <w:pPr>
              <w:pStyle w:val="Tekstpodstawowy"/>
              <w:spacing w:before="100" w:after="100" w:line="276" w:lineRule="auto"/>
              <w:rPr>
                <w:rFonts w:asciiTheme="minorHAnsi" w:hAnsiTheme="minorHAnsi" w:cstheme="minorHAnsi"/>
                <w:b/>
                <w:sz w:val="22"/>
                <w:szCs w:val="22"/>
              </w:rPr>
            </w:pPr>
            <w:r w:rsidRPr="00393E75">
              <w:rPr>
                <w:rFonts w:asciiTheme="minorHAnsi" w:hAnsiTheme="minorHAnsi" w:cstheme="minorHAnsi"/>
                <w:b/>
                <w:bCs/>
                <w:sz w:val="22"/>
                <w:szCs w:val="22"/>
              </w:rPr>
              <w:t>Oprogramowanie, oprogramowanie przekazywane przez Zamawiającego</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1712CC0D"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 xml:space="preserve">Oprogramowanie ReCourt, </w:t>
            </w:r>
          </w:p>
          <w:p w14:paraId="472AC4AC" w14:textId="77777777" w:rsidR="0039160D" w:rsidRPr="00393E75" w:rsidRDefault="0039160D" w:rsidP="002F1812">
            <w:pPr>
              <w:pStyle w:val="Tekstpodstawowy"/>
              <w:spacing w:line="276" w:lineRule="auto"/>
              <w:rPr>
                <w:rFonts w:asciiTheme="minorHAnsi" w:hAnsiTheme="minorHAnsi" w:cstheme="minorHAnsi"/>
                <w:sz w:val="22"/>
                <w:szCs w:val="22"/>
              </w:rPr>
            </w:pPr>
            <w:r w:rsidRPr="00393E75">
              <w:rPr>
                <w:rFonts w:asciiTheme="minorHAnsi" w:hAnsiTheme="minorHAnsi" w:cstheme="minorHAnsi"/>
                <w:sz w:val="22"/>
                <w:szCs w:val="22"/>
              </w:rPr>
              <w:t>Oprogramowanie RCS, ReCourt Services</w:t>
            </w:r>
          </w:p>
        </w:tc>
      </w:tr>
      <w:tr w:rsidR="0039160D" w:rsidRPr="0039160D" w14:paraId="70FB2282"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61E7544F" w14:textId="77777777" w:rsidR="0039160D" w:rsidRPr="00393E75" w:rsidRDefault="0039160D" w:rsidP="002F1812">
            <w:pPr>
              <w:pStyle w:val="Tekstpodstawowy"/>
              <w:spacing w:before="100" w:after="100" w:line="276" w:lineRule="auto"/>
              <w:rPr>
                <w:rFonts w:asciiTheme="minorHAnsi" w:hAnsiTheme="minorHAnsi" w:cstheme="minorHAnsi"/>
                <w:b/>
                <w:sz w:val="22"/>
                <w:szCs w:val="22"/>
              </w:rPr>
            </w:pPr>
            <w:r w:rsidRPr="00393E75">
              <w:rPr>
                <w:rFonts w:asciiTheme="minorHAnsi" w:hAnsiTheme="minorHAnsi" w:cstheme="minorHAnsi"/>
                <w:b/>
                <w:bCs/>
                <w:sz w:val="22"/>
                <w:szCs w:val="22"/>
              </w:rPr>
              <w:lastRenderedPageBreak/>
              <w:t>Oprogramowanie ReCourt/RC</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029A354B"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Oprogramowanie służące do obsługi procesu rejestracji rozprawy sądowej na sali rozpraw, które korzysta z szeregu funkcjonalności udostępnianych przez Jednostki centralne systemu rejestracji  (CJR). Dostęp do udostępnianych przez Jednostkę centralną systemu rejestracji funkcji odbywa się poprzez zdefiniowane API.</w:t>
            </w:r>
          </w:p>
        </w:tc>
      </w:tr>
      <w:tr w:rsidR="0039160D" w:rsidRPr="0039160D" w14:paraId="57579B6C"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6D67D222" w14:textId="77777777" w:rsidR="0039160D" w:rsidRPr="00393E75" w:rsidRDefault="0039160D" w:rsidP="002F1812">
            <w:pPr>
              <w:pStyle w:val="Tekstpodstawowy"/>
              <w:spacing w:before="100" w:after="100" w:line="276" w:lineRule="auto"/>
              <w:rPr>
                <w:rFonts w:asciiTheme="minorHAnsi" w:hAnsiTheme="minorHAnsi" w:cstheme="minorHAnsi"/>
                <w:b/>
                <w:sz w:val="22"/>
                <w:szCs w:val="22"/>
              </w:rPr>
            </w:pPr>
            <w:r w:rsidRPr="00393E75">
              <w:rPr>
                <w:rFonts w:asciiTheme="minorHAnsi" w:hAnsiTheme="minorHAnsi" w:cstheme="minorHAnsi"/>
                <w:b/>
                <w:bCs/>
                <w:sz w:val="22"/>
                <w:szCs w:val="22"/>
              </w:rPr>
              <w:t>Oprogramowanie RCS, ReCourt Services</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42F54B54"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Oprogramowanie instalowane w zasobach pojedynczego sądu lub  scentralizowane na poziomie grupy sądów, odpowiedzialne między innymi za zarządzanie użytkownikami, zarządzanie dostępem do nagrań e-protokołów, zarządzanie Centralnymi Jednostkami Rejestrującymi i wideoterminalami, transfer plików między sądami, obsługę wniosków, przekazanie nagrań do transkrypcji.</w:t>
            </w:r>
          </w:p>
        </w:tc>
      </w:tr>
      <w:tr w:rsidR="0039160D" w:rsidRPr="0039160D" w14:paraId="6A986A70"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6F26A21" w14:textId="77777777" w:rsidR="0039160D" w:rsidRPr="00393E75" w:rsidRDefault="0039160D" w:rsidP="002F1812">
            <w:pPr>
              <w:pStyle w:val="Tekstpodstawowy"/>
              <w:spacing w:before="100" w:after="100" w:line="276" w:lineRule="auto"/>
              <w:rPr>
                <w:rFonts w:asciiTheme="minorHAnsi" w:hAnsiTheme="minorHAnsi" w:cstheme="minorHAnsi"/>
                <w:b/>
                <w:bCs/>
                <w:sz w:val="22"/>
                <w:szCs w:val="22"/>
                <w:highlight w:val="red"/>
              </w:rPr>
            </w:pPr>
            <w:r w:rsidRPr="00393E75">
              <w:rPr>
                <w:rFonts w:asciiTheme="minorHAnsi" w:hAnsiTheme="minorHAnsi" w:cstheme="minorHAnsi"/>
                <w:b/>
                <w:bCs/>
                <w:sz w:val="22"/>
                <w:szCs w:val="22"/>
              </w:rPr>
              <w:t>Modyfikacje</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CDE6368"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Zmiany w Systemie obejmujące zarówno zmiany istniejących komponentach, jak i budowa nowych komponentów, projektowanie nowych procesów, budowa środowisk technologicznych.</w:t>
            </w:r>
          </w:p>
        </w:tc>
      </w:tr>
      <w:tr w:rsidR="0039160D" w:rsidRPr="0039160D" w14:paraId="2C946F0C"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4384CD6" w14:textId="77777777" w:rsidR="0039160D" w:rsidRPr="00393E75" w:rsidRDefault="0039160D" w:rsidP="002F1812">
            <w:pPr>
              <w:pStyle w:val="Tekstpodstawowy"/>
              <w:spacing w:before="100" w:after="100" w:line="276" w:lineRule="auto"/>
              <w:rPr>
                <w:rFonts w:asciiTheme="minorHAnsi" w:hAnsiTheme="minorHAnsi" w:cstheme="minorHAnsi"/>
                <w:b/>
                <w:bCs/>
                <w:sz w:val="22"/>
                <w:szCs w:val="22"/>
                <w:highlight w:val="yellow"/>
              </w:rPr>
            </w:pPr>
            <w:r w:rsidRPr="00393E75">
              <w:rPr>
                <w:rFonts w:asciiTheme="minorHAnsi" w:hAnsiTheme="minorHAnsi" w:cstheme="minorHAnsi"/>
                <w:b/>
                <w:bCs/>
                <w:sz w:val="22"/>
                <w:szCs w:val="22"/>
              </w:rPr>
              <w:t>MS</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EE89B24"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Ministerstwo Sprawiedliwości</w:t>
            </w:r>
          </w:p>
        </w:tc>
      </w:tr>
      <w:tr w:rsidR="0039160D" w:rsidRPr="0039160D" w14:paraId="63A206CC"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574F753" w14:textId="77777777" w:rsidR="0039160D" w:rsidRPr="00393E75" w:rsidRDefault="0039160D" w:rsidP="002F1812">
            <w:pPr>
              <w:pStyle w:val="Tekstpodstawowy"/>
              <w:spacing w:before="100" w:after="100" w:line="276" w:lineRule="auto"/>
              <w:rPr>
                <w:rFonts w:asciiTheme="minorHAnsi" w:hAnsiTheme="minorHAnsi" w:cstheme="minorHAnsi"/>
                <w:b/>
                <w:bCs/>
                <w:sz w:val="22"/>
                <w:szCs w:val="22"/>
                <w:highlight w:val="yellow"/>
              </w:rPr>
            </w:pPr>
            <w:r w:rsidRPr="00393E75">
              <w:rPr>
                <w:rFonts w:asciiTheme="minorHAnsi" w:hAnsiTheme="minorHAnsi" w:cstheme="minorHAnsi"/>
                <w:b/>
                <w:bCs/>
                <w:sz w:val="22"/>
                <w:szCs w:val="22"/>
              </w:rPr>
              <w:t>Numer wersji Systemu</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3410E70"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Numer Systemu posiadający następujący schemat: &lt;major&gt;.&lt;minor&gt;.&lt;path&gt;</w:t>
            </w:r>
          </w:p>
          <w:p w14:paraId="71D385A6"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 xml:space="preserve">Major, minor oraz path to wartości liczbowe np. 1.23.7, gdzie:  </w:t>
            </w:r>
          </w:p>
          <w:p w14:paraId="5ABB1C87"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 xml:space="preserve">- major to numer charakteryzujący wersję, która w porównaniu do poprzedniej posiada znaczące zmiany odnoszące się do ważnych aspektów działania Systemu, np. zmiana głównych jego funkcjonalności, zmiana wynikająca ze zmiany prawa, nowy sposób komunikacji, znacząca zmiana wyglądu interfejsu użytkownika, zmiana silnika bazy danych, itp., </w:t>
            </w:r>
          </w:p>
          <w:p w14:paraId="5742551D"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 minor to numer określający wprowadzenie nowych elementów Systemu, niewpływających w znacznym stopniu na zmiany w strukturze Systemu, np. dodanie nowych przycisków, pól w formularzach, zmiana definicji procesu, nie wynikające z błędnego działania systemu,</w:t>
            </w:r>
          </w:p>
          <w:p w14:paraId="26C80CDB"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 Path to numer określający wprowadzenie poprawki naprawiającej wykryte Błędy w danej wersji Systemu.</w:t>
            </w:r>
          </w:p>
        </w:tc>
      </w:tr>
      <w:tr w:rsidR="0039160D" w:rsidRPr="0039160D" w14:paraId="24CE8EF9"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9EBA6C3" w14:textId="77777777" w:rsidR="0039160D" w:rsidRPr="00393E75" w:rsidRDefault="0039160D" w:rsidP="002F1812">
            <w:pPr>
              <w:pStyle w:val="Tekstpodstawowy"/>
              <w:spacing w:before="100" w:after="100" w:line="276" w:lineRule="auto"/>
              <w:rPr>
                <w:rFonts w:asciiTheme="minorHAnsi" w:hAnsiTheme="minorHAnsi" w:cstheme="minorHAnsi"/>
                <w:b/>
                <w:bCs/>
                <w:sz w:val="22"/>
                <w:szCs w:val="22"/>
                <w:highlight w:val="yellow"/>
              </w:rPr>
            </w:pPr>
            <w:r w:rsidRPr="00393E75">
              <w:rPr>
                <w:rFonts w:asciiTheme="minorHAnsi" w:hAnsiTheme="minorHAnsi" w:cstheme="minorHAnsi"/>
                <w:b/>
                <w:bCs/>
                <w:sz w:val="22"/>
                <w:szCs w:val="22"/>
              </w:rPr>
              <w:t>Obejście</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0695AD6"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Opis sposobu rozwiązania Błędu wraz z instrukcją jego wykonania przekazane w Zgłoszeniu przez Wykonawcę, które po wykonaniu tymczasowo (do czasu dostarczenia Docelowego rozwiązania zgłoszenia) usuwa Błąd, skutki wystąpienia Błędów albo je kompensuje z zachowaniem funkcjonalności Systemu niezbędnych do realizacji procesów biznesowych Systemu. Stosowanie Obejścia nie może wiązać się z istotnym wzrostem wykorzystania Infrastruktury technicznej, dodatkowym, istotnym wzrostem obciążenia Użytkowników Systemu lub nie może powodować nieuprawnionej modyfikacji lub utraty danych i funkcjonalności Systemu.</w:t>
            </w:r>
          </w:p>
        </w:tc>
      </w:tr>
      <w:tr w:rsidR="0039160D" w:rsidRPr="0039160D" w14:paraId="54009FF8"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34FA805" w14:textId="77777777" w:rsidR="0039160D" w:rsidRPr="00393E75" w:rsidRDefault="0039160D" w:rsidP="002F1812">
            <w:pPr>
              <w:pStyle w:val="Tekstpodstawowy"/>
              <w:spacing w:before="100" w:after="100" w:line="276" w:lineRule="auto"/>
              <w:rPr>
                <w:rFonts w:asciiTheme="minorHAnsi" w:hAnsiTheme="minorHAnsi" w:cstheme="minorHAnsi"/>
                <w:b/>
                <w:bCs/>
                <w:sz w:val="22"/>
                <w:szCs w:val="22"/>
                <w:highlight w:val="yellow"/>
              </w:rPr>
            </w:pPr>
            <w:r w:rsidRPr="00393E75">
              <w:rPr>
                <w:rFonts w:asciiTheme="minorHAnsi" w:hAnsiTheme="minorHAnsi" w:cstheme="minorHAnsi"/>
                <w:b/>
                <w:bCs/>
                <w:sz w:val="22"/>
                <w:szCs w:val="22"/>
              </w:rPr>
              <w:lastRenderedPageBreak/>
              <w:t>Oprogramowanie</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1ED9F2F"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Oprogramowanie Systemu, w tym oprogramowanie systemowe i bazodanowe lub oprogramowanie aplikacji, do którego Zamawiający posiada autorskie prawa majątkowe.</w:t>
            </w:r>
          </w:p>
        </w:tc>
      </w:tr>
      <w:tr w:rsidR="0039160D" w:rsidRPr="0039160D" w14:paraId="7DA41DAC"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705DB64" w14:textId="77777777" w:rsidR="0039160D" w:rsidRPr="00393E75" w:rsidRDefault="0039160D" w:rsidP="002F1812">
            <w:pPr>
              <w:pStyle w:val="Tekstpodstawowy"/>
              <w:spacing w:before="100" w:after="100" w:line="276" w:lineRule="auto"/>
              <w:rPr>
                <w:rFonts w:asciiTheme="minorHAnsi" w:hAnsiTheme="minorHAnsi" w:cstheme="minorHAnsi"/>
                <w:b/>
                <w:sz w:val="22"/>
                <w:szCs w:val="22"/>
              </w:rPr>
            </w:pPr>
            <w:r w:rsidRPr="00393E75">
              <w:rPr>
                <w:rFonts w:asciiTheme="minorHAnsi" w:hAnsiTheme="minorHAnsi" w:cstheme="minorHAnsi"/>
                <w:b/>
                <w:bCs/>
                <w:sz w:val="22"/>
                <w:szCs w:val="22"/>
              </w:rPr>
              <w:t>Oprogramowanie systemowe</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6BE4D30"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 xml:space="preserve">Oprogramowanie niskiego poziomu, z którego składa się system operacyjny </w:t>
            </w:r>
          </w:p>
        </w:tc>
      </w:tr>
      <w:tr w:rsidR="0039160D" w:rsidRPr="0039160D" w14:paraId="02DBB161"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C135DC7" w14:textId="77777777" w:rsidR="0039160D" w:rsidRPr="00393E75" w:rsidRDefault="0039160D" w:rsidP="002F1812">
            <w:pPr>
              <w:pStyle w:val="Tekstpodstawowy"/>
              <w:spacing w:before="100" w:after="100" w:line="276" w:lineRule="auto"/>
              <w:rPr>
                <w:rFonts w:asciiTheme="minorHAnsi" w:hAnsiTheme="minorHAnsi" w:cstheme="minorHAnsi"/>
                <w:b/>
                <w:bCs/>
                <w:sz w:val="22"/>
                <w:szCs w:val="22"/>
                <w:highlight w:val="yellow"/>
              </w:rPr>
            </w:pPr>
            <w:r w:rsidRPr="00393E75">
              <w:rPr>
                <w:rFonts w:asciiTheme="minorHAnsi" w:hAnsiTheme="minorHAnsi" w:cstheme="minorHAnsi"/>
                <w:b/>
                <w:bCs/>
                <w:sz w:val="22"/>
                <w:szCs w:val="22"/>
              </w:rPr>
              <w:t>Oprogramowanie Osób Trzecich (OOT)</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E014C5F" w14:textId="77777777" w:rsidR="0039160D" w:rsidRPr="0039160D" w:rsidRDefault="0039160D" w:rsidP="002F1812">
            <w:pPr>
              <w:spacing w:line="276" w:lineRule="auto"/>
              <w:rPr>
                <w:rFonts w:cstheme="minorHAnsi"/>
                <w:lang w:eastAsia="pl-PL"/>
              </w:rPr>
            </w:pPr>
            <w:r w:rsidRPr="0039160D">
              <w:rPr>
                <w:rFonts w:cstheme="minorHAnsi"/>
                <w:lang w:eastAsia="pl-PL"/>
              </w:rPr>
              <w:t>Powszechnie dostępne oprogramowanie (w szczególności oprogramowanie systemowe, oprogramowanie serwerów aplikacyjnych i bazodanowych, oprogramowanie sterowników i firmware urządzeń, oprogramowanie komunikacyjne IP, oprogramowanie do wykonywania kopii bezpieczeństwa,etc.) inne niż będące własnością Zamawiającego, dostarczone przez Wykonawcę lub wykorzystywane w Systemie , konieczne do realizacji przedmiotu Umowy. Zwane też Oprogramowaniem gotowym/narzędziowym/ systemowym. Dotyczy to w szczególności oprogramowania systemowego oraz sterowników urządzeń zainstalowanych na sali rozpraw tj. CJR (Centralna Jednostka Rejestrująca), wideoterminal, komponenty podpisu elektronicznego, OPS (Odtwarzacz Monitora Wielkoformatowego)</w:t>
            </w:r>
          </w:p>
        </w:tc>
      </w:tr>
      <w:tr w:rsidR="0039160D" w:rsidRPr="0039160D" w14:paraId="151C0BBA"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1309A0C" w14:textId="77777777" w:rsidR="0039160D" w:rsidRPr="00393E75" w:rsidRDefault="0039160D" w:rsidP="002F1812">
            <w:pPr>
              <w:pStyle w:val="Tekstpodstawowy"/>
              <w:spacing w:line="276" w:lineRule="auto"/>
              <w:rPr>
                <w:rFonts w:asciiTheme="minorHAnsi" w:hAnsiTheme="minorHAnsi" w:cstheme="minorHAnsi"/>
                <w:b/>
                <w:bCs/>
                <w:sz w:val="22"/>
                <w:szCs w:val="22"/>
              </w:rPr>
            </w:pPr>
            <w:r w:rsidRPr="00393E75">
              <w:rPr>
                <w:rFonts w:asciiTheme="minorHAnsi" w:hAnsiTheme="minorHAnsi" w:cstheme="minorHAnsi"/>
                <w:b/>
                <w:bCs/>
                <w:sz w:val="22"/>
                <w:szCs w:val="22"/>
              </w:rPr>
              <w:t>OPZ</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092A6F7"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Opis Przedmiotu Zamówienia w niniejszym postępowaniu.</w:t>
            </w:r>
          </w:p>
        </w:tc>
      </w:tr>
      <w:tr w:rsidR="0039160D" w:rsidRPr="0039160D" w14:paraId="0B223B77"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FFAA8AC" w14:textId="77777777" w:rsidR="0039160D" w:rsidRPr="00393E75" w:rsidRDefault="0039160D" w:rsidP="002F1812">
            <w:pPr>
              <w:pStyle w:val="Tekstpodstawowy"/>
              <w:spacing w:line="276" w:lineRule="auto"/>
              <w:rPr>
                <w:rFonts w:asciiTheme="minorHAnsi" w:hAnsiTheme="minorHAnsi" w:cstheme="minorHAnsi"/>
                <w:b/>
                <w:bCs/>
                <w:sz w:val="22"/>
                <w:szCs w:val="22"/>
              </w:rPr>
            </w:pPr>
            <w:r w:rsidRPr="00393E75">
              <w:rPr>
                <w:rFonts w:asciiTheme="minorHAnsi" w:hAnsiTheme="minorHAnsi" w:cstheme="minorHAnsi"/>
                <w:b/>
                <w:bCs/>
                <w:sz w:val="22"/>
                <w:szCs w:val="22"/>
              </w:rPr>
              <w:t>Ośrodek Transkrypcyjny (OT)</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E25CC79"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Ośrodek działający na poziomie apelacji wykonujący transkrypcję nagrań audio i audio wideo e-protokołów, zarządzany przez OKZT (OKZT – Osoba Kierująca Zespołem Transkrybentów), któremu podlega zespół transkrybentów.</w:t>
            </w:r>
          </w:p>
        </w:tc>
      </w:tr>
      <w:tr w:rsidR="0039160D" w:rsidRPr="0039160D" w14:paraId="6DBE9CFD"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B50014C" w14:textId="77777777" w:rsidR="0039160D" w:rsidRPr="00393E75" w:rsidRDefault="0039160D" w:rsidP="002F1812">
            <w:pPr>
              <w:pStyle w:val="Tekstpodstawowy"/>
              <w:spacing w:line="276" w:lineRule="auto"/>
              <w:rPr>
                <w:rFonts w:asciiTheme="minorHAnsi" w:hAnsiTheme="minorHAnsi" w:cstheme="minorHAnsi"/>
                <w:b/>
                <w:bCs/>
                <w:sz w:val="22"/>
                <w:szCs w:val="22"/>
              </w:rPr>
            </w:pPr>
            <w:r w:rsidRPr="00393E75">
              <w:rPr>
                <w:rFonts w:asciiTheme="minorHAnsi" w:hAnsiTheme="minorHAnsi" w:cstheme="minorHAnsi"/>
                <w:b/>
                <w:bCs/>
                <w:sz w:val="22"/>
                <w:szCs w:val="22"/>
              </w:rPr>
              <w:t>Personel</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74E9BE0"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Osoby, przy pomocy których Wykonawca wykonuje Umowę.</w:t>
            </w:r>
          </w:p>
        </w:tc>
      </w:tr>
      <w:tr w:rsidR="0039160D" w:rsidRPr="0039160D" w14:paraId="4A9927DD"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46AAFCE8" w14:textId="77777777" w:rsidR="0039160D" w:rsidRPr="00393E75" w:rsidRDefault="0039160D" w:rsidP="002F1812">
            <w:pPr>
              <w:pStyle w:val="Tekstpodstawowy"/>
              <w:spacing w:line="276" w:lineRule="auto"/>
              <w:rPr>
                <w:rFonts w:asciiTheme="minorHAnsi" w:hAnsiTheme="minorHAnsi" w:cstheme="minorHAnsi"/>
                <w:b/>
                <w:sz w:val="22"/>
                <w:szCs w:val="22"/>
              </w:rPr>
            </w:pPr>
            <w:r w:rsidRPr="00393E75">
              <w:rPr>
                <w:rFonts w:asciiTheme="minorHAnsi" w:hAnsiTheme="minorHAnsi" w:cstheme="minorHAnsi"/>
                <w:b/>
                <w:bCs/>
                <w:sz w:val="22"/>
                <w:szCs w:val="22"/>
              </w:rPr>
              <w:t>Portal Informacyjny, PI</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28B53403"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Portal Informacyjny Sądów Powszechnych stanowiący system umożliwiający dostęp uprawnionym lub upoważnionym podmiotom do informacji o sprawach toczących się przed sądami powszechnymi za pośrednictwem Internetu.</w:t>
            </w:r>
          </w:p>
        </w:tc>
      </w:tr>
      <w:tr w:rsidR="0039160D" w:rsidRPr="0039160D" w14:paraId="667D37B6"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709B1BC7" w14:textId="77777777" w:rsidR="0039160D" w:rsidRPr="00344C6C" w:rsidRDefault="0039160D" w:rsidP="002F1812">
            <w:pPr>
              <w:pStyle w:val="Tekstpodstawowy"/>
              <w:spacing w:before="100" w:after="100" w:line="276" w:lineRule="auto"/>
              <w:rPr>
                <w:rFonts w:asciiTheme="minorHAnsi" w:hAnsiTheme="minorHAnsi" w:cstheme="minorHAnsi"/>
                <w:b/>
                <w:sz w:val="22"/>
                <w:szCs w:val="22"/>
              </w:rPr>
            </w:pPr>
            <w:r w:rsidRPr="00344C6C">
              <w:rPr>
                <w:rFonts w:asciiTheme="minorHAnsi" w:hAnsiTheme="minorHAnsi" w:cstheme="minorHAnsi"/>
                <w:b/>
                <w:bCs/>
                <w:sz w:val="22"/>
                <w:szCs w:val="22"/>
              </w:rPr>
              <w:t>Projekt techniczny</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0985A0F9" w14:textId="77777777" w:rsidR="0039160D" w:rsidRPr="00344C6C" w:rsidRDefault="0039160D" w:rsidP="002F1812">
            <w:pPr>
              <w:pStyle w:val="Tekstpodstawowy"/>
              <w:spacing w:before="100" w:after="100" w:line="276" w:lineRule="auto"/>
              <w:rPr>
                <w:rFonts w:asciiTheme="minorHAnsi" w:hAnsiTheme="minorHAnsi" w:cstheme="minorHAnsi"/>
                <w:sz w:val="22"/>
                <w:szCs w:val="22"/>
              </w:rPr>
            </w:pPr>
            <w:r w:rsidRPr="00344C6C">
              <w:rPr>
                <w:rFonts w:asciiTheme="minorHAnsi" w:hAnsiTheme="minorHAnsi" w:cstheme="minorHAnsi"/>
                <w:sz w:val="22"/>
                <w:szCs w:val="22"/>
              </w:rPr>
              <w:t>Część Dokumentacji. W przypadku dostawy urządzeń na sale rozpraw jest to dokument, którego celem jest dostosowanie rozmieszczenia poszczególnych urządzeń (w tym uszczegółowienie ich liczby) w sali rozpraw.</w:t>
            </w:r>
          </w:p>
        </w:tc>
      </w:tr>
      <w:tr w:rsidR="0039160D" w:rsidRPr="0039160D" w14:paraId="53615CDF" w14:textId="77777777" w:rsidTr="002F1812">
        <w:trPr>
          <w:trHeight w:val="856"/>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CCF375A" w14:textId="77777777" w:rsidR="0039160D" w:rsidRPr="00344C6C" w:rsidRDefault="0039160D" w:rsidP="002F1812">
            <w:pPr>
              <w:pStyle w:val="Tekstpodstawowy"/>
              <w:spacing w:before="100" w:after="100" w:line="276" w:lineRule="auto"/>
              <w:rPr>
                <w:rFonts w:asciiTheme="minorHAnsi" w:hAnsiTheme="minorHAnsi" w:cstheme="minorHAnsi"/>
                <w:b/>
                <w:bCs/>
                <w:sz w:val="22"/>
                <w:szCs w:val="22"/>
              </w:rPr>
            </w:pPr>
            <w:r w:rsidRPr="00344C6C">
              <w:rPr>
                <w:rFonts w:asciiTheme="minorHAnsi" w:hAnsiTheme="minorHAnsi" w:cstheme="minorHAnsi"/>
                <w:b/>
                <w:bCs/>
                <w:sz w:val="22"/>
                <w:szCs w:val="22"/>
              </w:rPr>
              <w:t>Produkt</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48B69A9" w14:textId="77777777" w:rsidR="0039160D" w:rsidRPr="00344C6C" w:rsidRDefault="0039160D" w:rsidP="002F1812">
            <w:pPr>
              <w:pStyle w:val="Tekstpodstawowy"/>
              <w:spacing w:before="100" w:after="100" w:line="276" w:lineRule="auto"/>
              <w:rPr>
                <w:rFonts w:asciiTheme="minorHAnsi" w:hAnsiTheme="minorHAnsi" w:cstheme="minorHAnsi"/>
                <w:sz w:val="22"/>
                <w:szCs w:val="22"/>
              </w:rPr>
            </w:pPr>
            <w:r w:rsidRPr="00344C6C">
              <w:rPr>
                <w:rFonts w:asciiTheme="minorHAnsi" w:hAnsiTheme="minorHAnsi" w:cstheme="minorHAnsi"/>
                <w:sz w:val="22"/>
                <w:szCs w:val="22"/>
              </w:rPr>
              <w:t>Rezultat realizacji przedmiotu Umowy, w szczególności: nowa wersja Systemu lub kolejna wersja Systemu z nowym Numerem wersji Systemu, wdrożone i działające Oprogramowanie (w tym kod źródłowy i wynikowy), dokumentacja, inne Utwory powstałe w ramach realizacji Umowy.</w:t>
            </w:r>
          </w:p>
        </w:tc>
      </w:tr>
      <w:tr w:rsidR="0039160D" w:rsidRPr="0039160D" w14:paraId="6B1B3390" w14:textId="77777777" w:rsidTr="002F1812">
        <w:trPr>
          <w:trHeight w:val="856"/>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5934C71A" w14:textId="77777777" w:rsidR="0039160D" w:rsidRPr="00344C6C" w:rsidRDefault="0039160D" w:rsidP="002F1812">
            <w:pPr>
              <w:pStyle w:val="Tekstpodstawowy"/>
              <w:spacing w:before="100" w:after="100" w:line="276" w:lineRule="auto"/>
              <w:rPr>
                <w:rFonts w:asciiTheme="minorHAnsi" w:hAnsiTheme="minorHAnsi" w:cstheme="minorHAnsi"/>
                <w:b/>
                <w:sz w:val="22"/>
                <w:szCs w:val="22"/>
              </w:rPr>
            </w:pPr>
            <w:r w:rsidRPr="00344C6C">
              <w:rPr>
                <w:rFonts w:asciiTheme="minorHAnsi" w:hAnsiTheme="minorHAnsi" w:cstheme="minorHAnsi"/>
                <w:b/>
                <w:bCs/>
                <w:sz w:val="22"/>
                <w:szCs w:val="22"/>
              </w:rPr>
              <w:t>Protokół skrócony</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58C72675" w14:textId="77777777" w:rsidR="0039160D" w:rsidRPr="00344C6C" w:rsidRDefault="0039160D" w:rsidP="002F1812">
            <w:pPr>
              <w:pStyle w:val="Tekstpodstawowy"/>
              <w:spacing w:before="100" w:after="100" w:line="276" w:lineRule="auto"/>
              <w:rPr>
                <w:rFonts w:asciiTheme="minorHAnsi" w:hAnsiTheme="minorHAnsi" w:cstheme="minorHAnsi"/>
                <w:sz w:val="22"/>
                <w:szCs w:val="22"/>
              </w:rPr>
            </w:pPr>
            <w:r w:rsidRPr="00344C6C">
              <w:rPr>
                <w:rFonts w:asciiTheme="minorHAnsi" w:hAnsiTheme="minorHAnsi" w:cstheme="minorHAnsi"/>
                <w:sz w:val="22"/>
                <w:szCs w:val="22"/>
              </w:rPr>
              <w:t xml:space="preserve">Generowany na podstawie przygotowanego szablonu dokument zawierający dane rozprawy oraz adnotacje protokolanta (z wyjątkiem </w:t>
            </w:r>
            <w:r w:rsidRPr="00344C6C">
              <w:rPr>
                <w:rFonts w:asciiTheme="minorHAnsi" w:hAnsiTheme="minorHAnsi" w:cstheme="minorHAnsi"/>
                <w:sz w:val="22"/>
                <w:szCs w:val="22"/>
              </w:rPr>
              <w:lastRenderedPageBreak/>
              <w:t>adnotacji wskazanych przez protokolanta, jako adnotacje nieumieszczane w protokole skróconym).</w:t>
            </w:r>
          </w:p>
        </w:tc>
      </w:tr>
      <w:tr w:rsidR="0039160D" w:rsidRPr="0039160D" w14:paraId="2F1E9B3A" w14:textId="77777777" w:rsidTr="002F1812">
        <w:trPr>
          <w:trHeight w:val="856"/>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D51E3A7" w14:textId="77777777" w:rsidR="0039160D" w:rsidRPr="00344C6C" w:rsidRDefault="0039160D" w:rsidP="002F1812">
            <w:pPr>
              <w:pStyle w:val="Tekstpodstawowy"/>
              <w:spacing w:before="100" w:after="100" w:line="276" w:lineRule="auto"/>
              <w:rPr>
                <w:rFonts w:asciiTheme="minorHAnsi" w:hAnsiTheme="minorHAnsi" w:cstheme="minorHAnsi"/>
                <w:b/>
                <w:bCs/>
                <w:sz w:val="22"/>
                <w:szCs w:val="22"/>
                <w:highlight w:val="yellow"/>
              </w:rPr>
            </w:pPr>
            <w:r w:rsidRPr="00344C6C">
              <w:rPr>
                <w:rFonts w:asciiTheme="minorHAnsi" w:hAnsiTheme="minorHAnsi" w:cstheme="minorHAnsi"/>
                <w:b/>
                <w:bCs/>
                <w:sz w:val="22"/>
                <w:szCs w:val="22"/>
              </w:rPr>
              <w:lastRenderedPageBreak/>
              <w:t>ReCourt Hearing Portal (RCHP)</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9975EDA" w14:textId="77777777" w:rsidR="0039160D" w:rsidRPr="00344C6C" w:rsidRDefault="0039160D" w:rsidP="002F1812">
            <w:pPr>
              <w:pStyle w:val="Tekstpodstawowy"/>
              <w:spacing w:before="100" w:after="100" w:line="276" w:lineRule="auto"/>
              <w:rPr>
                <w:rFonts w:asciiTheme="minorHAnsi" w:hAnsiTheme="minorHAnsi" w:cstheme="minorHAnsi"/>
                <w:sz w:val="22"/>
                <w:szCs w:val="22"/>
              </w:rPr>
            </w:pPr>
            <w:r w:rsidRPr="00344C6C">
              <w:rPr>
                <w:rFonts w:asciiTheme="minorHAnsi" w:hAnsiTheme="minorHAnsi" w:cstheme="minorHAnsi"/>
                <w:sz w:val="22"/>
                <w:szCs w:val="22"/>
              </w:rPr>
              <w:t>Portal weryfikacji tożsamości uczestników rozpraw zdalnych.</w:t>
            </w:r>
          </w:p>
        </w:tc>
      </w:tr>
      <w:tr w:rsidR="0039160D" w:rsidRPr="0039160D" w14:paraId="63EA7FFE" w14:textId="77777777" w:rsidTr="002F1812">
        <w:trPr>
          <w:trHeight w:val="856"/>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435C53B" w14:textId="77777777" w:rsidR="0039160D" w:rsidRPr="00344C6C" w:rsidRDefault="0039160D" w:rsidP="002F1812">
            <w:pPr>
              <w:pStyle w:val="Tekstpodstawowy"/>
              <w:spacing w:before="100" w:after="100" w:line="276" w:lineRule="auto"/>
              <w:rPr>
                <w:rFonts w:asciiTheme="minorHAnsi" w:hAnsiTheme="minorHAnsi" w:cstheme="minorHAnsi"/>
                <w:b/>
                <w:bCs/>
                <w:sz w:val="22"/>
                <w:szCs w:val="22"/>
                <w:highlight w:val="red"/>
              </w:rPr>
            </w:pPr>
            <w:r w:rsidRPr="00344C6C">
              <w:rPr>
                <w:rFonts w:asciiTheme="minorHAnsi" w:hAnsiTheme="minorHAnsi" w:cstheme="minorHAnsi"/>
                <w:b/>
                <w:bCs/>
                <w:sz w:val="22"/>
                <w:szCs w:val="22"/>
              </w:rPr>
              <w:t>ReCourt Jitsi Server (RCJS)</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DDC3502" w14:textId="77777777" w:rsidR="0039160D" w:rsidRPr="00344C6C" w:rsidRDefault="0039160D" w:rsidP="002F1812">
            <w:pPr>
              <w:pStyle w:val="Tekstpodstawowy"/>
              <w:spacing w:before="100" w:after="100" w:line="276" w:lineRule="auto"/>
              <w:rPr>
                <w:rFonts w:asciiTheme="minorHAnsi" w:hAnsiTheme="minorHAnsi" w:cstheme="minorHAnsi"/>
                <w:sz w:val="22"/>
                <w:szCs w:val="22"/>
              </w:rPr>
            </w:pPr>
            <w:r w:rsidRPr="00344C6C">
              <w:rPr>
                <w:rFonts w:asciiTheme="minorHAnsi" w:hAnsiTheme="minorHAnsi" w:cstheme="minorHAnsi"/>
                <w:sz w:val="22"/>
                <w:szCs w:val="22"/>
              </w:rPr>
              <w:t xml:space="preserve"> Serwer odpowiedzialny za komunikację ReCourt z systemem Jitsi</w:t>
            </w:r>
          </w:p>
        </w:tc>
      </w:tr>
      <w:tr w:rsidR="0039160D" w:rsidRPr="0039160D" w14:paraId="465BAB89" w14:textId="77777777" w:rsidTr="002F1812">
        <w:trPr>
          <w:trHeight w:val="698"/>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363D0D30" w14:textId="77777777" w:rsidR="0039160D" w:rsidRPr="00344C6C" w:rsidRDefault="0039160D" w:rsidP="002F1812">
            <w:pPr>
              <w:pStyle w:val="Tekstpodstawowy"/>
              <w:spacing w:before="100" w:after="100" w:line="276" w:lineRule="auto"/>
              <w:rPr>
                <w:rFonts w:asciiTheme="minorHAnsi" w:hAnsiTheme="minorHAnsi" w:cstheme="minorHAnsi"/>
                <w:b/>
                <w:sz w:val="22"/>
                <w:szCs w:val="22"/>
                <w:lang w:val="en-US"/>
              </w:rPr>
            </w:pPr>
            <w:r w:rsidRPr="00344C6C">
              <w:rPr>
                <w:rFonts w:asciiTheme="minorHAnsi" w:hAnsiTheme="minorHAnsi" w:cstheme="minorHAnsi"/>
                <w:b/>
                <w:bCs/>
                <w:sz w:val="22"/>
                <w:szCs w:val="22"/>
                <w:lang w:val="en-US"/>
              </w:rPr>
              <w:t>ReCourt Player</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5F2FC313" w14:textId="77777777" w:rsidR="0039160D" w:rsidRPr="00344C6C" w:rsidRDefault="0039160D" w:rsidP="002F1812">
            <w:pPr>
              <w:pStyle w:val="Tekstpodstawowy"/>
              <w:spacing w:before="100" w:after="100" w:line="276" w:lineRule="auto"/>
              <w:rPr>
                <w:rFonts w:asciiTheme="minorHAnsi" w:hAnsiTheme="minorHAnsi" w:cstheme="minorHAnsi"/>
                <w:sz w:val="22"/>
                <w:szCs w:val="22"/>
              </w:rPr>
            </w:pPr>
            <w:r w:rsidRPr="00344C6C">
              <w:rPr>
                <w:rFonts w:asciiTheme="minorHAnsi" w:hAnsiTheme="minorHAnsi" w:cstheme="minorHAnsi"/>
                <w:sz w:val="22"/>
                <w:szCs w:val="22"/>
              </w:rPr>
              <w:t>Aplikacja, która umożliwia odtwarzanie zarchiwizowanych nagrań.</w:t>
            </w:r>
          </w:p>
        </w:tc>
      </w:tr>
      <w:tr w:rsidR="0039160D" w:rsidRPr="0039160D" w14:paraId="789EA7C1" w14:textId="77777777" w:rsidTr="002F1812">
        <w:trPr>
          <w:trHeight w:val="698"/>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5D0755F" w14:textId="77777777" w:rsidR="0039160D" w:rsidRPr="00344C6C" w:rsidRDefault="0039160D" w:rsidP="002F1812">
            <w:pPr>
              <w:pStyle w:val="Tekstpodstawowy"/>
              <w:spacing w:before="100" w:after="100" w:line="276" w:lineRule="auto"/>
              <w:rPr>
                <w:rFonts w:asciiTheme="minorHAnsi" w:hAnsiTheme="minorHAnsi" w:cstheme="minorHAnsi"/>
                <w:b/>
                <w:bCs/>
                <w:sz w:val="22"/>
                <w:szCs w:val="22"/>
                <w:highlight w:val="red"/>
                <w:lang w:val="en-US"/>
              </w:rPr>
            </w:pPr>
            <w:r w:rsidRPr="00344C6C">
              <w:rPr>
                <w:rFonts w:asciiTheme="minorHAnsi" w:hAnsiTheme="minorHAnsi" w:cstheme="minorHAnsi"/>
                <w:b/>
                <w:bCs/>
                <w:sz w:val="22"/>
                <w:szCs w:val="22"/>
                <w:lang w:val="en-US"/>
              </w:rPr>
              <w:t xml:space="preserve">ReCourt Services Worker (RCSW) </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93385BE" w14:textId="77777777" w:rsidR="0039160D" w:rsidRPr="00344C6C" w:rsidRDefault="0039160D" w:rsidP="002F1812">
            <w:pPr>
              <w:pStyle w:val="Tekstpodstawowy"/>
              <w:spacing w:before="100" w:after="100" w:line="276" w:lineRule="auto"/>
              <w:rPr>
                <w:rFonts w:asciiTheme="minorHAnsi" w:hAnsiTheme="minorHAnsi" w:cstheme="minorHAnsi"/>
                <w:sz w:val="22"/>
                <w:szCs w:val="22"/>
              </w:rPr>
            </w:pPr>
            <w:r w:rsidRPr="00344C6C">
              <w:rPr>
                <w:rFonts w:asciiTheme="minorHAnsi" w:hAnsiTheme="minorHAnsi" w:cstheme="minorHAnsi"/>
                <w:sz w:val="22"/>
                <w:szCs w:val="22"/>
              </w:rPr>
              <w:t>Komponent znajdujący się lokalnie w sądach. Przygotowuje pliki nagrań do opracowania transkrypcji w CPT na zlecenie RCS</w:t>
            </w:r>
          </w:p>
        </w:tc>
      </w:tr>
      <w:tr w:rsidR="0039160D" w:rsidRPr="0039160D" w14:paraId="37F82147" w14:textId="77777777" w:rsidTr="002F1812">
        <w:trPr>
          <w:trHeight w:val="698"/>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996A03B" w14:textId="77777777" w:rsidR="0039160D" w:rsidRPr="00344C6C" w:rsidRDefault="0039160D" w:rsidP="002F1812">
            <w:pPr>
              <w:pStyle w:val="Tekstpodstawowy"/>
              <w:spacing w:before="100" w:after="100" w:line="276" w:lineRule="auto"/>
              <w:rPr>
                <w:rFonts w:asciiTheme="minorHAnsi" w:hAnsiTheme="minorHAnsi" w:cstheme="minorHAnsi"/>
                <w:b/>
                <w:bCs/>
                <w:sz w:val="22"/>
                <w:szCs w:val="22"/>
                <w:highlight w:val="red"/>
                <w:lang w:val="en-US"/>
              </w:rPr>
            </w:pPr>
            <w:r w:rsidRPr="00344C6C">
              <w:rPr>
                <w:rFonts w:asciiTheme="minorHAnsi" w:hAnsiTheme="minorHAnsi" w:cstheme="minorHAnsi"/>
                <w:b/>
                <w:bCs/>
                <w:sz w:val="22"/>
                <w:szCs w:val="22"/>
                <w:lang w:val="en-US"/>
              </w:rPr>
              <w:t>Rozprawa zdalna</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28DE0DC" w14:textId="77777777" w:rsidR="0039160D" w:rsidRPr="00344C6C" w:rsidRDefault="0039160D" w:rsidP="002F1812">
            <w:pPr>
              <w:pStyle w:val="Tekstpodstawowy"/>
              <w:spacing w:before="100" w:after="100" w:line="276" w:lineRule="auto"/>
              <w:rPr>
                <w:rFonts w:asciiTheme="minorHAnsi" w:hAnsiTheme="minorHAnsi" w:cstheme="minorHAnsi"/>
                <w:sz w:val="22"/>
                <w:szCs w:val="22"/>
              </w:rPr>
            </w:pPr>
            <w:r w:rsidRPr="00344C6C">
              <w:rPr>
                <w:rFonts w:asciiTheme="minorHAnsi" w:hAnsiTheme="minorHAnsi" w:cstheme="minorHAnsi"/>
                <w:sz w:val="22"/>
                <w:szCs w:val="22"/>
              </w:rPr>
              <w:t>Rozprawa przeprowadzona na podstawie art. 151 i 235 Ustawy z dnia 17 listopada 1965 r. Kodeks Postępowania Cywilnego  (Dz.U. z 2024 r. poz. 1568) oraz art. 177 i 374 ustawy z dnia 6 czerwca 1997r. Kodeksu Postępowania Karnego (Dz.U. z 2025 r. poz. 46)</w:t>
            </w:r>
          </w:p>
        </w:tc>
      </w:tr>
      <w:tr w:rsidR="0039160D" w:rsidRPr="0039160D" w14:paraId="270A9FCD"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52173F7" w14:textId="77777777" w:rsidR="0039160D" w:rsidRPr="00344C6C" w:rsidRDefault="0039160D" w:rsidP="002F1812">
            <w:pPr>
              <w:pStyle w:val="Tekstpodstawowy"/>
              <w:spacing w:before="100" w:after="100" w:line="276" w:lineRule="auto"/>
              <w:rPr>
                <w:rFonts w:asciiTheme="minorHAnsi" w:hAnsiTheme="minorHAnsi" w:cstheme="minorHAnsi"/>
                <w:b/>
                <w:sz w:val="22"/>
                <w:szCs w:val="22"/>
              </w:rPr>
            </w:pPr>
            <w:r w:rsidRPr="00344C6C">
              <w:rPr>
                <w:rFonts w:asciiTheme="minorHAnsi" w:hAnsiTheme="minorHAnsi" w:cstheme="minorHAnsi"/>
                <w:b/>
                <w:bCs/>
                <w:sz w:val="22"/>
                <w:szCs w:val="22"/>
              </w:rPr>
              <w:t>Sprzęt</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F6A9609" w14:textId="77777777" w:rsidR="0039160D" w:rsidRPr="00344C6C" w:rsidRDefault="0039160D" w:rsidP="002F1812">
            <w:pPr>
              <w:pStyle w:val="Tekstpodstawowy"/>
              <w:spacing w:before="100" w:after="100" w:line="276" w:lineRule="auto"/>
              <w:rPr>
                <w:rFonts w:asciiTheme="minorHAnsi" w:hAnsiTheme="minorHAnsi" w:cstheme="minorHAnsi"/>
                <w:sz w:val="22"/>
                <w:szCs w:val="22"/>
              </w:rPr>
            </w:pPr>
            <w:r w:rsidRPr="00344C6C">
              <w:rPr>
                <w:rFonts w:asciiTheme="minorHAnsi" w:hAnsiTheme="minorHAnsi" w:cstheme="minorHAnsi"/>
                <w:sz w:val="22"/>
                <w:szCs w:val="22"/>
              </w:rPr>
              <w:t xml:space="preserve">Ogół urządzeń zapewniających prawidłowe działanie Systemu Cyfrowej Rejestracji Przebiegu Rozpraw Sądowych </w:t>
            </w:r>
          </w:p>
        </w:tc>
      </w:tr>
      <w:tr w:rsidR="0039160D" w:rsidRPr="0039160D" w14:paraId="43F8324F"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5DA14EB7" w14:textId="77777777" w:rsidR="0039160D" w:rsidRPr="00344C6C" w:rsidRDefault="0039160D" w:rsidP="002F1812">
            <w:pPr>
              <w:pStyle w:val="Tekstpodstawowy"/>
              <w:spacing w:before="100" w:after="100" w:line="276" w:lineRule="auto"/>
              <w:rPr>
                <w:rFonts w:asciiTheme="minorHAnsi" w:hAnsiTheme="minorHAnsi" w:cstheme="minorHAnsi"/>
                <w:b/>
                <w:sz w:val="22"/>
                <w:szCs w:val="22"/>
              </w:rPr>
            </w:pPr>
            <w:r w:rsidRPr="00344C6C">
              <w:rPr>
                <w:rFonts w:asciiTheme="minorHAnsi" w:hAnsiTheme="minorHAnsi" w:cstheme="minorHAnsi"/>
                <w:b/>
                <w:bCs/>
                <w:sz w:val="22"/>
                <w:szCs w:val="22"/>
              </w:rPr>
              <w:t xml:space="preserve">Strefa rejestracji dźwięku </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1055BB1E" w14:textId="77777777" w:rsidR="0039160D" w:rsidRPr="00344C6C" w:rsidRDefault="0039160D" w:rsidP="002F1812">
            <w:pPr>
              <w:pStyle w:val="Tekstpodstawowy"/>
              <w:spacing w:before="100" w:after="100" w:line="276" w:lineRule="auto"/>
              <w:rPr>
                <w:rFonts w:asciiTheme="minorHAnsi" w:hAnsiTheme="minorHAnsi" w:cstheme="minorHAnsi"/>
                <w:sz w:val="22"/>
                <w:szCs w:val="22"/>
              </w:rPr>
            </w:pPr>
            <w:r w:rsidRPr="00344C6C">
              <w:rPr>
                <w:rFonts w:asciiTheme="minorHAnsi" w:hAnsiTheme="minorHAnsi" w:cstheme="minorHAnsi"/>
                <w:sz w:val="22"/>
                <w:szCs w:val="22"/>
              </w:rPr>
              <w:t>Wydzielony obszar rejestracji dźwięku, zapewniający przypisanie rozmieszczonych na sali sądowej mikrofonów oraz dostępnych w Systemie źródeł audio.</w:t>
            </w:r>
          </w:p>
        </w:tc>
      </w:tr>
      <w:tr w:rsidR="0039160D" w:rsidRPr="0039160D" w14:paraId="6F97B04C" w14:textId="77777777" w:rsidTr="002F1812">
        <w:trPr>
          <w:trHeight w:val="624"/>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23AED452" w14:textId="77777777" w:rsidR="0039160D" w:rsidRPr="00344C6C" w:rsidRDefault="0039160D" w:rsidP="002F1812">
            <w:pPr>
              <w:pStyle w:val="Tekstpodstawowy"/>
              <w:spacing w:before="100" w:after="100" w:line="276" w:lineRule="auto"/>
              <w:rPr>
                <w:rFonts w:asciiTheme="minorHAnsi" w:hAnsiTheme="minorHAnsi" w:cstheme="minorHAnsi"/>
                <w:b/>
                <w:sz w:val="22"/>
                <w:szCs w:val="22"/>
              </w:rPr>
            </w:pPr>
            <w:r w:rsidRPr="00344C6C">
              <w:rPr>
                <w:rFonts w:asciiTheme="minorHAnsi" w:hAnsiTheme="minorHAnsi" w:cstheme="minorHAnsi"/>
                <w:b/>
                <w:bCs/>
                <w:sz w:val="22"/>
                <w:szCs w:val="22"/>
              </w:rPr>
              <w:t xml:space="preserve">Strumień audio </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05141C8B" w14:textId="77777777" w:rsidR="0039160D" w:rsidRPr="00344C6C" w:rsidRDefault="0039160D" w:rsidP="002F1812">
            <w:pPr>
              <w:pStyle w:val="Tekstpodstawowy"/>
              <w:spacing w:before="100" w:after="100" w:line="276" w:lineRule="auto"/>
              <w:rPr>
                <w:rFonts w:asciiTheme="minorHAnsi" w:hAnsiTheme="minorHAnsi" w:cstheme="minorHAnsi"/>
                <w:sz w:val="22"/>
                <w:szCs w:val="22"/>
              </w:rPr>
            </w:pPr>
            <w:r w:rsidRPr="00344C6C">
              <w:rPr>
                <w:rFonts w:asciiTheme="minorHAnsi" w:hAnsiTheme="minorHAnsi" w:cstheme="minorHAnsi"/>
                <w:sz w:val="22"/>
                <w:szCs w:val="22"/>
              </w:rPr>
              <w:t>Wydzielony strumień dźwiękowy, który w sposób niezależny pozyskuje, rejestruje i odtwarza sygnał audio.</w:t>
            </w:r>
          </w:p>
        </w:tc>
      </w:tr>
      <w:tr w:rsidR="0039160D" w:rsidRPr="0039160D" w14:paraId="37E2FB5D"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41B49CCB" w14:textId="77777777" w:rsidR="0039160D" w:rsidRPr="00344C6C" w:rsidRDefault="0039160D" w:rsidP="002F1812">
            <w:pPr>
              <w:pStyle w:val="Tekstpodstawowy"/>
              <w:spacing w:before="100" w:after="100" w:line="276" w:lineRule="auto"/>
              <w:rPr>
                <w:rFonts w:asciiTheme="minorHAnsi" w:hAnsiTheme="minorHAnsi" w:cstheme="minorHAnsi"/>
                <w:b/>
                <w:sz w:val="22"/>
                <w:szCs w:val="22"/>
              </w:rPr>
            </w:pPr>
            <w:r w:rsidRPr="00344C6C">
              <w:rPr>
                <w:rFonts w:asciiTheme="minorHAnsi" w:hAnsiTheme="minorHAnsi" w:cstheme="minorHAnsi"/>
                <w:b/>
                <w:bCs/>
                <w:sz w:val="22"/>
                <w:szCs w:val="22"/>
              </w:rPr>
              <w:t>System, System cyfrowej rejestracji przebiegu rozpraw sądowych</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48EFF050" w14:textId="77777777" w:rsidR="0039160D" w:rsidRPr="00344C6C" w:rsidRDefault="0039160D" w:rsidP="002F1812">
            <w:pPr>
              <w:pStyle w:val="Tekstpodstawowy"/>
              <w:spacing w:before="100" w:after="100" w:line="276" w:lineRule="auto"/>
              <w:rPr>
                <w:rFonts w:asciiTheme="minorHAnsi" w:hAnsiTheme="minorHAnsi" w:cstheme="minorHAnsi"/>
                <w:sz w:val="22"/>
                <w:szCs w:val="22"/>
              </w:rPr>
            </w:pPr>
            <w:r w:rsidRPr="00344C6C">
              <w:rPr>
                <w:rFonts w:asciiTheme="minorHAnsi" w:hAnsiTheme="minorHAnsi" w:cstheme="minorHAnsi"/>
                <w:sz w:val="22"/>
                <w:szCs w:val="22"/>
              </w:rPr>
              <w:t>Infrastruktura techniczna oraz Oprogramowanie i OOT niezbędne do realizacji procesu cyfrowej rejestracji przebiegu rozpraw sądowych i realizacji rozpraw zdalnych, zarządzania nagraniami, udostępniania i przechowywania nagrań e-protokołu, w tym w szczególności Oprogramowanie „ReCourt”.</w:t>
            </w:r>
          </w:p>
        </w:tc>
      </w:tr>
      <w:tr w:rsidR="0039160D" w:rsidRPr="0039160D" w14:paraId="537D96E3" w14:textId="77777777" w:rsidTr="002F1812">
        <w:trPr>
          <w:trHeight w:val="546"/>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9D1F182" w14:textId="77777777" w:rsidR="0039160D" w:rsidRPr="0039160D" w:rsidRDefault="0039160D" w:rsidP="002F1812">
            <w:pPr>
              <w:spacing w:before="100" w:after="100" w:line="276" w:lineRule="auto"/>
              <w:rPr>
                <w:rFonts w:cstheme="minorHAnsi"/>
                <w:b/>
                <w:bCs/>
              </w:rPr>
            </w:pPr>
            <w:r w:rsidRPr="0039160D">
              <w:rPr>
                <w:rFonts w:cstheme="minorHAnsi"/>
                <w:b/>
                <w:bCs/>
              </w:rPr>
              <w:t>Terminal wideokonferencyjny</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62AD016"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Urządzenie umożliwiające transmisję obrazu i dźwięku przy użyciu systemów wideokonferencyjnych wykorzystywanych w sądach powszechnych w szczególności przez system Jitsi i Equinox.</w:t>
            </w:r>
          </w:p>
        </w:tc>
      </w:tr>
      <w:tr w:rsidR="0039160D" w:rsidRPr="0039160D" w14:paraId="3621CD05" w14:textId="77777777" w:rsidTr="002F1812">
        <w:trPr>
          <w:trHeight w:val="546"/>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4125377" w14:textId="77777777" w:rsidR="0039160D" w:rsidRPr="0039160D" w:rsidRDefault="0039160D" w:rsidP="002F1812">
            <w:pPr>
              <w:spacing w:before="100" w:after="100" w:line="276" w:lineRule="auto"/>
              <w:rPr>
                <w:rFonts w:cstheme="minorHAnsi"/>
                <w:b/>
                <w:bCs/>
                <w:highlight w:val="yellow"/>
              </w:rPr>
            </w:pPr>
            <w:r w:rsidRPr="0039160D">
              <w:rPr>
                <w:rFonts w:cstheme="minorHAnsi"/>
                <w:b/>
                <w:bCs/>
              </w:rPr>
              <w:t>Usługa</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E18BD45"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Usługa dostawy, wsparcia technicznego i serwisu, Usługa Modyfikacji oraz Usługa realizacji szkoleń/warsztatów dla Administratorów Systemu.</w:t>
            </w:r>
          </w:p>
        </w:tc>
      </w:tr>
      <w:tr w:rsidR="0039160D" w:rsidRPr="0039160D" w14:paraId="1A05DA42" w14:textId="77777777" w:rsidTr="002F1812">
        <w:trPr>
          <w:trHeight w:val="546"/>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9C30132" w14:textId="77777777" w:rsidR="0039160D" w:rsidRPr="0039160D" w:rsidRDefault="0039160D" w:rsidP="002F1812">
            <w:pPr>
              <w:spacing w:before="100" w:after="100" w:line="276" w:lineRule="auto"/>
              <w:rPr>
                <w:rFonts w:cstheme="minorHAnsi"/>
                <w:b/>
                <w:bCs/>
              </w:rPr>
            </w:pPr>
            <w:r w:rsidRPr="0039160D">
              <w:rPr>
                <w:rFonts w:cstheme="minorHAnsi"/>
                <w:b/>
                <w:bCs/>
              </w:rPr>
              <w:t>Usterka</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911C6D6" w14:textId="1EE17EF3"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 xml:space="preserve">Wszelkie uszkodzenia, błędy, nieprawidłowości w działaniu, funkcjonowaniu Infrastruktury technicznej odpowiednio zaklasyfikowanych jako </w:t>
            </w:r>
            <w:r w:rsidR="002B148B">
              <w:rPr>
                <w:rFonts w:asciiTheme="minorHAnsi" w:hAnsiTheme="minorHAnsi" w:cstheme="minorHAnsi"/>
                <w:sz w:val="22"/>
                <w:szCs w:val="22"/>
              </w:rPr>
              <w:t>Incydent wysoki</w:t>
            </w:r>
            <w:r w:rsidRPr="00393E75">
              <w:rPr>
                <w:rFonts w:asciiTheme="minorHAnsi" w:hAnsiTheme="minorHAnsi" w:cstheme="minorHAnsi"/>
                <w:sz w:val="22"/>
                <w:szCs w:val="22"/>
              </w:rPr>
              <w:t xml:space="preserve">, </w:t>
            </w:r>
            <w:r w:rsidR="002B148B">
              <w:rPr>
                <w:rFonts w:asciiTheme="minorHAnsi" w:hAnsiTheme="minorHAnsi" w:cstheme="minorHAnsi"/>
                <w:sz w:val="22"/>
                <w:szCs w:val="22"/>
              </w:rPr>
              <w:t>Incydent średni</w:t>
            </w:r>
            <w:r w:rsidRPr="00393E75">
              <w:rPr>
                <w:rFonts w:asciiTheme="minorHAnsi" w:hAnsiTheme="minorHAnsi" w:cstheme="minorHAnsi"/>
                <w:sz w:val="22"/>
                <w:szCs w:val="22"/>
              </w:rPr>
              <w:t>.</w:t>
            </w:r>
          </w:p>
        </w:tc>
      </w:tr>
      <w:tr w:rsidR="0039160D" w:rsidRPr="0039160D" w14:paraId="59C4B57C" w14:textId="77777777" w:rsidTr="002F1812">
        <w:trPr>
          <w:trHeight w:val="546"/>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D92D9A2" w14:textId="77777777" w:rsidR="0039160D" w:rsidRPr="0039160D" w:rsidRDefault="0039160D" w:rsidP="002F1812">
            <w:pPr>
              <w:spacing w:before="100" w:after="100" w:line="276" w:lineRule="auto"/>
              <w:rPr>
                <w:rFonts w:cstheme="minorHAnsi"/>
                <w:b/>
                <w:bCs/>
              </w:rPr>
            </w:pPr>
            <w:r w:rsidRPr="0039160D">
              <w:rPr>
                <w:rFonts w:cstheme="minorHAnsi"/>
                <w:b/>
                <w:bCs/>
              </w:rPr>
              <w:lastRenderedPageBreak/>
              <w:t>Użytkownik/ Zgłaszający/Odbierający</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5B41CE1"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Osoba fizyczna korzystająca z Systemu. Wyróżnia się Użytkowników/Zgłaszających/Odbierających wewnętrznych, będących pracownikami Zamawiającego, MS lub Użytkowników/Zgłaszających/Odbierających końcowych (jednostki sądów powszechnych zgodnie z ustawą z dnia 27 lipca 2001 r. Prawo o ustroju sądów powszechnych (tekst jednolity Dz. U. z 2024 r., poz. 334), oraz Użytkowników zewnętrznych.</w:t>
            </w:r>
          </w:p>
        </w:tc>
      </w:tr>
      <w:tr w:rsidR="0039160D" w:rsidRPr="0039160D" w14:paraId="17EAB998" w14:textId="77777777" w:rsidTr="002F1812">
        <w:trPr>
          <w:trHeight w:val="546"/>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A733667" w14:textId="77777777" w:rsidR="0039160D" w:rsidRPr="0039160D" w:rsidRDefault="0039160D" w:rsidP="002F1812">
            <w:pPr>
              <w:spacing w:before="100" w:after="100" w:line="276" w:lineRule="auto"/>
              <w:rPr>
                <w:rFonts w:cstheme="minorHAnsi"/>
                <w:b/>
                <w:bCs/>
              </w:rPr>
            </w:pPr>
            <w:r w:rsidRPr="0039160D">
              <w:rPr>
                <w:rFonts w:cstheme="minorHAnsi"/>
                <w:b/>
                <w:bCs/>
              </w:rPr>
              <w:t>VPCS</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0FAFDE2"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Komponent realizujący usługi dla CPW (Centralny Portal Wirtualizacji Wideokonferencji).</w:t>
            </w:r>
          </w:p>
        </w:tc>
      </w:tr>
      <w:tr w:rsidR="0039160D" w:rsidRPr="0039160D" w14:paraId="4B34BB04" w14:textId="77777777" w:rsidTr="002F1812">
        <w:trPr>
          <w:trHeight w:val="1534"/>
        </w:trPr>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22DEC4AD" w14:textId="77777777" w:rsidR="0039160D" w:rsidRPr="00393E75" w:rsidRDefault="0039160D" w:rsidP="002F1812">
            <w:pPr>
              <w:pStyle w:val="Tekstpodstawowy"/>
              <w:spacing w:before="100" w:after="100" w:line="276" w:lineRule="auto"/>
              <w:rPr>
                <w:rFonts w:asciiTheme="minorHAnsi" w:hAnsiTheme="minorHAnsi" w:cstheme="minorHAnsi"/>
                <w:b/>
                <w:sz w:val="22"/>
                <w:szCs w:val="22"/>
              </w:rPr>
            </w:pPr>
            <w:r w:rsidRPr="00393E75">
              <w:rPr>
                <w:rFonts w:asciiTheme="minorHAnsi" w:hAnsiTheme="minorHAnsi" w:cstheme="minorHAnsi"/>
                <w:b/>
                <w:sz w:val="22"/>
                <w:szCs w:val="22"/>
              </w:rPr>
              <w:t>Wada</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572BED20"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Nieprawidłowości związane z funkcjonowaniem Systemu.</w:t>
            </w:r>
          </w:p>
        </w:tc>
      </w:tr>
      <w:tr w:rsidR="0039160D" w:rsidRPr="0039160D" w14:paraId="7B608298"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40F772DA" w14:textId="77777777" w:rsidR="0039160D" w:rsidRPr="00393E75" w:rsidRDefault="0039160D" w:rsidP="002F1812">
            <w:pPr>
              <w:pStyle w:val="Tekstpodstawowy"/>
              <w:spacing w:before="100" w:after="100" w:line="276" w:lineRule="auto"/>
              <w:rPr>
                <w:rFonts w:asciiTheme="minorHAnsi" w:hAnsiTheme="minorHAnsi" w:cstheme="minorHAnsi"/>
                <w:b/>
                <w:sz w:val="22"/>
                <w:szCs w:val="22"/>
              </w:rPr>
            </w:pPr>
            <w:r w:rsidRPr="00393E75">
              <w:rPr>
                <w:rFonts w:asciiTheme="minorHAnsi" w:hAnsiTheme="minorHAnsi" w:cstheme="minorHAnsi"/>
                <w:b/>
                <w:sz w:val="22"/>
                <w:szCs w:val="22"/>
              </w:rPr>
              <w:t>WF</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6FFDEC56"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Wymagania funkcjonalne</w:t>
            </w:r>
          </w:p>
        </w:tc>
      </w:tr>
      <w:tr w:rsidR="0039160D" w:rsidRPr="0039160D" w14:paraId="65627E69"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07EFC07" w14:textId="77777777" w:rsidR="0039160D" w:rsidRPr="00393E75" w:rsidRDefault="0039160D" w:rsidP="002F1812">
            <w:pPr>
              <w:pStyle w:val="Tekstpodstawowy"/>
              <w:spacing w:before="100" w:after="100" w:line="276" w:lineRule="auto"/>
              <w:rPr>
                <w:rFonts w:asciiTheme="minorHAnsi" w:hAnsiTheme="minorHAnsi" w:cstheme="minorHAnsi"/>
                <w:b/>
                <w:sz w:val="22"/>
                <w:szCs w:val="22"/>
              </w:rPr>
            </w:pPr>
            <w:r w:rsidRPr="00393E75">
              <w:rPr>
                <w:rFonts w:asciiTheme="minorHAnsi" w:hAnsiTheme="minorHAnsi" w:cstheme="minorHAnsi"/>
                <w:b/>
                <w:sz w:val="22"/>
                <w:szCs w:val="22"/>
              </w:rPr>
              <w:t>WNF</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297674A"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Wymagania niefunkcjonalne</w:t>
            </w:r>
          </w:p>
        </w:tc>
      </w:tr>
      <w:tr w:rsidR="0039160D" w:rsidRPr="0039160D" w14:paraId="65419C18" w14:textId="77777777" w:rsidTr="002F1812">
        <w:tc>
          <w:tcPr>
            <w:tcW w:w="30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E987E01" w14:textId="77777777" w:rsidR="0039160D" w:rsidRPr="00393E75" w:rsidRDefault="0039160D" w:rsidP="002F1812">
            <w:pPr>
              <w:pStyle w:val="Tekstpodstawowy"/>
              <w:spacing w:before="100" w:after="100" w:line="276" w:lineRule="auto"/>
              <w:rPr>
                <w:rFonts w:asciiTheme="minorHAnsi" w:hAnsiTheme="minorHAnsi" w:cstheme="minorHAnsi"/>
                <w:b/>
                <w:sz w:val="22"/>
                <w:szCs w:val="22"/>
              </w:rPr>
            </w:pPr>
            <w:r w:rsidRPr="00393E75">
              <w:rPr>
                <w:rFonts w:asciiTheme="minorHAnsi" w:hAnsiTheme="minorHAnsi" w:cstheme="minorHAnsi"/>
                <w:b/>
                <w:sz w:val="22"/>
                <w:szCs w:val="22"/>
              </w:rPr>
              <w:t>Zamawiający</w:t>
            </w:r>
          </w:p>
        </w:tc>
        <w:tc>
          <w:tcPr>
            <w:tcW w:w="66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B26A982" w14:textId="77777777" w:rsidR="0039160D" w:rsidRPr="00393E75" w:rsidRDefault="0039160D" w:rsidP="002F1812">
            <w:pPr>
              <w:pStyle w:val="Tekstpodstawowy"/>
              <w:spacing w:before="100" w:after="100" w:line="276" w:lineRule="auto"/>
              <w:rPr>
                <w:rFonts w:asciiTheme="minorHAnsi" w:hAnsiTheme="minorHAnsi" w:cstheme="minorHAnsi"/>
                <w:sz w:val="22"/>
                <w:szCs w:val="22"/>
              </w:rPr>
            </w:pPr>
            <w:r w:rsidRPr="00393E75">
              <w:rPr>
                <w:rFonts w:asciiTheme="minorHAnsi" w:hAnsiTheme="minorHAnsi" w:cstheme="minorHAnsi"/>
                <w:sz w:val="22"/>
                <w:szCs w:val="22"/>
              </w:rPr>
              <w:t>Ministerstwo Sprawiedliwości/Sąd Apelacyjny we Wrocławiu</w:t>
            </w:r>
          </w:p>
        </w:tc>
      </w:tr>
    </w:tbl>
    <w:p w14:paraId="7D72335E" w14:textId="77777777" w:rsidR="0039160D" w:rsidRPr="00555ED0" w:rsidRDefault="0039160D" w:rsidP="00555ED0">
      <w:pPr>
        <w:spacing w:line="276" w:lineRule="auto"/>
        <w:jc w:val="both"/>
        <w:rPr>
          <w:rFonts w:cstheme="minorHAnsi"/>
        </w:rPr>
      </w:pPr>
    </w:p>
    <w:p w14:paraId="076712C3" w14:textId="50184D1F" w:rsidR="00642B6A" w:rsidRPr="00555ED0" w:rsidRDefault="00642B6A" w:rsidP="00555ED0">
      <w:pPr>
        <w:pStyle w:val="Nagwek2"/>
        <w:spacing w:line="276" w:lineRule="auto"/>
        <w:jc w:val="both"/>
        <w:rPr>
          <w:rFonts w:asciiTheme="minorHAnsi" w:hAnsiTheme="minorHAnsi" w:cstheme="minorHAnsi"/>
        </w:rPr>
      </w:pPr>
      <w:bookmarkStart w:id="4" w:name="_Toc209102311"/>
      <w:bookmarkStart w:id="5" w:name="_Toc166573093"/>
      <w:r w:rsidRPr="00555ED0">
        <w:rPr>
          <w:rFonts w:asciiTheme="minorHAnsi" w:hAnsiTheme="minorHAnsi" w:cstheme="minorHAnsi"/>
        </w:rPr>
        <w:t xml:space="preserve">Ogólny schemat architektury </w:t>
      </w:r>
      <w:r w:rsidR="008625AA">
        <w:rPr>
          <w:rFonts w:asciiTheme="minorHAnsi" w:hAnsiTheme="minorHAnsi" w:cstheme="minorHAnsi"/>
        </w:rPr>
        <w:t>S</w:t>
      </w:r>
      <w:r w:rsidRPr="00555ED0">
        <w:rPr>
          <w:rFonts w:asciiTheme="minorHAnsi" w:hAnsiTheme="minorHAnsi" w:cstheme="minorHAnsi"/>
        </w:rPr>
        <w:t>ystemu</w:t>
      </w:r>
      <w:r w:rsidR="008625AA">
        <w:rPr>
          <w:rFonts w:asciiTheme="minorHAnsi" w:hAnsiTheme="minorHAnsi" w:cstheme="minorHAnsi"/>
        </w:rPr>
        <w:t xml:space="preserve"> </w:t>
      </w:r>
      <w:r w:rsidR="00A24E29">
        <w:rPr>
          <w:rFonts w:asciiTheme="minorHAnsi" w:hAnsiTheme="minorHAnsi" w:cstheme="minorHAnsi"/>
        </w:rPr>
        <w:t xml:space="preserve">cyfrowej </w:t>
      </w:r>
      <w:r w:rsidR="008625AA">
        <w:rPr>
          <w:rFonts w:asciiTheme="minorHAnsi" w:hAnsiTheme="minorHAnsi" w:cstheme="minorHAnsi"/>
        </w:rPr>
        <w:t>rejestracji rozpraw sądowych</w:t>
      </w:r>
      <w:bookmarkEnd w:id="4"/>
      <w:bookmarkEnd w:id="5"/>
    </w:p>
    <w:p w14:paraId="55C588CC" w14:textId="6E0E82B6" w:rsidR="00C304D5" w:rsidRPr="00555ED0" w:rsidRDefault="00C304D5" w:rsidP="00555ED0">
      <w:pPr>
        <w:spacing w:line="276" w:lineRule="auto"/>
        <w:jc w:val="both"/>
        <w:rPr>
          <w:rFonts w:cstheme="minorHAnsi"/>
        </w:rPr>
      </w:pPr>
      <w:r w:rsidRPr="00555ED0">
        <w:rPr>
          <w:rFonts w:cstheme="minorHAnsi"/>
        </w:rPr>
        <w:t>System ma architekturę rozporoszoną z punktami centralnego zarządzania i monitorowania jednostek rozproszonych, zarządzania konfiguracją, danymi i dostępem do nich.</w:t>
      </w:r>
    </w:p>
    <w:p w14:paraId="161DD899" w14:textId="0A822CB0" w:rsidR="00C304D5" w:rsidRPr="00555ED0" w:rsidRDefault="00AB1D93" w:rsidP="00475DF5">
      <w:pPr>
        <w:spacing w:line="276" w:lineRule="auto"/>
        <w:jc w:val="center"/>
        <w:rPr>
          <w:rFonts w:cstheme="minorHAnsi"/>
        </w:rPr>
      </w:pPr>
      <w:r w:rsidRPr="008E49C3">
        <w:rPr>
          <w:rFonts w:cstheme="minorHAnsi"/>
          <w:noProof/>
          <w:lang w:eastAsia="pl-PL"/>
        </w:rPr>
        <w:lastRenderedPageBreak/>
        <w:drawing>
          <wp:inline distT="0" distB="0" distL="0" distR="0" wp14:anchorId="3D1695FD" wp14:editId="5955C425">
            <wp:extent cx="4940490" cy="5356010"/>
            <wp:effectExtent l="0" t="0" r="0" b="0"/>
            <wp:docPr id="103798430" name="Obraz 103798430" descr="Obraz zawierający diagram, krąg, mapa, Pla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98430" name="Obraz 103798430" descr="Obraz zawierający diagram, krąg, mapa, Plan&#10;&#10;Zawartość wygenerowana przez AI może być niepoprawna."/>
                    <pic:cNvPicPr/>
                  </pic:nvPicPr>
                  <pic:blipFill>
                    <a:blip r:embed="rId12"/>
                    <a:stretch>
                      <a:fillRect/>
                    </a:stretch>
                  </pic:blipFill>
                  <pic:spPr>
                    <a:xfrm>
                      <a:off x="0" y="0"/>
                      <a:ext cx="4953272" cy="5369867"/>
                    </a:xfrm>
                    <a:prstGeom prst="rect">
                      <a:avLst/>
                    </a:prstGeom>
                  </pic:spPr>
                </pic:pic>
              </a:graphicData>
            </a:graphic>
          </wp:inline>
        </w:drawing>
      </w:r>
    </w:p>
    <w:p w14:paraId="741CA3EA" w14:textId="0145C144" w:rsidR="00C304D5" w:rsidRPr="00555ED0" w:rsidRDefault="00C304D5" w:rsidP="00393E75">
      <w:pPr>
        <w:spacing w:before="120" w:after="120" w:line="276" w:lineRule="auto"/>
        <w:jc w:val="both"/>
        <w:rPr>
          <w:rFonts w:cstheme="minorHAnsi"/>
        </w:rPr>
      </w:pPr>
      <w:r w:rsidRPr="00555ED0">
        <w:rPr>
          <w:rFonts w:cstheme="minorHAnsi"/>
          <w:b/>
          <w:bCs/>
        </w:rPr>
        <w:t xml:space="preserve">Rysunek </w:t>
      </w:r>
      <w:r w:rsidRPr="00555ED0">
        <w:rPr>
          <w:rFonts w:cstheme="minorHAnsi"/>
          <w:b/>
          <w:bCs/>
        </w:rPr>
        <w:fldChar w:fldCharType="begin"/>
      </w:r>
      <w:r w:rsidRPr="00555ED0">
        <w:rPr>
          <w:rFonts w:cstheme="minorHAnsi"/>
          <w:b/>
          <w:bCs/>
        </w:rPr>
        <w:instrText xml:space="preserve"> SEQ Rysunek \* ARABIC </w:instrText>
      </w:r>
      <w:r w:rsidRPr="00555ED0">
        <w:rPr>
          <w:rFonts w:cstheme="minorHAnsi"/>
          <w:b/>
          <w:bCs/>
        </w:rPr>
        <w:fldChar w:fldCharType="separate"/>
      </w:r>
      <w:r w:rsidR="00555ED0">
        <w:rPr>
          <w:rFonts w:cstheme="minorHAnsi"/>
          <w:b/>
          <w:bCs/>
          <w:noProof/>
        </w:rPr>
        <w:t>1</w:t>
      </w:r>
      <w:r w:rsidRPr="00555ED0">
        <w:rPr>
          <w:rFonts w:cstheme="minorHAnsi"/>
          <w:b/>
          <w:bCs/>
        </w:rPr>
        <w:fldChar w:fldCharType="end"/>
      </w:r>
      <w:r w:rsidRPr="00555ED0">
        <w:rPr>
          <w:rFonts w:cstheme="minorHAnsi"/>
          <w:b/>
          <w:bCs/>
        </w:rPr>
        <w:t xml:space="preserve"> – Uproszczony schemat architektury</w:t>
      </w:r>
    </w:p>
    <w:p w14:paraId="6864815E" w14:textId="77777777" w:rsidR="00E6451D" w:rsidRPr="00555ED0" w:rsidRDefault="00E6451D" w:rsidP="00E6451D">
      <w:pPr>
        <w:spacing w:line="276" w:lineRule="auto"/>
        <w:jc w:val="both"/>
      </w:pPr>
      <w:r w:rsidRPr="00D471C0">
        <w:t xml:space="preserve">Dla pełniejszego zobrazowania architektury systemów informatycznych działających w sądach należy zwrócić uwagę na równoległe i zasadnicze procesy, które się tam toczą. Wyróżnić tu możemy przechowywanie i przetwarzanie danych spraw w systemach repertoryjnych, dostarczanie informacji na temat przebiegu sprawy osobom/sądom zainteresowanym, możliwość umówienia i przeprowadzenia wideokonferencji z wykorzystaniem centralnej </w:t>
      </w:r>
      <w:r>
        <w:t>infrastruktury (platformy)</w:t>
      </w:r>
      <w:r w:rsidRPr="00D471C0">
        <w:t xml:space="preserve"> wideokonferencyjnej</w:t>
      </w:r>
      <w:r>
        <w:t xml:space="preserve"> wykorzystywanej do prowadzenia rozpraw w formie zdalnej oraz</w:t>
      </w:r>
      <w:r w:rsidRPr="00D471C0">
        <w:t xml:space="preserve"> złożenie wniosku o transkrypcję protokołu elektronicznego. Wszystkie te procesy objęte są odpowiednimi systemami informatycznymi, które wspierają ich realizację.</w:t>
      </w:r>
    </w:p>
    <w:p w14:paraId="098DD53F" w14:textId="77777777" w:rsidR="00C304D5" w:rsidRPr="00555ED0" w:rsidRDefault="00C304D5" w:rsidP="00555ED0">
      <w:pPr>
        <w:spacing w:line="276" w:lineRule="auto"/>
        <w:jc w:val="both"/>
        <w:rPr>
          <w:rFonts w:cstheme="minorHAnsi"/>
        </w:rPr>
      </w:pPr>
    </w:p>
    <w:p w14:paraId="213A946D" w14:textId="77777777" w:rsidR="00C304D5" w:rsidRPr="00555ED0" w:rsidRDefault="00C304D5" w:rsidP="00555ED0">
      <w:pPr>
        <w:keepNext/>
        <w:spacing w:line="276" w:lineRule="auto"/>
        <w:ind w:firstLine="432"/>
        <w:jc w:val="both"/>
        <w:rPr>
          <w:rFonts w:cstheme="minorHAnsi"/>
        </w:rPr>
      </w:pPr>
      <w:r w:rsidRPr="00555ED0">
        <w:rPr>
          <w:rFonts w:cstheme="minorHAnsi"/>
          <w:noProof/>
          <w:lang w:eastAsia="pl-PL"/>
        </w:rPr>
        <w:lastRenderedPageBreak/>
        <w:drawing>
          <wp:inline distT="0" distB="0" distL="0" distR="0" wp14:anchorId="132CB3CB" wp14:editId="34FA404C">
            <wp:extent cx="5760720" cy="4742815"/>
            <wp:effectExtent l="0" t="0" r="0" b="63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4742815"/>
                    </a:xfrm>
                    <a:prstGeom prst="rect">
                      <a:avLst/>
                    </a:prstGeom>
                  </pic:spPr>
                </pic:pic>
              </a:graphicData>
            </a:graphic>
          </wp:inline>
        </w:drawing>
      </w:r>
    </w:p>
    <w:p w14:paraId="3A5BE6C6" w14:textId="13B66FB0" w:rsidR="00C304D5" w:rsidRPr="00555ED0" w:rsidRDefault="00C304D5" w:rsidP="00555ED0">
      <w:pPr>
        <w:spacing w:before="120" w:after="120" w:line="276" w:lineRule="auto"/>
        <w:jc w:val="both"/>
        <w:rPr>
          <w:rFonts w:cstheme="minorHAnsi"/>
          <w:b/>
          <w:bCs/>
        </w:rPr>
      </w:pPr>
      <w:r w:rsidRPr="00555ED0">
        <w:rPr>
          <w:rFonts w:cstheme="minorHAnsi"/>
          <w:b/>
          <w:bCs/>
        </w:rPr>
        <w:t xml:space="preserve">Rysunek </w:t>
      </w:r>
      <w:r w:rsidRPr="00555ED0">
        <w:rPr>
          <w:rFonts w:cstheme="minorHAnsi"/>
          <w:b/>
          <w:bCs/>
        </w:rPr>
        <w:fldChar w:fldCharType="begin"/>
      </w:r>
      <w:r w:rsidRPr="00555ED0">
        <w:rPr>
          <w:rFonts w:cstheme="minorHAnsi"/>
          <w:b/>
          <w:bCs/>
        </w:rPr>
        <w:instrText xml:space="preserve"> SEQ Rysunek \* ARABIC </w:instrText>
      </w:r>
      <w:r w:rsidRPr="00555ED0">
        <w:rPr>
          <w:rFonts w:cstheme="minorHAnsi"/>
          <w:b/>
          <w:bCs/>
        </w:rPr>
        <w:fldChar w:fldCharType="separate"/>
      </w:r>
      <w:r w:rsidR="00555ED0">
        <w:rPr>
          <w:rFonts w:cstheme="minorHAnsi"/>
          <w:b/>
          <w:bCs/>
          <w:noProof/>
        </w:rPr>
        <w:t>2</w:t>
      </w:r>
      <w:r w:rsidRPr="00555ED0">
        <w:rPr>
          <w:rFonts w:cstheme="minorHAnsi"/>
          <w:b/>
          <w:bCs/>
        </w:rPr>
        <w:fldChar w:fldCharType="end"/>
      </w:r>
      <w:r w:rsidRPr="00555ED0">
        <w:rPr>
          <w:rFonts w:cstheme="minorHAnsi"/>
          <w:b/>
          <w:bCs/>
        </w:rPr>
        <w:t xml:space="preserve"> - Rozwinięty schemat architektury systemów IT </w:t>
      </w:r>
    </w:p>
    <w:p w14:paraId="18476922" w14:textId="77777777" w:rsidR="00642B6A" w:rsidRPr="00555ED0" w:rsidRDefault="00642B6A" w:rsidP="00555ED0">
      <w:pPr>
        <w:pStyle w:val="Nagwek3"/>
        <w:spacing w:line="276" w:lineRule="auto"/>
        <w:jc w:val="both"/>
        <w:rPr>
          <w:rFonts w:asciiTheme="minorHAnsi" w:hAnsiTheme="minorHAnsi" w:cstheme="minorHAnsi"/>
        </w:rPr>
      </w:pPr>
      <w:bookmarkStart w:id="6" w:name="_Toc209102312"/>
      <w:bookmarkStart w:id="7" w:name="_Toc166573094"/>
      <w:bookmarkStart w:id="8" w:name="_Ref222392814"/>
      <w:r w:rsidRPr="00555ED0">
        <w:rPr>
          <w:rFonts w:asciiTheme="minorHAnsi" w:hAnsiTheme="minorHAnsi" w:cstheme="minorHAnsi"/>
        </w:rPr>
        <w:t>Oprogramowanie „ReCourt”</w:t>
      </w:r>
      <w:bookmarkEnd w:id="6"/>
      <w:bookmarkEnd w:id="7"/>
      <w:bookmarkEnd w:id="8"/>
    </w:p>
    <w:p w14:paraId="1B44E0F8" w14:textId="77777777" w:rsidR="00C304D5" w:rsidRPr="0000175C" w:rsidRDefault="00C304D5" w:rsidP="00555ED0">
      <w:pPr>
        <w:spacing w:line="276" w:lineRule="auto"/>
        <w:jc w:val="both"/>
        <w:rPr>
          <w:rFonts w:cstheme="minorHAnsi"/>
        </w:rPr>
      </w:pPr>
      <w:r w:rsidRPr="0000175C">
        <w:rPr>
          <w:rFonts w:cstheme="minorHAnsi"/>
        </w:rPr>
        <w:t>Oprogramowanie „RECourt” funkcjonuje w salach sądowych i jest zainstalowane na:</w:t>
      </w:r>
    </w:p>
    <w:p w14:paraId="3C773E18" w14:textId="77777777" w:rsidR="00C304D5" w:rsidRPr="00130400" w:rsidRDefault="00C304D5">
      <w:pPr>
        <w:pStyle w:val="Akapitzlist"/>
        <w:widowControl/>
        <w:numPr>
          <w:ilvl w:val="0"/>
          <w:numId w:val="2"/>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Centralnej Jednostce Rejestrującej (CJR) (w przypadku starszych wersji systemu RC1),</w:t>
      </w:r>
    </w:p>
    <w:p w14:paraId="4595FACE" w14:textId="77777777" w:rsidR="00C304D5" w:rsidRPr="00130400" w:rsidRDefault="00C304D5">
      <w:pPr>
        <w:pStyle w:val="Akapitzlist"/>
        <w:widowControl/>
        <w:numPr>
          <w:ilvl w:val="0"/>
          <w:numId w:val="2"/>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stacji protokolanta</w:t>
      </w:r>
    </w:p>
    <w:p w14:paraId="25C393BE" w14:textId="77777777" w:rsidR="00C304D5" w:rsidRPr="00130400" w:rsidRDefault="00C304D5">
      <w:pPr>
        <w:pStyle w:val="Akapitzlist"/>
        <w:widowControl/>
        <w:numPr>
          <w:ilvl w:val="0"/>
          <w:numId w:val="2"/>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 xml:space="preserve">stacji sędziego </w:t>
      </w:r>
    </w:p>
    <w:p w14:paraId="5B07B0DF" w14:textId="77777777" w:rsidR="00C304D5" w:rsidRPr="00155490" w:rsidRDefault="00C304D5" w:rsidP="00555ED0">
      <w:pPr>
        <w:spacing w:line="276" w:lineRule="auto"/>
        <w:jc w:val="both"/>
        <w:rPr>
          <w:rFonts w:cstheme="minorHAnsi"/>
        </w:rPr>
      </w:pPr>
      <w:r w:rsidRPr="0000175C">
        <w:rPr>
          <w:rFonts w:cstheme="minorHAnsi"/>
        </w:rPr>
        <w:t>Instalacja wykorzystuje szereg natywnych mechanizmów takich jak np.:</w:t>
      </w:r>
    </w:p>
    <w:p w14:paraId="5119347A" w14:textId="77777777" w:rsidR="00C304D5" w:rsidRPr="00130400" w:rsidRDefault="00C304D5">
      <w:pPr>
        <w:pStyle w:val="Akapitzlist"/>
        <w:widowControl/>
        <w:numPr>
          <w:ilvl w:val="0"/>
          <w:numId w:val="3"/>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kompresja i rejestracja sygnałów do pliku przy użyciu parametryzowanych kodeków audio/wideo</w:t>
      </w:r>
    </w:p>
    <w:p w14:paraId="4EFF0183" w14:textId="77777777" w:rsidR="00C304D5" w:rsidRPr="00130400" w:rsidRDefault="00C304D5">
      <w:pPr>
        <w:pStyle w:val="Akapitzlist"/>
        <w:widowControl/>
        <w:numPr>
          <w:ilvl w:val="0"/>
          <w:numId w:val="3"/>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pozyskanie strumieni danych z wszystkich podłączonych do urządzenia sprzętowych źródeł sygnału audio/wideo oraz ze źródeł programowych</w:t>
      </w:r>
    </w:p>
    <w:p w14:paraId="27E9EC96" w14:textId="77777777" w:rsidR="00C304D5" w:rsidRPr="00130400" w:rsidRDefault="00C304D5">
      <w:pPr>
        <w:pStyle w:val="Akapitzlist"/>
        <w:widowControl/>
        <w:numPr>
          <w:ilvl w:val="0"/>
          <w:numId w:val="3"/>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zmiksowanie sygnału wideo do jednego strumienia i jego rozgłaszanie w postaci nieskompresowanej bitmapy (wideo), bitów dźwięku (każdy kanał audio osobno) oraz znacznika czasu</w:t>
      </w:r>
    </w:p>
    <w:p w14:paraId="542602D8" w14:textId="77777777" w:rsidR="00C304D5" w:rsidRPr="00130400" w:rsidRDefault="00C304D5">
      <w:pPr>
        <w:pStyle w:val="Akapitzlist"/>
        <w:widowControl/>
        <w:numPr>
          <w:ilvl w:val="0"/>
          <w:numId w:val="3"/>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zmiksowanie obrazu zgodnie z zadanymi parametrami wielkości i położenia obrazu każdego kanału</w:t>
      </w:r>
    </w:p>
    <w:p w14:paraId="5147F5D4" w14:textId="77777777" w:rsidR="00C304D5" w:rsidRPr="00130400" w:rsidRDefault="00C304D5">
      <w:pPr>
        <w:pStyle w:val="Akapitzlist"/>
        <w:widowControl/>
        <w:numPr>
          <w:ilvl w:val="0"/>
          <w:numId w:val="3"/>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lastRenderedPageBreak/>
        <w:t>odtwarzanie zarejestrowanych plików z zapisem wielokanałowym, także w trakcie rejestracji (bez jej przerywania) oraz ich rozgłaszanie w postaci bitmapy (wideo), bitów dźwięku (każdy strumień audio osobno) wraz ze znacznikiem czasu</w:t>
      </w:r>
    </w:p>
    <w:p w14:paraId="50AEAC4B" w14:textId="77777777" w:rsidR="00C304D5" w:rsidRPr="00130400" w:rsidRDefault="00C304D5">
      <w:pPr>
        <w:pStyle w:val="Akapitzlist"/>
        <w:widowControl/>
        <w:numPr>
          <w:ilvl w:val="0"/>
          <w:numId w:val="3"/>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mechanizm sprzętowej kontroli sprawności mikrofonów.</w:t>
      </w:r>
    </w:p>
    <w:p w14:paraId="581490C3" w14:textId="77777777" w:rsidR="00C304D5" w:rsidRPr="00F909D5" w:rsidRDefault="00C304D5" w:rsidP="00555ED0">
      <w:pPr>
        <w:spacing w:line="276" w:lineRule="auto"/>
        <w:jc w:val="both"/>
      </w:pPr>
    </w:p>
    <w:p w14:paraId="280268AD" w14:textId="77777777" w:rsidR="00C304D5" w:rsidRPr="00393E75" w:rsidRDefault="00C304D5" w:rsidP="00555ED0">
      <w:pPr>
        <w:spacing w:line="276" w:lineRule="auto"/>
        <w:jc w:val="both"/>
        <w:rPr>
          <w:rFonts w:ascii="Calibri" w:hAnsi="Calibri" w:cs="Calibri"/>
        </w:rPr>
      </w:pPr>
      <w:r w:rsidRPr="00393E75">
        <w:rPr>
          <w:rFonts w:ascii="Calibri" w:hAnsi="Calibri" w:cs="Calibri"/>
        </w:rPr>
        <w:t>Oprogramowanie „RECourt” komunikuje się przez połączenie sieciowe z serwerem RECourt Services. Do kluczowych zadań oprogramowania należy:</w:t>
      </w:r>
    </w:p>
    <w:p w14:paraId="7F767488" w14:textId="77777777" w:rsidR="00C304D5" w:rsidRPr="00393E75" w:rsidRDefault="00C304D5">
      <w:pPr>
        <w:pStyle w:val="Akapitzlist"/>
        <w:widowControl/>
        <w:numPr>
          <w:ilvl w:val="0"/>
          <w:numId w:val="4"/>
        </w:numPr>
        <w:suppressAutoHyphens w:val="0"/>
        <w:autoSpaceDN/>
        <w:spacing w:line="276" w:lineRule="auto"/>
        <w:contextualSpacing/>
        <w:jc w:val="both"/>
        <w:textAlignment w:val="auto"/>
        <w:rPr>
          <w:rFonts w:ascii="Calibri" w:hAnsi="Calibri" w:cs="Calibri"/>
          <w:sz w:val="22"/>
          <w:szCs w:val="22"/>
        </w:rPr>
      </w:pPr>
      <w:r w:rsidRPr="00393E75">
        <w:rPr>
          <w:rFonts w:ascii="Calibri" w:hAnsi="Calibri" w:cs="Calibri"/>
          <w:sz w:val="22"/>
          <w:szCs w:val="22"/>
        </w:rPr>
        <w:t>zarządzanie procesem rejestracji</w:t>
      </w:r>
    </w:p>
    <w:p w14:paraId="7E6194BE" w14:textId="77777777" w:rsidR="00C304D5" w:rsidRPr="00393E75" w:rsidRDefault="00C304D5">
      <w:pPr>
        <w:pStyle w:val="Akapitzlist"/>
        <w:widowControl/>
        <w:numPr>
          <w:ilvl w:val="0"/>
          <w:numId w:val="4"/>
        </w:numPr>
        <w:suppressAutoHyphens w:val="0"/>
        <w:autoSpaceDN/>
        <w:spacing w:line="276" w:lineRule="auto"/>
        <w:contextualSpacing/>
        <w:jc w:val="both"/>
        <w:textAlignment w:val="auto"/>
        <w:rPr>
          <w:rFonts w:ascii="Calibri" w:hAnsi="Calibri" w:cs="Calibri"/>
          <w:sz w:val="22"/>
          <w:szCs w:val="22"/>
        </w:rPr>
      </w:pPr>
      <w:r w:rsidRPr="00393E75">
        <w:rPr>
          <w:rFonts w:ascii="Calibri" w:hAnsi="Calibri" w:cs="Calibri"/>
          <w:sz w:val="22"/>
          <w:szCs w:val="22"/>
        </w:rPr>
        <w:t>wprowadzanie adnotacji do protokołu</w:t>
      </w:r>
    </w:p>
    <w:p w14:paraId="0094294D" w14:textId="77777777" w:rsidR="00C304D5" w:rsidRPr="00393E75" w:rsidRDefault="00C304D5">
      <w:pPr>
        <w:pStyle w:val="Akapitzlist"/>
        <w:widowControl/>
        <w:numPr>
          <w:ilvl w:val="0"/>
          <w:numId w:val="4"/>
        </w:numPr>
        <w:suppressAutoHyphens w:val="0"/>
        <w:autoSpaceDN/>
        <w:spacing w:line="276" w:lineRule="auto"/>
        <w:contextualSpacing/>
        <w:jc w:val="both"/>
        <w:textAlignment w:val="auto"/>
        <w:rPr>
          <w:rFonts w:ascii="Calibri" w:hAnsi="Calibri" w:cs="Calibri"/>
          <w:sz w:val="22"/>
          <w:szCs w:val="22"/>
        </w:rPr>
      </w:pPr>
      <w:r w:rsidRPr="00393E75">
        <w:rPr>
          <w:rFonts w:ascii="Calibri" w:hAnsi="Calibri" w:cs="Calibri"/>
          <w:sz w:val="22"/>
          <w:szCs w:val="22"/>
        </w:rPr>
        <w:t>tworzenie plików protokołu w wymaganym schemacie</w:t>
      </w:r>
    </w:p>
    <w:p w14:paraId="4F010E38" w14:textId="77777777" w:rsidR="00C304D5" w:rsidRPr="00393E75" w:rsidRDefault="00C304D5">
      <w:pPr>
        <w:pStyle w:val="Akapitzlist"/>
        <w:widowControl/>
        <w:numPr>
          <w:ilvl w:val="0"/>
          <w:numId w:val="4"/>
        </w:numPr>
        <w:suppressAutoHyphens w:val="0"/>
        <w:autoSpaceDN/>
        <w:spacing w:line="276" w:lineRule="auto"/>
        <w:contextualSpacing/>
        <w:jc w:val="both"/>
        <w:textAlignment w:val="auto"/>
        <w:rPr>
          <w:rFonts w:ascii="Calibri" w:hAnsi="Calibri" w:cs="Calibri"/>
          <w:sz w:val="22"/>
          <w:szCs w:val="22"/>
        </w:rPr>
      </w:pPr>
      <w:r w:rsidRPr="00393E75">
        <w:rPr>
          <w:rFonts w:ascii="Calibri" w:hAnsi="Calibri" w:cs="Calibri"/>
          <w:sz w:val="22"/>
          <w:szCs w:val="22"/>
        </w:rPr>
        <w:t>obsługa słowników adnotacji</w:t>
      </w:r>
    </w:p>
    <w:p w14:paraId="768B4A5E" w14:textId="77777777" w:rsidR="00C304D5" w:rsidRPr="00393E75" w:rsidRDefault="00C304D5">
      <w:pPr>
        <w:pStyle w:val="Akapitzlist"/>
        <w:widowControl/>
        <w:numPr>
          <w:ilvl w:val="0"/>
          <w:numId w:val="4"/>
        </w:numPr>
        <w:suppressAutoHyphens w:val="0"/>
        <w:autoSpaceDN/>
        <w:spacing w:line="276" w:lineRule="auto"/>
        <w:contextualSpacing/>
        <w:jc w:val="both"/>
        <w:textAlignment w:val="auto"/>
        <w:rPr>
          <w:rFonts w:ascii="Calibri" w:hAnsi="Calibri" w:cs="Calibri"/>
          <w:sz w:val="22"/>
          <w:szCs w:val="22"/>
        </w:rPr>
      </w:pPr>
      <w:r w:rsidRPr="00393E75">
        <w:rPr>
          <w:rFonts w:ascii="Calibri" w:hAnsi="Calibri" w:cs="Calibri"/>
          <w:sz w:val="22"/>
          <w:szCs w:val="22"/>
        </w:rPr>
        <w:t>sterowanie sprzętem na salach sądowych (wzmacniacz, wideokonferencja, system nagłośnienia – przywoływania)</w:t>
      </w:r>
    </w:p>
    <w:p w14:paraId="58B0DD27" w14:textId="77777777" w:rsidR="00C304D5" w:rsidRPr="00393E75" w:rsidRDefault="00C304D5">
      <w:pPr>
        <w:pStyle w:val="Akapitzlist"/>
        <w:widowControl/>
        <w:numPr>
          <w:ilvl w:val="0"/>
          <w:numId w:val="4"/>
        </w:numPr>
        <w:suppressAutoHyphens w:val="0"/>
        <w:autoSpaceDN/>
        <w:spacing w:line="276" w:lineRule="auto"/>
        <w:contextualSpacing/>
        <w:jc w:val="both"/>
        <w:textAlignment w:val="auto"/>
        <w:rPr>
          <w:rFonts w:ascii="Calibri" w:hAnsi="Calibri" w:cs="Calibri"/>
          <w:sz w:val="22"/>
          <w:szCs w:val="22"/>
        </w:rPr>
      </w:pPr>
      <w:r w:rsidRPr="00393E75">
        <w:rPr>
          <w:rFonts w:ascii="Calibri" w:hAnsi="Calibri" w:cs="Calibri"/>
          <w:sz w:val="22"/>
          <w:szCs w:val="22"/>
        </w:rPr>
        <w:t>prezentacja dowodów w postaci elektronicznej</w:t>
      </w:r>
    </w:p>
    <w:p w14:paraId="1420F551" w14:textId="77777777" w:rsidR="00C304D5" w:rsidRPr="00393E75" w:rsidRDefault="00C304D5">
      <w:pPr>
        <w:pStyle w:val="Akapitzlist"/>
        <w:widowControl/>
        <w:numPr>
          <w:ilvl w:val="0"/>
          <w:numId w:val="4"/>
        </w:numPr>
        <w:suppressAutoHyphens w:val="0"/>
        <w:autoSpaceDN/>
        <w:spacing w:line="276" w:lineRule="auto"/>
        <w:contextualSpacing/>
        <w:jc w:val="both"/>
        <w:textAlignment w:val="auto"/>
        <w:rPr>
          <w:rFonts w:ascii="Calibri" w:hAnsi="Calibri" w:cs="Calibri"/>
          <w:sz w:val="22"/>
          <w:szCs w:val="22"/>
        </w:rPr>
      </w:pPr>
      <w:r w:rsidRPr="00393E75">
        <w:rPr>
          <w:rFonts w:ascii="Calibri" w:hAnsi="Calibri" w:cs="Calibri"/>
          <w:sz w:val="22"/>
          <w:szCs w:val="22"/>
        </w:rPr>
        <w:t>podłączenie sali rozpraw do wideokonferencji</w:t>
      </w:r>
      <w:r w:rsidR="00E6451D" w:rsidRPr="00393E75">
        <w:rPr>
          <w:rFonts w:ascii="Calibri" w:hAnsi="Calibri" w:cs="Calibri"/>
          <w:sz w:val="22"/>
          <w:szCs w:val="22"/>
        </w:rPr>
        <w:t>, zarządzanie rozprawą zdalną</w:t>
      </w:r>
    </w:p>
    <w:p w14:paraId="4F6FD73A" w14:textId="77777777" w:rsidR="00C304D5" w:rsidRPr="00393E75" w:rsidRDefault="00C304D5">
      <w:pPr>
        <w:pStyle w:val="Akapitzlist"/>
        <w:widowControl/>
        <w:numPr>
          <w:ilvl w:val="0"/>
          <w:numId w:val="4"/>
        </w:numPr>
        <w:suppressAutoHyphens w:val="0"/>
        <w:autoSpaceDN/>
        <w:spacing w:line="276" w:lineRule="auto"/>
        <w:contextualSpacing/>
        <w:jc w:val="both"/>
        <w:textAlignment w:val="auto"/>
        <w:rPr>
          <w:rFonts w:ascii="Calibri" w:hAnsi="Calibri" w:cs="Calibri"/>
          <w:sz w:val="22"/>
          <w:szCs w:val="22"/>
        </w:rPr>
      </w:pPr>
      <w:r w:rsidRPr="00393E75">
        <w:rPr>
          <w:rFonts w:ascii="Calibri" w:hAnsi="Calibri" w:cs="Calibri"/>
          <w:sz w:val="22"/>
          <w:szCs w:val="22"/>
        </w:rPr>
        <w:t>monitoring poprawności działania sprzętu pracującego na sali sądowej (mikrofonów, kamer)</w:t>
      </w:r>
    </w:p>
    <w:p w14:paraId="10A0ABC2" w14:textId="77777777" w:rsidR="00C304D5" w:rsidRPr="00393E75" w:rsidRDefault="00C304D5">
      <w:pPr>
        <w:pStyle w:val="Akapitzlist"/>
        <w:widowControl/>
        <w:numPr>
          <w:ilvl w:val="0"/>
          <w:numId w:val="4"/>
        </w:numPr>
        <w:suppressAutoHyphens w:val="0"/>
        <w:autoSpaceDN/>
        <w:spacing w:line="276" w:lineRule="auto"/>
        <w:contextualSpacing/>
        <w:jc w:val="both"/>
        <w:textAlignment w:val="auto"/>
        <w:rPr>
          <w:rFonts w:ascii="Calibri" w:hAnsi="Calibri" w:cs="Calibri"/>
          <w:sz w:val="22"/>
          <w:szCs w:val="22"/>
        </w:rPr>
      </w:pPr>
      <w:r w:rsidRPr="00393E75">
        <w:rPr>
          <w:rFonts w:ascii="Calibri" w:hAnsi="Calibri" w:cs="Calibri"/>
          <w:sz w:val="22"/>
          <w:szCs w:val="22"/>
        </w:rPr>
        <w:t>wymiana określonych informacji z serwerem RECourt Services</w:t>
      </w:r>
    </w:p>
    <w:p w14:paraId="7EE9E33A" w14:textId="77777777" w:rsidR="00C304D5" w:rsidRPr="00393E75" w:rsidRDefault="00C304D5">
      <w:pPr>
        <w:pStyle w:val="Akapitzlist"/>
        <w:widowControl/>
        <w:numPr>
          <w:ilvl w:val="0"/>
          <w:numId w:val="4"/>
        </w:numPr>
        <w:suppressAutoHyphens w:val="0"/>
        <w:autoSpaceDN/>
        <w:spacing w:line="276" w:lineRule="auto"/>
        <w:contextualSpacing/>
        <w:jc w:val="both"/>
        <w:textAlignment w:val="auto"/>
        <w:rPr>
          <w:rFonts w:ascii="Calibri" w:hAnsi="Calibri" w:cs="Calibri"/>
          <w:sz w:val="22"/>
          <w:szCs w:val="22"/>
        </w:rPr>
      </w:pPr>
      <w:r w:rsidRPr="00393E75">
        <w:rPr>
          <w:rFonts w:ascii="Calibri" w:hAnsi="Calibri" w:cs="Calibri"/>
          <w:sz w:val="22"/>
          <w:szCs w:val="22"/>
        </w:rPr>
        <w:t>transfer plików do lokalnego zasobu dyskowego serwera RECourt Services.</w:t>
      </w:r>
    </w:p>
    <w:p w14:paraId="6DBF1949" w14:textId="77777777" w:rsidR="00C304D5" w:rsidRPr="00393E75" w:rsidRDefault="00C304D5" w:rsidP="00555ED0">
      <w:pPr>
        <w:spacing w:line="276" w:lineRule="auto"/>
        <w:jc w:val="both"/>
        <w:rPr>
          <w:rFonts w:ascii="Calibri" w:hAnsi="Calibri" w:cs="Calibri"/>
        </w:rPr>
      </w:pPr>
    </w:p>
    <w:p w14:paraId="5739F10A" w14:textId="77777777" w:rsidR="00C304D5" w:rsidRPr="00116FC6" w:rsidRDefault="00C304D5" w:rsidP="00555ED0">
      <w:pPr>
        <w:spacing w:line="276" w:lineRule="auto"/>
        <w:jc w:val="both"/>
        <w:rPr>
          <w:rStyle w:val="Pogrubienie"/>
          <w:rFonts w:eastAsiaTheme="majorEastAsia"/>
        </w:rPr>
      </w:pPr>
      <w:r w:rsidRPr="00D471C0">
        <w:rPr>
          <w:rStyle w:val="Pogrubienie"/>
          <w:rFonts w:eastAsiaTheme="majorEastAsia"/>
        </w:rPr>
        <w:t>Głównymi grupami funkcji oprogramowania RECourt są:</w:t>
      </w:r>
    </w:p>
    <w:p w14:paraId="64E0FFA5" w14:textId="77777777" w:rsidR="00C304D5" w:rsidRPr="00255E48" w:rsidRDefault="00C304D5" w:rsidP="00555ED0">
      <w:pPr>
        <w:spacing w:line="276" w:lineRule="auto"/>
        <w:jc w:val="both"/>
        <w:rPr>
          <w:rFonts w:cstheme="minorHAnsi"/>
        </w:rPr>
      </w:pPr>
    </w:p>
    <w:p w14:paraId="26BC562D" w14:textId="77777777" w:rsidR="00C304D5" w:rsidRPr="00116FC6" w:rsidRDefault="00C304D5" w:rsidP="00555ED0">
      <w:pPr>
        <w:spacing w:line="276" w:lineRule="auto"/>
        <w:jc w:val="both"/>
        <w:rPr>
          <w:rStyle w:val="Pogrubienie"/>
          <w:rFonts w:eastAsiaTheme="majorEastAsia"/>
        </w:rPr>
      </w:pPr>
      <w:r w:rsidRPr="00D471C0">
        <w:rPr>
          <w:rStyle w:val="Pogrubienie"/>
          <w:rFonts w:eastAsiaTheme="majorEastAsia"/>
        </w:rPr>
        <w:t>1.</w:t>
      </w:r>
      <w:r w:rsidRPr="00A31A15">
        <w:rPr>
          <w:rStyle w:val="Pogrubienie"/>
          <w:rFonts w:eastAsiaTheme="majorEastAsia" w:cstheme="minorHAnsi"/>
        </w:rPr>
        <w:tab/>
      </w:r>
      <w:r w:rsidRPr="00D471C0">
        <w:rPr>
          <w:rStyle w:val="Pogrubienie"/>
          <w:rFonts w:eastAsiaTheme="majorEastAsia"/>
        </w:rPr>
        <w:t>Autoryzacja i czynności wstępne</w:t>
      </w:r>
    </w:p>
    <w:p w14:paraId="2242D225" w14:textId="77777777" w:rsidR="00C304D5" w:rsidRPr="00A31A15" w:rsidRDefault="00C304D5" w:rsidP="00555ED0">
      <w:pPr>
        <w:spacing w:line="276" w:lineRule="auto"/>
        <w:ind w:left="397"/>
        <w:jc w:val="both"/>
      </w:pPr>
      <w:r w:rsidRPr="00D471C0">
        <w:t xml:space="preserve">Dostęp do Systemu możliwy jest tylko dla osób upoważnionych. Po autoryzacji System umożliwia dokonanie sprawdzenia działania poszczególnych elementów w tym </w:t>
      </w:r>
      <w:r w:rsidR="00456A50" w:rsidRPr="00D471C0">
        <w:t>korektę ustawienia</w:t>
      </w:r>
      <w:r w:rsidRPr="00D471C0">
        <w:t xml:space="preserve"> kamer.</w:t>
      </w:r>
    </w:p>
    <w:p w14:paraId="78848817" w14:textId="77777777" w:rsidR="00C304D5" w:rsidRPr="00344C6C" w:rsidRDefault="00C304D5" w:rsidP="00555ED0">
      <w:pPr>
        <w:spacing w:line="276" w:lineRule="auto"/>
        <w:jc w:val="both"/>
        <w:rPr>
          <w:rStyle w:val="Pogrubienie"/>
          <w:rFonts w:eastAsiaTheme="majorEastAsia" w:cstheme="minorHAnsi"/>
        </w:rPr>
      </w:pPr>
      <w:r w:rsidRPr="00344C6C">
        <w:rPr>
          <w:rStyle w:val="Pogrubienie"/>
          <w:rFonts w:eastAsiaTheme="majorEastAsia" w:cstheme="minorHAnsi"/>
        </w:rPr>
        <w:t>2.</w:t>
      </w:r>
      <w:r w:rsidRPr="00344C6C">
        <w:rPr>
          <w:rStyle w:val="Pogrubienie"/>
          <w:rFonts w:eastAsiaTheme="majorEastAsia" w:cstheme="minorHAnsi"/>
        </w:rPr>
        <w:tab/>
        <w:t>Czynności inicjujące proces rejestracji</w:t>
      </w:r>
    </w:p>
    <w:p w14:paraId="0F65D278" w14:textId="77777777" w:rsidR="00C304D5" w:rsidRPr="00130400" w:rsidRDefault="00C304D5">
      <w:pPr>
        <w:pStyle w:val="Akapitzlist"/>
        <w:widowControl/>
        <w:numPr>
          <w:ilvl w:val="0"/>
          <w:numId w:val="5"/>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Oprogramowanie umożliwia wpisanie przez użytkownika danych sprawy w zakresie zgodnym z prawem (np. oznaczenie sądu i wydziału który prowadzi sprawę, imiona i nazwiska członków składu sędziowskiego i protokolanta, oznaczenia stron wraz z pełnomocnikami oraz nazwiska i imiona świadków, skrótowy opis przedmiotu sprawy, itp.). Możliwe jest też automatyczne uzupełnienia danych z pliku XML lub poprzez automatyczny interfejs z zewnętrznego systemu sądowego.</w:t>
      </w:r>
    </w:p>
    <w:p w14:paraId="5047FFAA" w14:textId="77777777" w:rsidR="00C304D5" w:rsidRPr="00130400" w:rsidRDefault="00C304D5">
      <w:pPr>
        <w:pStyle w:val="Akapitzlist"/>
        <w:widowControl/>
        <w:numPr>
          <w:ilvl w:val="0"/>
          <w:numId w:val="5"/>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Proces rejestracji inicjuje w Systemie protokolant na polecenie przewodniczącego składu sędziowskiego.</w:t>
      </w:r>
    </w:p>
    <w:p w14:paraId="7527EDD4" w14:textId="77777777" w:rsidR="00C304D5" w:rsidRPr="00130400" w:rsidRDefault="00C304D5">
      <w:pPr>
        <w:pStyle w:val="Akapitzlist"/>
        <w:widowControl/>
        <w:numPr>
          <w:ilvl w:val="0"/>
          <w:numId w:val="5"/>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Podstawową lokalizacją pliku nagrania jest dysk twardy jednostki centralnej systemu rejestracji</w:t>
      </w:r>
      <w:r w:rsidR="00176CB7" w:rsidRPr="00130400">
        <w:rPr>
          <w:rFonts w:asciiTheme="minorHAnsi" w:hAnsiTheme="minorHAnsi" w:cstheme="minorHAnsi"/>
          <w:sz w:val="22"/>
          <w:szCs w:val="22"/>
        </w:rPr>
        <w:t>.</w:t>
      </w:r>
    </w:p>
    <w:p w14:paraId="17DBCC63" w14:textId="77777777" w:rsidR="00C304D5" w:rsidRPr="00F909D5" w:rsidRDefault="00C304D5" w:rsidP="00555ED0">
      <w:pPr>
        <w:pStyle w:val="Akapitzlist"/>
        <w:spacing w:line="276" w:lineRule="auto"/>
        <w:ind w:left="1117"/>
        <w:jc w:val="both"/>
      </w:pPr>
    </w:p>
    <w:p w14:paraId="663CBADE" w14:textId="77777777" w:rsidR="00C304D5" w:rsidRPr="00F909D5" w:rsidRDefault="00C304D5" w:rsidP="00555ED0">
      <w:pPr>
        <w:spacing w:line="276" w:lineRule="auto"/>
        <w:jc w:val="both"/>
        <w:rPr>
          <w:rStyle w:val="Pogrubienie"/>
          <w:rFonts w:eastAsiaTheme="majorEastAsia"/>
        </w:rPr>
      </w:pPr>
      <w:r w:rsidRPr="00F909D5">
        <w:rPr>
          <w:rStyle w:val="Pogrubienie"/>
          <w:rFonts w:eastAsiaTheme="majorEastAsia"/>
        </w:rPr>
        <w:t>3.</w:t>
      </w:r>
      <w:r w:rsidRPr="00F909D5">
        <w:rPr>
          <w:rStyle w:val="Pogrubienie"/>
          <w:rFonts w:eastAsiaTheme="majorEastAsia"/>
        </w:rPr>
        <w:tab/>
        <w:t>Zarządzanie procesem rejestracji</w:t>
      </w:r>
    </w:p>
    <w:p w14:paraId="42D9CCBC" w14:textId="77777777" w:rsidR="00C304D5" w:rsidRPr="00130400" w:rsidRDefault="00C304D5">
      <w:pPr>
        <w:pStyle w:val="Akapitzlist"/>
        <w:widowControl/>
        <w:numPr>
          <w:ilvl w:val="0"/>
          <w:numId w:val="6"/>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Uruchomienie, zatrzymanie, wznowienie, zakończenie rejestracji.</w:t>
      </w:r>
    </w:p>
    <w:p w14:paraId="38902C54" w14:textId="77777777" w:rsidR="00C304D5" w:rsidRPr="00130400" w:rsidRDefault="00C304D5">
      <w:pPr>
        <w:pStyle w:val="Akapitzlist"/>
        <w:widowControl/>
        <w:numPr>
          <w:ilvl w:val="0"/>
          <w:numId w:val="6"/>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lastRenderedPageBreak/>
        <w:t>Po uruchomieniu procesu nagrywania przez protokolanta strumienie obrazu i dźwięku przesyłane są do urządzenia rejestrującego, gdzie zostają cyfrowo zapisane.</w:t>
      </w:r>
    </w:p>
    <w:p w14:paraId="0E0158CD" w14:textId="77777777" w:rsidR="00C304D5" w:rsidRPr="00130400" w:rsidRDefault="00C304D5">
      <w:pPr>
        <w:pStyle w:val="Akapitzlist"/>
        <w:widowControl/>
        <w:numPr>
          <w:ilvl w:val="0"/>
          <w:numId w:val="6"/>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Obsługa procesu dołączania kolejnych źródeł sygnału (np. wideokonferencja, obraz z kamer dokumentowej).</w:t>
      </w:r>
    </w:p>
    <w:p w14:paraId="64B8727C" w14:textId="77777777" w:rsidR="00E6451D" w:rsidRPr="00393E75" w:rsidRDefault="00E6451D">
      <w:pPr>
        <w:pStyle w:val="Akapitzlist"/>
        <w:widowControl/>
        <w:numPr>
          <w:ilvl w:val="0"/>
          <w:numId w:val="6"/>
        </w:numPr>
        <w:suppressAutoHyphens w:val="0"/>
        <w:autoSpaceDN/>
        <w:spacing w:line="276" w:lineRule="auto"/>
        <w:contextualSpacing/>
        <w:jc w:val="both"/>
        <w:textAlignment w:val="auto"/>
        <w:rPr>
          <w:rFonts w:asciiTheme="minorHAnsi" w:hAnsiTheme="minorHAnsi" w:cstheme="minorHAnsi"/>
          <w:sz w:val="22"/>
          <w:szCs w:val="22"/>
        </w:rPr>
      </w:pPr>
      <w:r w:rsidRPr="00393E75">
        <w:rPr>
          <w:rFonts w:asciiTheme="minorHAnsi" w:hAnsiTheme="minorHAnsi" w:cstheme="minorHAnsi"/>
          <w:sz w:val="22"/>
          <w:szCs w:val="22"/>
        </w:rPr>
        <w:t>W trakcie rejestracji obrazu i dźwięku możliwe jest przeprowadzenie wideokonferencji połączonej z rejestracją tych czynności i prezentacją obrazu i dźwięku uczestnika podłączonego zdalnie w nagraniu z rozprawy a także w czasie prowadzonego posiedzenia.</w:t>
      </w:r>
    </w:p>
    <w:p w14:paraId="130CD9DD" w14:textId="77777777" w:rsidR="00C304D5" w:rsidRPr="00130400" w:rsidRDefault="00C304D5">
      <w:pPr>
        <w:pStyle w:val="Akapitzlist"/>
        <w:widowControl/>
        <w:numPr>
          <w:ilvl w:val="0"/>
          <w:numId w:val="6"/>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System umożliwia przywołanie w trakcie rejestracji fragmentu bieżącego lub innego nagrania celem odtworzenia podczas rozprawy.</w:t>
      </w:r>
    </w:p>
    <w:p w14:paraId="6F0EAC74" w14:textId="77777777" w:rsidR="00C304D5" w:rsidRPr="00130400" w:rsidRDefault="00C304D5">
      <w:pPr>
        <w:pStyle w:val="Akapitzlist"/>
        <w:widowControl/>
        <w:numPr>
          <w:ilvl w:val="0"/>
          <w:numId w:val="6"/>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Interfejs graficzny zapewnia bieżącą kontrolę wielkości dostępnej pamięci dyskowej.</w:t>
      </w:r>
    </w:p>
    <w:p w14:paraId="20FACEAF" w14:textId="77777777" w:rsidR="00C304D5" w:rsidRPr="00130400" w:rsidRDefault="00C304D5">
      <w:pPr>
        <w:pStyle w:val="Akapitzlist"/>
        <w:widowControl/>
        <w:numPr>
          <w:ilvl w:val="0"/>
          <w:numId w:val="6"/>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Interfejs graficzny zapewnia bieżącą kontrolę poprawności przebiegu nagrywania, w szczególności zapisu dźwięku.</w:t>
      </w:r>
    </w:p>
    <w:p w14:paraId="50D7E2D2" w14:textId="77777777" w:rsidR="00E6451D" w:rsidRPr="00344C6C" w:rsidRDefault="00E6451D" w:rsidP="00E6451D">
      <w:pPr>
        <w:spacing w:line="276" w:lineRule="auto"/>
        <w:jc w:val="both"/>
        <w:rPr>
          <w:rFonts w:cstheme="minorHAnsi"/>
          <w:b/>
          <w:bCs/>
        </w:rPr>
      </w:pPr>
      <w:r w:rsidRPr="00344C6C">
        <w:rPr>
          <w:rFonts w:cstheme="minorHAnsi"/>
          <w:b/>
          <w:bCs/>
        </w:rPr>
        <w:t xml:space="preserve">4. </w:t>
      </w:r>
      <w:r w:rsidRPr="00344C6C">
        <w:rPr>
          <w:rFonts w:cstheme="minorHAnsi"/>
          <w:b/>
          <w:bCs/>
        </w:rPr>
        <w:tab/>
        <w:t>Prowadzenie rozprawy w formie zdalnej</w:t>
      </w:r>
    </w:p>
    <w:p w14:paraId="05256490" w14:textId="77777777" w:rsidR="00E6451D" w:rsidRPr="00393E75" w:rsidRDefault="00E6451D">
      <w:pPr>
        <w:pStyle w:val="Akapitzlist"/>
        <w:widowControl/>
        <w:numPr>
          <w:ilvl w:val="0"/>
          <w:numId w:val="50"/>
        </w:numPr>
        <w:suppressAutoHyphens w:val="0"/>
        <w:autoSpaceDN/>
        <w:spacing w:line="276" w:lineRule="auto"/>
        <w:contextualSpacing/>
        <w:jc w:val="both"/>
        <w:textAlignment w:val="auto"/>
        <w:rPr>
          <w:rFonts w:asciiTheme="minorHAnsi" w:hAnsiTheme="minorHAnsi" w:cstheme="minorHAnsi"/>
          <w:sz w:val="22"/>
          <w:szCs w:val="22"/>
        </w:rPr>
      </w:pPr>
      <w:r w:rsidRPr="00393E75">
        <w:rPr>
          <w:rFonts w:asciiTheme="minorHAnsi" w:hAnsiTheme="minorHAnsi" w:cstheme="minorHAnsi"/>
          <w:sz w:val="22"/>
          <w:szCs w:val="22"/>
        </w:rPr>
        <w:t>Podłączenie Sali rozpraw do pokoju wideokonferencyjnego.</w:t>
      </w:r>
    </w:p>
    <w:p w14:paraId="068FACBA" w14:textId="77777777" w:rsidR="00E6451D" w:rsidRPr="00393E75" w:rsidRDefault="00E6451D">
      <w:pPr>
        <w:pStyle w:val="Akapitzlist"/>
        <w:widowControl/>
        <w:numPr>
          <w:ilvl w:val="0"/>
          <w:numId w:val="50"/>
        </w:numPr>
        <w:suppressAutoHyphens w:val="0"/>
        <w:autoSpaceDN/>
        <w:spacing w:line="276" w:lineRule="auto"/>
        <w:contextualSpacing/>
        <w:jc w:val="both"/>
        <w:textAlignment w:val="auto"/>
        <w:rPr>
          <w:rFonts w:asciiTheme="minorHAnsi" w:hAnsiTheme="minorHAnsi" w:cstheme="minorHAnsi"/>
          <w:sz w:val="22"/>
          <w:szCs w:val="22"/>
        </w:rPr>
      </w:pPr>
      <w:r w:rsidRPr="00393E75">
        <w:rPr>
          <w:rFonts w:asciiTheme="minorHAnsi" w:hAnsiTheme="minorHAnsi" w:cstheme="minorHAnsi"/>
          <w:sz w:val="22"/>
          <w:szCs w:val="22"/>
        </w:rPr>
        <w:t>Zarządzanie rozprawą zdalną przy wykorzystaniu specjalnego panelu.</w:t>
      </w:r>
    </w:p>
    <w:p w14:paraId="50E208D4" w14:textId="77777777" w:rsidR="00E6451D" w:rsidRPr="00393E75" w:rsidRDefault="00E6451D">
      <w:pPr>
        <w:pStyle w:val="Akapitzlist"/>
        <w:widowControl/>
        <w:numPr>
          <w:ilvl w:val="0"/>
          <w:numId w:val="50"/>
        </w:numPr>
        <w:suppressAutoHyphens w:val="0"/>
        <w:autoSpaceDN/>
        <w:spacing w:line="276" w:lineRule="auto"/>
        <w:contextualSpacing/>
        <w:jc w:val="both"/>
        <w:textAlignment w:val="auto"/>
        <w:rPr>
          <w:rFonts w:asciiTheme="minorHAnsi" w:hAnsiTheme="minorHAnsi" w:cstheme="minorHAnsi"/>
          <w:sz w:val="22"/>
          <w:szCs w:val="22"/>
        </w:rPr>
      </w:pPr>
      <w:r w:rsidRPr="00393E75">
        <w:rPr>
          <w:rFonts w:asciiTheme="minorHAnsi" w:hAnsiTheme="minorHAnsi" w:cstheme="minorHAnsi"/>
          <w:sz w:val="22"/>
          <w:szCs w:val="22"/>
        </w:rPr>
        <w:t>Kierowania w obie strony uczestników podłączonych zdalnie do wirtualnej poczekalni i wirtualnej rozprawy.</w:t>
      </w:r>
    </w:p>
    <w:p w14:paraId="0A797BC5" w14:textId="77777777" w:rsidR="00E6451D" w:rsidRPr="00393E75" w:rsidRDefault="00E6451D">
      <w:pPr>
        <w:pStyle w:val="Akapitzlist"/>
        <w:widowControl/>
        <w:numPr>
          <w:ilvl w:val="0"/>
          <w:numId w:val="50"/>
        </w:numPr>
        <w:suppressAutoHyphens w:val="0"/>
        <w:autoSpaceDN/>
        <w:spacing w:line="276" w:lineRule="auto"/>
        <w:contextualSpacing/>
        <w:jc w:val="both"/>
        <w:textAlignment w:val="auto"/>
        <w:rPr>
          <w:rFonts w:asciiTheme="minorHAnsi" w:hAnsiTheme="minorHAnsi" w:cstheme="minorHAnsi"/>
          <w:sz w:val="22"/>
          <w:szCs w:val="22"/>
        </w:rPr>
      </w:pPr>
      <w:r w:rsidRPr="00393E75">
        <w:rPr>
          <w:rFonts w:asciiTheme="minorHAnsi" w:hAnsiTheme="minorHAnsi" w:cstheme="minorHAnsi"/>
          <w:sz w:val="22"/>
          <w:szCs w:val="22"/>
        </w:rPr>
        <w:t>Możliwość komunikowania się z uczestnikami przy użyciu czatu i przez bezpośrednie podłączenie protokolanta o poczekalni.</w:t>
      </w:r>
    </w:p>
    <w:p w14:paraId="718DE45E" w14:textId="77777777" w:rsidR="00E6451D" w:rsidRPr="00393E75" w:rsidRDefault="00E6451D">
      <w:pPr>
        <w:pStyle w:val="Akapitzlist"/>
        <w:widowControl/>
        <w:numPr>
          <w:ilvl w:val="0"/>
          <w:numId w:val="50"/>
        </w:numPr>
        <w:suppressAutoHyphens w:val="0"/>
        <w:autoSpaceDN/>
        <w:spacing w:line="276" w:lineRule="auto"/>
        <w:contextualSpacing/>
        <w:jc w:val="both"/>
        <w:textAlignment w:val="auto"/>
        <w:rPr>
          <w:rFonts w:asciiTheme="minorHAnsi" w:hAnsiTheme="minorHAnsi" w:cstheme="minorHAnsi"/>
          <w:sz w:val="22"/>
          <w:szCs w:val="22"/>
        </w:rPr>
      </w:pPr>
      <w:r w:rsidRPr="00393E75">
        <w:rPr>
          <w:rFonts w:asciiTheme="minorHAnsi" w:hAnsiTheme="minorHAnsi" w:cstheme="minorHAnsi"/>
          <w:sz w:val="22"/>
          <w:szCs w:val="22"/>
        </w:rPr>
        <w:t>Możliwość sterownia włączeniem/wyłączeniem mikrofonu uczestnika.</w:t>
      </w:r>
    </w:p>
    <w:p w14:paraId="6B7EE601" w14:textId="77777777" w:rsidR="00E6451D" w:rsidRPr="00393E75" w:rsidRDefault="00E6451D">
      <w:pPr>
        <w:pStyle w:val="Akapitzlist"/>
        <w:widowControl/>
        <w:numPr>
          <w:ilvl w:val="0"/>
          <w:numId w:val="50"/>
        </w:numPr>
        <w:suppressAutoHyphens w:val="0"/>
        <w:autoSpaceDN/>
        <w:spacing w:line="276" w:lineRule="auto"/>
        <w:contextualSpacing/>
        <w:jc w:val="both"/>
        <w:textAlignment w:val="auto"/>
        <w:rPr>
          <w:rFonts w:asciiTheme="minorHAnsi" w:hAnsiTheme="minorHAnsi" w:cstheme="minorHAnsi"/>
          <w:sz w:val="22"/>
          <w:szCs w:val="22"/>
        </w:rPr>
      </w:pPr>
      <w:r w:rsidRPr="00393E75">
        <w:rPr>
          <w:rFonts w:asciiTheme="minorHAnsi" w:hAnsiTheme="minorHAnsi" w:cstheme="minorHAnsi"/>
          <w:sz w:val="22"/>
          <w:szCs w:val="22"/>
        </w:rPr>
        <w:t>Włączenie prezentacji wizerunku uczestnika zdalnego w nagraniu z rozprawy</w:t>
      </w:r>
    </w:p>
    <w:p w14:paraId="7E4A97F1" w14:textId="77777777" w:rsidR="00E6451D" w:rsidRPr="00393E75" w:rsidRDefault="00E6451D">
      <w:pPr>
        <w:pStyle w:val="Akapitzlist"/>
        <w:widowControl/>
        <w:numPr>
          <w:ilvl w:val="0"/>
          <w:numId w:val="50"/>
        </w:numPr>
        <w:suppressAutoHyphens w:val="0"/>
        <w:autoSpaceDN/>
        <w:spacing w:line="276" w:lineRule="auto"/>
        <w:contextualSpacing/>
        <w:jc w:val="both"/>
        <w:textAlignment w:val="auto"/>
        <w:rPr>
          <w:rFonts w:asciiTheme="minorHAnsi" w:hAnsiTheme="minorHAnsi" w:cstheme="minorHAnsi"/>
          <w:sz w:val="22"/>
          <w:szCs w:val="22"/>
        </w:rPr>
      </w:pPr>
      <w:r w:rsidRPr="00393E75">
        <w:rPr>
          <w:rFonts w:asciiTheme="minorHAnsi" w:hAnsiTheme="minorHAnsi" w:cstheme="minorHAnsi"/>
          <w:sz w:val="22"/>
          <w:szCs w:val="22"/>
        </w:rPr>
        <w:t>Możliwość wysyłania powiadomień o opóźnieniach w rozpoczęciu rozprawy.</w:t>
      </w:r>
    </w:p>
    <w:p w14:paraId="0EB3E1D4" w14:textId="77777777" w:rsidR="00E6451D" w:rsidRPr="00393E75" w:rsidRDefault="00E6451D" w:rsidP="00E6451D">
      <w:pPr>
        <w:pStyle w:val="Akapitzlist"/>
        <w:spacing w:line="276" w:lineRule="auto"/>
        <w:ind w:left="1117"/>
        <w:jc w:val="both"/>
        <w:rPr>
          <w:rFonts w:asciiTheme="minorHAnsi" w:hAnsiTheme="minorHAnsi" w:cstheme="minorHAnsi"/>
          <w:sz w:val="22"/>
          <w:szCs w:val="22"/>
        </w:rPr>
      </w:pPr>
    </w:p>
    <w:p w14:paraId="25EB3D70" w14:textId="77777777" w:rsidR="00C304D5" w:rsidRPr="00344C6C" w:rsidRDefault="00E6451D" w:rsidP="00555ED0">
      <w:pPr>
        <w:spacing w:line="276" w:lineRule="auto"/>
        <w:jc w:val="both"/>
        <w:rPr>
          <w:rStyle w:val="Pogrubienie"/>
          <w:rFonts w:eastAsiaTheme="majorEastAsia" w:cstheme="minorHAnsi"/>
        </w:rPr>
      </w:pPr>
      <w:r w:rsidRPr="00344C6C">
        <w:rPr>
          <w:rStyle w:val="Pogrubienie"/>
          <w:rFonts w:eastAsiaTheme="majorEastAsia" w:cstheme="minorHAnsi"/>
        </w:rPr>
        <w:t>5</w:t>
      </w:r>
      <w:r w:rsidR="00C304D5" w:rsidRPr="00344C6C">
        <w:rPr>
          <w:rStyle w:val="Pogrubienie"/>
          <w:rFonts w:eastAsiaTheme="majorEastAsia" w:cstheme="minorHAnsi"/>
        </w:rPr>
        <w:t>.</w:t>
      </w:r>
      <w:r w:rsidR="00C304D5" w:rsidRPr="00344C6C">
        <w:rPr>
          <w:rStyle w:val="Pogrubienie"/>
          <w:rFonts w:eastAsiaTheme="majorEastAsia" w:cstheme="minorHAnsi"/>
        </w:rPr>
        <w:tab/>
        <w:t>Prowadzenie adnotacji</w:t>
      </w:r>
    </w:p>
    <w:p w14:paraId="4CA0A6BC" w14:textId="77777777" w:rsidR="00C304D5" w:rsidRPr="00130400" w:rsidRDefault="00C304D5">
      <w:pPr>
        <w:pStyle w:val="Akapitzlist"/>
        <w:widowControl/>
        <w:numPr>
          <w:ilvl w:val="0"/>
          <w:numId w:val="7"/>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Oprogramowanie umożliwia tworzenie adnotacji publicznych (tworzone przez operatora systemu (protokolanta) pod kierunkiem przewodniczącego) oraz adnotacji prywatnych (sędziego). Adnotacje stanowią metadane zawierające informacje dotyczące przebiegu posiedzenia jawnego z oznaczeniem dokonania czynności procesowej lub zaistnienia innego zdarzenia. W szczególności mogą zawierać informacje o rozpoczęciu wypowiedzi uczestniczących w posiedzeniu osób oraz o innych istotnych dla postępowania zdarzeniach. Ponadto w adnotacjach umieszczane są również inne istotne okoliczności, w szczególności informacje o stawiennictwie stron, o dopuszczonych dowodach w sprawie, czy dowód został przeprowadzony, odroczeniu rozprawy czy też o wydanych orzeczeniach i zarządzeniach.</w:t>
      </w:r>
    </w:p>
    <w:p w14:paraId="4A296B37" w14:textId="77777777" w:rsidR="00C304D5" w:rsidRPr="00130400" w:rsidRDefault="00C304D5">
      <w:pPr>
        <w:pStyle w:val="Akapitzlist"/>
        <w:widowControl/>
        <w:numPr>
          <w:ilvl w:val="0"/>
          <w:numId w:val="7"/>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Notatki są sporządzane na bieżąco, równolegle z procesem nagrywania przebiegu rozprawy.</w:t>
      </w:r>
    </w:p>
    <w:p w14:paraId="3202EC8E" w14:textId="77777777" w:rsidR="00C304D5" w:rsidRPr="00130400" w:rsidRDefault="00C304D5">
      <w:pPr>
        <w:pStyle w:val="Akapitzlist"/>
        <w:widowControl/>
        <w:numPr>
          <w:ilvl w:val="0"/>
          <w:numId w:val="7"/>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Oprogramowanie automatycznie znakuje każdą notatkę licznikiem czasu nagrania.</w:t>
      </w:r>
    </w:p>
    <w:p w14:paraId="3539D9AE" w14:textId="77777777" w:rsidR="00C304D5" w:rsidRPr="00130400" w:rsidRDefault="00C304D5">
      <w:pPr>
        <w:pStyle w:val="Akapitzlist"/>
        <w:widowControl/>
        <w:numPr>
          <w:ilvl w:val="0"/>
          <w:numId w:val="7"/>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Automatycznie na podstawie licznika czasu nagrania tworzone jest powiązanie między adnotacją a odpowiadającym jej punktem w ścieżce nagrania. W trakcie późniejszego odtwarzania nagrania możliwe wskazanie odpowiedniej adnotacji i odtworzenie fragmentu nagrania Po wybraniu adnotacji zdarzenia operator może odtworzyć fragment nagrania, do którego się on odnosi.</w:t>
      </w:r>
    </w:p>
    <w:p w14:paraId="0760B6BD" w14:textId="77777777" w:rsidR="00C304D5" w:rsidRPr="00130400" w:rsidRDefault="00C304D5">
      <w:pPr>
        <w:pStyle w:val="Akapitzlist"/>
        <w:widowControl/>
        <w:numPr>
          <w:ilvl w:val="0"/>
          <w:numId w:val="7"/>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lastRenderedPageBreak/>
        <w:t>Funkcja znakowania czasem i tworzenia adnotacji uruchamiana jest automatycznie wraz z uruchomieniem nagrywania.</w:t>
      </w:r>
    </w:p>
    <w:p w14:paraId="244F31ED" w14:textId="77777777" w:rsidR="00C304D5" w:rsidRPr="00130400" w:rsidRDefault="00C304D5" w:rsidP="00555ED0">
      <w:pPr>
        <w:pStyle w:val="Akapitzlist"/>
        <w:spacing w:line="276" w:lineRule="auto"/>
        <w:ind w:left="1117"/>
        <w:jc w:val="both"/>
        <w:rPr>
          <w:rFonts w:asciiTheme="minorHAnsi" w:hAnsiTheme="minorHAnsi" w:cstheme="minorHAnsi"/>
          <w:sz w:val="22"/>
          <w:szCs w:val="22"/>
        </w:rPr>
      </w:pPr>
    </w:p>
    <w:p w14:paraId="0D3B0C98" w14:textId="77777777" w:rsidR="00C304D5" w:rsidRPr="00344C6C" w:rsidRDefault="00E6451D" w:rsidP="00555ED0">
      <w:pPr>
        <w:spacing w:line="276" w:lineRule="auto"/>
        <w:jc w:val="both"/>
        <w:rPr>
          <w:rStyle w:val="Pogrubienie"/>
          <w:rFonts w:eastAsiaTheme="majorEastAsia" w:cstheme="minorHAnsi"/>
        </w:rPr>
      </w:pPr>
      <w:r w:rsidRPr="00344C6C">
        <w:rPr>
          <w:rStyle w:val="Pogrubienie"/>
          <w:rFonts w:eastAsiaTheme="majorEastAsia" w:cstheme="minorHAnsi"/>
        </w:rPr>
        <w:t>6</w:t>
      </w:r>
      <w:r w:rsidR="00C304D5" w:rsidRPr="00344C6C">
        <w:rPr>
          <w:rStyle w:val="Pogrubienie"/>
          <w:rFonts w:eastAsiaTheme="majorEastAsia" w:cstheme="minorHAnsi"/>
        </w:rPr>
        <w:t>.</w:t>
      </w:r>
      <w:r w:rsidR="00C304D5" w:rsidRPr="00344C6C">
        <w:rPr>
          <w:rStyle w:val="Pogrubienie"/>
          <w:rFonts w:eastAsiaTheme="majorEastAsia" w:cstheme="minorHAnsi"/>
        </w:rPr>
        <w:tab/>
        <w:t>Kodowanie i kompresja nagrania</w:t>
      </w:r>
    </w:p>
    <w:p w14:paraId="2D5EDF3D" w14:textId="77777777" w:rsidR="00C304D5" w:rsidRPr="00130400" w:rsidRDefault="00C304D5">
      <w:pPr>
        <w:pStyle w:val="Akapitzlist"/>
        <w:widowControl/>
        <w:numPr>
          <w:ilvl w:val="0"/>
          <w:numId w:val="8"/>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Poszczególne strumienie danych przesyłane są wielokanałowo. Każdy strumień audio zapisywany jest, jako odrębny strumień danych możliwy do wyodrębnienia z zapisu. Strumienie wideo są miksowane przez jednostkę centralną systemu rejestracji do jednego strumienia.</w:t>
      </w:r>
    </w:p>
    <w:p w14:paraId="2BA6ED98" w14:textId="77777777" w:rsidR="00C304D5" w:rsidRPr="00130400" w:rsidRDefault="00C304D5">
      <w:pPr>
        <w:pStyle w:val="Akapitzlist"/>
        <w:widowControl/>
        <w:numPr>
          <w:ilvl w:val="0"/>
          <w:numId w:val="8"/>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Synchronizacja wszystkich ścieżek zapobiega występowaniu rozbieżności szczególnie pomiędzy obrazem i dźwiękiem, ale również z dokonywanymi adnotacjami. System w trakcie rejestracji dokonuje synchronizacji w sposób automatyczny.</w:t>
      </w:r>
    </w:p>
    <w:p w14:paraId="3DF5B02B" w14:textId="77777777" w:rsidR="00C304D5" w:rsidRPr="00130400" w:rsidRDefault="00C304D5">
      <w:pPr>
        <w:pStyle w:val="Akapitzlist"/>
        <w:widowControl/>
        <w:numPr>
          <w:ilvl w:val="0"/>
          <w:numId w:val="8"/>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Po synchronizacji strumieni danych, system dokonuje kodowania przy pomocy wybranego kodeka obrazu i dźwięku, do formatu umożliwiającego odtwarzanie przy pomocy zewnętrznych urządzeń odtwarzających. W trakcie kodowania dokonuje jednoczesnej kompresji zmniejszając wielkość pliku.</w:t>
      </w:r>
    </w:p>
    <w:p w14:paraId="15743432" w14:textId="77777777" w:rsidR="00C304D5" w:rsidRPr="00130400" w:rsidRDefault="00C304D5" w:rsidP="00555ED0">
      <w:pPr>
        <w:pStyle w:val="Akapitzlist"/>
        <w:spacing w:line="276" w:lineRule="auto"/>
        <w:ind w:left="1117"/>
        <w:jc w:val="both"/>
        <w:rPr>
          <w:rFonts w:asciiTheme="minorHAnsi" w:hAnsiTheme="minorHAnsi" w:cstheme="minorHAnsi"/>
          <w:sz w:val="22"/>
          <w:szCs w:val="22"/>
        </w:rPr>
      </w:pPr>
    </w:p>
    <w:p w14:paraId="26031C16" w14:textId="77777777" w:rsidR="00C304D5" w:rsidRPr="00344C6C" w:rsidRDefault="00E6451D" w:rsidP="00555ED0">
      <w:pPr>
        <w:spacing w:line="276" w:lineRule="auto"/>
        <w:jc w:val="both"/>
        <w:rPr>
          <w:rStyle w:val="Pogrubienie"/>
          <w:rFonts w:eastAsiaTheme="majorEastAsia" w:cstheme="minorHAnsi"/>
        </w:rPr>
      </w:pPr>
      <w:r w:rsidRPr="00344C6C">
        <w:rPr>
          <w:rStyle w:val="Pogrubienie"/>
          <w:rFonts w:eastAsiaTheme="majorEastAsia" w:cstheme="minorHAnsi"/>
        </w:rPr>
        <w:t>7</w:t>
      </w:r>
      <w:r w:rsidR="00C304D5" w:rsidRPr="00344C6C">
        <w:rPr>
          <w:rStyle w:val="Pogrubienie"/>
          <w:rFonts w:eastAsiaTheme="majorEastAsia" w:cstheme="minorHAnsi"/>
        </w:rPr>
        <w:t>.</w:t>
      </w:r>
      <w:r w:rsidR="00C304D5" w:rsidRPr="00344C6C">
        <w:rPr>
          <w:rStyle w:val="Pogrubienie"/>
          <w:rFonts w:eastAsiaTheme="majorEastAsia" w:cstheme="minorHAnsi"/>
        </w:rPr>
        <w:tab/>
        <w:t>Zarządzanie słownikami</w:t>
      </w:r>
    </w:p>
    <w:p w14:paraId="60593B20" w14:textId="77777777" w:rsidR="00C304D5" w:rsidRPr="00130400" w:rsidRDefault="00C304D5">
      <w:pPr>
        <w:pStyle w:val="Akapitzlist"/>
        <w:widowControl/>
        <w:numPr>
          <w:ilvl w:val="0"/>
          <w:numId w:val="9"/>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Oprogramowanie umożliwia m.in. posługiwanie się słownikami oraz aktualizację ich zawartości poprzez import z Oprogramowania centralnego RCS.</w:t>
      </w:r>
    </w:p>
    <w:p w14:paraId="5A3E313C" w14:textId="77777777" w:rsidR="00C304D5" w:rsidRPr="00130400" w:rsidRDefault="00C304D5" w:rsidP="00555ED0">
      <w:pPr>
        <w:pStyle w:val="Akapitzlist"/>
        <w:spacing w:line="276" w:lineRule="auto"/>
        <w:ind w:left="1117"/>
        <w:jc w:val="both"/>
        <w:rPr>
          <w:rFonts w:asciiTheme="minorHAnsi" w:hAnsiTheme="minorHAnsi" w:cstheme="minorHAnsi"/>
          <w:sz w:val="22"/>
          <w:szCs w:val="22"/>
        </w:rPr>
      </w:pPr>
    </w:p>
    <w:p w14:paraId="1EF3B93E" w14:textId="77777777" w:rsidR="00C304D5" w:rsidRPr="00344C6C" w:rsidRDefault="00E6451D" w:rsidP="00555ED0">
      <w:pPr>
        <w:spacing w:line="276" w:lineRule="auto"/>
        <w:jc w:val="both"/>
        <w:rPr>
          <w:rStyle w:val="Pogrubienie"/>
          <w:rFonts w:eastAsiaTheme="majorEastAsia" w:cstheme="minorHAnsi"/>
        </w:rPr>
      </w:pPr>
      <w:r w:rsidRPr="00344C6C">
        <w:rPr>
          <w:rStyle w:val="Pogrubienie"/>
          <w:rFonts w:eastAsiaTheme="majorEastAsia" w:cstheme="minorHAnsi"/>
        </w:rPr>
        <w:t>8</w:t>
      </w:r>
      <w:r w:rsidR="00C304D5" w:rsidRPr="00344C6C">
        <w:rPr>
          <w:rStyle w:val="Pogrubienie"/>
          <w:rFonts w:eastAsiaTheme="majorEastAsia" w:cstheme="minorHAnsi"/>
        </w:rPr>
        <w:t>.</w:t>
      </w:r>
      <w:r w:rsidR="00C304D5" w:rsidRPr="00344C6C">
        <w:rPr>
          <w:rStyle w:val="Pogrubienie"/>
          <w:rFonts w:eastAsiaTheme="majorEastAsia" w:cstheme="minorHAnsi"/>
        </w:rPr>
        <w:tab/>
        <w:t>Zakończenie nagrywania</w:t>
      </w:r>
    </w:p>
    <w:p w14:paraId="07164F53" w14:textId="77777777" w:rsidR="00C304D5" w:rsidRPr="00130400" w:rsidRDefault="00C304D5">
      <w:pPr>
        <w:pStyle w:val="Akapitzlist"/>
        <w:widowControl/>
        <w:numPr>
          <w:ilvl w:val="0"/>
          <w:numId w:val="9"/>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W wyniku zamknięcia procesu rejestracji następuje utworzenie zapisów przebiegu posiedzenia:</w:t>
      </w:r>
    </w:p>
    <w:p w14:paraId="7DEDE7C9" w14:textId="77777777" w:rsidR="00C304D5" w:rsidRPr="00130400" w:rsidRDefault="00C304D5">
      <w:pPr>
        <w:pStyle w:val="Akapitzlist"/>
        <w:widowControl/>
        <w:numPr>
          <w:ilvl w:val="1"/>
          <w:numId w:val="9"/>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zapis foniczny w postaci pliku dźwiękowego jednokanałowego;</w:t>
      </w:r>
    </w:p>
    <w:p w14:paraId="2AE1F28C" w14:textId="77777777" w:rsidR="00C304D5" w:rsidRPr="00130400" w:rsidRDefault="00C304D5">
      <w:pPr>
        <w:pStyle w:val="Akapitzlist"/>
        <w:widowControl/>
        <w:numPr>
          <w:ilvl w:val="1"/>
          <w:numId w:val="9"/>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zapis wideofoniczny w postaci pliku multimedialnego obejmującego obraz wraz z dźwiękiem wielostrumieniowym;</w:t>
      </w:r>
    </w:p>
    <w:p w14:paraId="3922A752" w14:textId="77777777" w:rsidR="00C304D5" w:rsidRPr="00130400" w:rsidRDefault="00C304D5">
      <w:pPr>
        <w:pStyle w:val="Akapitzlist"/>
        <w:widowControl/>
        <w:numPr>
          <w:ilvl w:val="1"/>
          <w:numId w:val="9"/>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plik metadanych zarejestrowanej cyfrowo rozprawy.</w:t>
      </w:r>
    </w:p>
    <w:p w14:paraId="0179D30E" w14:textId="77777777" w:rsidR="00C304D5" w:rsidRPr="00130400" w:rsidRDefault="00C304D5">
      <w:pPr>
        <w:pStyle w:val="Akapitzlist"/>
        <w:widowControl/>
        <w:numPr>
          <w:ilvl w:val="0"/>
          <w:numId w:val="9"/>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Oprogramowanie umożliwia podpisanie nagrania podpisem elektronicznym.</w:t>
      </w:r>
    </w:p>
    <w:p w14:paraId="39A26088" w14:textId="77777777" w:rsidR="00C304D5" w:rsidRPr="00130400" w:rsidRDefault="00C304D5">
      <w:pPr>
        <w:pStyle w:val="Akapitzlist"/>
        <w:widowControl/>
        <w:numPr>
          <w:ilvl w:val="0"/>
          <w:numId w:val="9"/>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Tworzony jest równocześnie protokół skrócony, który po wydrukowaniu podpisywany jest przez protokolanta i sędziego.</w:t>
      </w:r>
    </w:p>
    <w:p w14:paraId="255E0DD6" w14:textId="77777777" w:rsidR="00C304D5" w:rsidRPr="00130400" w:rsidRDefault="00C304D5" w:rsidP="00555ED0">
      <w:pPr>
        <w:pStyle w:val="Akapitzlist"/>
        <w:spacing w:line="276" w:lineRule="auto"/>
        <w:ind w:left="1117"/>
        <w:jc w:val="both"/>
        <w:rPr>
          <w:rFonts w:asciiTheme="minorHAnsi" w:hAnsiTheme="minorHAnsi" w:cstheme="minorHAnsi"/>
          <w:sz w:val="22"/>
          <w:szCs w:val="22"/>
        </w:rPr>
      </w:pPr>
    </w:p>
    <w:p w14:paraId="2445942D" w14:textId="77777777" w:rsidR="00C304D5" w:rsidRPr="00344C6C" w:rsidRDefault="00E6451D" w:rsidP="00555ED0">
      <w:pPr>
        <w:spacing w:line="276" w:lineRule="auto"/>
        <w:jc w:val="both"/>
        <w:rPr>
          <w:rStyle w:val="Pogrubienie"/>
          <w:rFonts w:eastAsiaTheme="majorEastAsia" w:cstheme="minorHAnsi"/>
        </w:rPr>
      </w:pPr>
      <w:r w:rsidRPr="00344C6C">
        <w:rPr>
          <w:rStyle w:val="Pogrubienie"/>
          <w:rFonts w:eastAsiaTheme="majorEastAsia" w:cstheme="minorHAnsi"/>
        </w:rPr>
        <w:t>9</w:t>
      </w:r>
      <w:r w:rsidR="00C304D5" w:rsidRPr="00344C6C">
        <w:rPr>
          <w:rStyle w:val="Pogrubienie"/>
          <w:rFonts w:eastAsiaTheme="majorEastAsia" w:cstheme="minorHAnsi"/>
        </w:rPr>
        <w:t>.</w:t>
      </w:r>
      <w:r w:rsidR="00C304D5" w:rsidRPr="00344C6C">
        <w:rPr>
          <w:rStyle w:val="Pogrubienie"/>
          <w:rFonts w:eastAsiaTheme="majorEastAsia" w:cstheme="minorHAnsi"/>
        </w:rPr>
        <w:tab/>
        <w:t>Odtwarzanie nagrania</w:t>
      </w:r>
    </w:p>
    <w:p w14:paraId="1C523620" w14:textId="77777777" w:rsidR="00C304D5" w:rsidRPr="00130400" w:rsidRDefault="00C304D5">
      <w:pPr>
        <w:pStyle w:val="Akapitzlist"/>
        <w:widowControl/>
        <w:numPr>
          <w:ilvl w:val="0"/>
          <w:numId w:val="10"/>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Oprogramowanie zapewniona możliwość wyszukania, wyboru i otworzenia pliku nagrania.</w:t>
      </w:r>
    </w:p>
    <w:p w14:paraId="18F330CF" w14:textId="77777777" w:rsidR="00C304D5" w:rsidRPr="00130400" w:rsidRDefault="00C304D5">
      <w:pPr>
        <w:pStyle w:val="Akapitzlist"/>
        <w:widowControl/>
        <w:numPr>
          <w:ilvl w:val="0"/>
          <w:numId w:val="10"/>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Oprogramowanie zapewnia możliwość zarządzania procesem odtwarzania, np.: przewijanie, skok w określone miejsce, regulację poziomu głośności odtwarzania nagrania, regulację poziomu głośności odtwarzania poszczególnych ścieżek, regulację szybkości odtwarzania i przewijania, wybór kombinacji ścieżek do odtwarzania.</w:t>
      </w:r>
    </w:p>
    <w:p w14:paraId="44A43E1B" w14:textId="77777777" w:rsidR="00C304D5" w:rsidRPr="00130400" w:rsidRDefault="00C304D5" w:rsidP="00555ED0">
      <w:pPr>
        <w:pStyle w:val="Akapitzlist"/>
        <w:spacing w:line="276" w:lineRule="auto"/>
        <w:ind w:left="1117"/>
        <w:jc w:val="both"/>
        <w:rPr>
          <w:rFonts w:asciiTheme="minorHAnsi" w:hAnsiTheme="minorHAnsi" w:cstheme="minorHAnsi"/>
          <w:sz w:val="22"/>
          <w:szCs w:val="22"/>
        </w:rPr>
      </w:pPr>
    </w:p>
    <w:p w14:paraId="6BEF6188" w14:textId="77777777" w:rsidR="00C304D5" w:rsidRPr="00344C6C" w:rsidRDefault="00E6451D" w:rsidP="00555ED0">
      <w:pPr>
        <w:spacing w:line="276" w:lineRule="auto"/>
        <w:jc w:val="both"/>
        <w:rPr>
          <w:rStyle w:val="Pogrubienie"/>
          <w:rFonts w:eastAsiaTheme="majorEastAsia" w:cstheme="minorHAnsi"/>
        </w:rPr>
      </w:pPr>
      <w:r w:rsidRPr="00344C6C">
        <w:rPr>
          <w:rStyle w:val="Pogrubienie"/>
          <w:rFonts w:eastAsiaTheme="majorEastAsia" w:cstheme="minorHAnsi"/>
        </w:rPr>
        <w:t>10.</w:t>
      </w:r>
      <w:r w:rsidR="00C304D5" w:rsidRPr="00344C6C">
        <w:rPr>
          <w:rStyle w:val="Pogrubienie"/>
          <w:rFonts w:eastAsiaTheme="majorEastAsia" w:cstheme="minorHAnsi"/>
        </w:rPr>
        <w:tab/>
        <w:t>Zabezpieczenie zapisów i przekazanie do sądowego repozytorium nagrań</w:t>
      </w:r>
    </w:p>
    <w:p w14:paraId="597D826F" w14:textId="77777777" w:rsidR="00C304D5" w:rsidRPr="00130400" w:rsidRDefault="00C304D5">
      <w:pPr>
        <w:pStyle w:val="Akapitzlist"/>
        <w:widowControl/>
        <w:numPr>
          <w:ilvl w:val="0"/>
          <w:numId w:val="11"/>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lastRenderedPageBreak/>
        <w:t>Po dokonaniu kodowania i kompresji nagrania protokolant podpisuje zapis bezpiecznym podpisem elektronicznym gwarantującym identyfikację osoby protokolanta oraz rozpoznawalność jakiejkolwiek późniejszej zmiany protokołu.</w:t>
      </w:r>
    </w:p>
    <w:p w14:paraId="3F01C90C" w14:textId="77777777" w:rsidR="00C304D5" w:rsidRPr="00130400" w:rsidRDefault="00C304D5">
      <w:pPr>
        <w:pStyle w:val="Akapitzlist"/>
        <w:widowControl/>
        <w:numPr>
          <w:ilvl w:val="0"/>
          <w:numId w:val="11"/>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System nie umożliwia przejścia do dalszych czynności bez dokonania czynności związanych z podpisaniem zapisów. Następnie zapis przekazywany jest do sądowego repozytorium nagrań. Wyjątkiem jest wstrzymanie nagrania.</w:t>
      </w:r>
    </w:p>
    <w:p w14:paraId="428A9A57" w14:textId="77777777" w:rsidR="00C304D5" w:rsidRPr="00130400" w:rsidRDefault="00C304D5">
      <w:pPr>
        <w:pStyle w:val="Akapitzlist"/>
        <w:widowControl/>
        <w:numPr>
          <w:ilvl w:val="0"/>
          <w:numId w:val="11"/>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Ze względów bezpieczeństwa System umożliwia bezpośrednio po zakończonej sesji nagraniowej wybranie archiwizacji utworzonych plików nagrań i metadanych na zewnętrznych nośnikach jednokrotnego zapisu wraz z umieszczeniem na nośniku odtwarzacza (RECourt Player) umożliwiającego przeglądanie nagrań w oparciu o utworzone adnotacje. Zawarte są mechanizmy / systemy zabezpieczające przed skasowaniem pliku.</w:t>
      </w:r>
    </w:p>
    <w:p w14:paraId="5A4FD24C" w14:textId="77777777" w:rsidR="00C304D5" w:rsidRPr="00130400" w:rsidRDefault="00C304D5">
      <w:pPr>
        <w:pStyle w:val="Akapitzlist"/>
        <w:widowControl/>
        <w:numPr>
          <w:ilvl w:val="0"/>
          <w:numId w:val="11"/>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Oprogramowanie zakłada system podkatalogów, ułatwiających segregację plików przekazywanych do archiwum.</w:t>
      </w:r>
    </w:p>
    <w:p w14:paraId="43438D85" w14:textId="77777777" w:rsidR="00C304D5" w:rsidRPr="00130400" w:rsidRDefault="00C304D5" w:rsidP="00555ED0">
      <w:pPr>
        <w:pStyle w:val="Akapitzlist"/>
        <w:spacing w:line="276" w:lineRule="auto"/>
        <w:ind w:left="1117"/>
        <w:jc w:val="both"/>
        <w:rPr>
          <w:rFonts w:asciiTheme="minorHAnsi" w:hAnsiTheme="minorHAnsi" w:cstheme="minorHAnsi"/>
          <w:sz w:val="22"/>
          <w:szCs w:val="22"/>
        </w:rPr>
      </w:pPr>
    </w:p>
    <w:p w14:paraId="1198EDFA" w14:textId="77777777" w:rsidR="00C304D5" w:rsidRPr="00344C6C" w:rsidRDefault="00E6451D" w:rsidP="00555ED0">
      <w:pPr>
        <w:spacing w:line="276" w:lineRule="auto"/>
        <w:jc w:val="both"/>
        <w:rPr>
          <w:rStyle w:val="Pogrubienie"/>
          <w:rFonts w:eastAsiaTheme="majorEastAsia" w:cstheme="minorHAnsi"/>
        </w:rPr>
      </w:pPr>
      <w:r w:rsidRPr="00344C6C">
        <w:rPr>
          <w:rStyle w:val="Pogrubienie"/>
          <w:rFonts w:eastAsiaTheme="majorEastAsia" w:cstheme="minorHAnsi"/>
        </w:rPr>
        <w:t>11.</w:t>
      </w:r>
      <w:r w:rsidR="00C304D5" w:rsidRPr="00344C6C">
        <w:rPr>
          <w:rStyle w:val="Pogrubienie"/>
          <w:rFonts w:eastAsiaTheme="majorEastAsia" w:cstheme="minorHAnsi"/>
        </w:rPr>
        <w:tab/>
        <w:t>Udostępnianie nagrania w sądzie</w:t>
      </w:r>
    </w:p>
    <w:p w14:paraId="32EE4E50" w14:textId="77777777" w:rsidR="00C304D5" w:rsidRPr="00255E48" w:rsidRDefault="00C304D5" w:rsidP="00E6451D">
      <w:pPr>
        <w:spacing w:line="276" w:lineRule="auto"/>
        <w:ind w:left="426"/>
        <w:jc w:val="both"/>
        <w:rPr>
          <w:rFonts w:cstheme="minorHAnsi"/>
        </w:rPr>
      </w:pPr>
      <w:r w:rsidRPr="00155490">
        <w:rPr>
          <w:rFonts w:cstheme="minorHAnsi"/>
        </w:rPr>
        <w:t>Odtwarzanie zarchiwizowanych nagrań możliwe jest za pomocą  oprogramowania RECourt Player uruchomionego na dowolnym komputerze klasy PC wyposażonym w system operacyjny Windows, Linux lub MacOS. Nagrania w sądzie udostępniane są z sądowego repozytorium nagrań za pośrednictwem sieci teleinformatycznej. Podczas archiwizacji nagrań RECourt Player jest automatycznie umieszczany na nośniku CD/DVD wraz z plikami nagrań. Odtwarzacz udostępnia szereg funkcjonalności umożliwiających zarządzanie procesem odtwarzania oraz zarządzania plikami adnotacji, w tym również tworzenie własnych adnotacji podczas przeglądu nagrania. Odtwarzacz oferuje możliwość przeszukiw</w:t>
      </w:r>
      <w:r w:rsidRPr="00255E48">
        <w:rPr>
          <w:rFonts w:cstheme="minorHAnsi"/>
        </w:rPr>
        <w:t>ania zapisu w oparciu o utworzone adnotacje oraz przeszukiwanie w oparciu o słowa kluczowe i wybór strumienia zapisu.</w:t>
      </w:r>
    </w:p>
    <w:p w14:paraId="7B3F1944" w14:textId="77777777" w:rsidR="00C304D5" w:rsidRPr="00A31A15" w:rsidRDefault="00C304D5" w:rsidP="00E6451D">
      <w:pPr>
        <w:spacing w:line="276" w:lineRule="auto"/>
        <w:ind w:left="426"/>
        <w:jc w:val="both"/>
        <w:rPr>
          <w:rFonts w:cstheme="minorHAnsi"/>
        </w:rPr>
      </w:pPr>
      <w:r w:rsidRPr="00A31A15">
        <w:rPr>
          <w:rFonts w:cstheme="minorHAnsi"/>
        </w:rPr>
        <w:t>System do wielokanałowej fonicznej oraz wizyjnej rejestracji rozpraw sądowych umożliwia dodatkowo:</w:t>
      </w:r>
    </w:p>
    <w:p w14:paraId="3EB94D79" w14:textId="77777777" w:rsidR="00C304D5" w:rsidRPr="00130400" w:rsidRDefault="00C304D5">
      <w:pPr>
        <w:pStyle w:val="Akapitzlist"/>
        <w:widowControl/>
        <w:numPr>
          <w:ilvl w:val="0"/>
          <w:numId w:val="12"/>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 xml:space="preserve">przeprowadzenie dowodu na odległość wraz z jednoczesną rejestracją tych czynności przez </w:t>
      </w:r>
      <w:r w:rsidR="00176CB7" w:rsidRPr="00130400">
        <w:rPr>
          <w:rFonts w:asciiTheme="minorHAnsi" w:hAnsiTheme="minorHAnsi" w:cstheme="minorHAnsi"/>
          <w:sz w:val="22"/>
          <w:szCs w:val="22"/>
        </w:rPr>
        <w:t>S</w:t>
      </w:r>
      <w:r w:rsidRPr="00130400">
        <w:rPr>
          <w:rFonts w:asciiTheme="minorHAnsi" w:hAnsiTheme="minorHAnsi" w:cstheme="minorHAnsi"/>
          <w:sz w:val="22"/>
          <w:szCs w:val="22"/>
        </w:rPr>
        <w:t>ystem, poprzez zestawienie w trakcie posiedzenia dedykowanego połączenia zdalnego,</w:t>
      </w:r>
    </w:p>
    <w:p w14:paraId="65DDF9E4" w14:textId="77777777" w:rsidR="00C304D5" w:rsidRPr="00130400" w:rsidRDefault="00C304D5">
      <w:pPr>
        <w:pStyle w:val="Akapitzlist"/>
        <w:widowControl/>
        <w:numPr>
          <w:ilvl w:val="0"/>
          <w:numId w:val="12"/>
        </w:numPr>
        <w:suppressAutoHyphens w:val="0"/>
        <w:autoSpaceDN/>
        <w:spacing w:line="276" w:lineRule="auto"/>
        <w:contextualSpacing/>
        <w:jc w:val="both"/>
        <w:textAlignment w:val="auto"/>
        <w:rPr>
          <w:rFonts w:asciiTheme="minorHAnsi" w:hAnsiTheme="minorHAnsi" w:cstheme="minorHAnsi"/>
          <w:sz w:val="22"/>
          <w:szCs w:val="22"/>
        </w:rPr>
      </w:pPr>
      <w:r w:rsidRPr="00130400">
        <w:rPr>
          <w:rFonts w:asciiTheme="minorHAnsi" w:hAnsiTheme="minorHAnsi" w:cstheme="minorHAnsi"/>
          <w:sz w:val="22"/>
          <w:szCs w:val="22"/>
        </w:rPr>
        <w:t xml:space="preserve">z podłączonych do </w:t>
      </w:r>
      <w:r w:rsidR="00176CB7" w:rsidRPr="00130400">
        <w:rPr>
          <w:rFonts w:asciiTheme="minorHAnsi" w:hAnsiTheme="minorHAnsi" w:cstheme="minorHAnsi"/>
          <w:sz w:val="22"/>
          <w:szCs w:val="22"/>
        </w:rPr>
        <w:t>S</w:t>
      </w:r>
      <w:r w:rsidRPr="00130400">
        <w:rPr>
          <w:rFonts w:asciiTheme="minorHAnsi" w:hAnsiTheme="minorHAnsi" w:cstheme="minorHAnsi"/>
          <w:sz w:val="22"/>
          <w:szCs w:val="22"/>
        </w:rPr>
        <w:t>ystemu zewnętrznych źródeł danych, prezentację dowodów w postaci elektronicznej wraz z jednoczesną rejestracją tych czynności przez system,</w:t>
      </w:r>
    </w:p>
    <w:p w14:paraId="0FC87EFE" w14:textId="77777777" w:rsidR="00C304D5" w:rsidRDefault="00C304D5">
      <w:pPr>
        <w:pStyle w:val="Akapitzlist"/>
        <w:widowControl/>
        <w:numPr>
          <w:ilvl w:val="0"/>
          <w:numId w:val="12"/>
        </w:numPr>
        <w:suppressAutoHyphens w:val="0"/>
        <w:autoSpaceDN/>
        <w:spacing w:line="276" w:lineRule="auto"/>
        <w:contextualSpacing/>
        <w:jc w:val="both"/>
        <w:textAlignment w:val="auto"/>
      </w:pPr>
      <w:r w:rsidRPr="00130400">
        <w:rPr>
          <w:rFonts w:asciiTheme="minorHAnsi" w:hAnsiTheme="minorHAnsi" w:cstheme="minorHAnsi"/>
          <w:sz w:val="22"/>
          <w:szCs w:val="22"/>
        </w:rPr>
        <w:t>wizualizację przebiegu rejestracji posiedzenia na zewnętrznych urządzeniach wyświetlających obraz wraz z możliwością odtworzenia rejestrowanego zapisu dźwięku</w:t>
      </w:r>
      <w:r w:rsidRPr="002545D5">
        <w:t>,</w:t>
      </w:r>
    </w:p>
    <w:p w14:paraId="2FA3BB59" w14:textId="77777777" w:rsidR="00475DF5" w:rsidRPr="00E6451D" w:rsidRDefault="00475DF5" w:rsidP="00393E75">
      <w:pPr>
        <w:spacing w:line="276" w:lineRule="auto"/>
        <w:contextualSpacing/>
        <w:jc w:val="both"/>
        <w:rPr>
          <w:rFonts w:cstheme="minorHAnsi"/>
        </w:rPr>
      </w:pPr>
    </w:p>
    <w:p w14:paraId="0698E9DD" w14:textId="77777777" w:rsidR="00642B6A" w:rsidRPr="00555ED0" w:rsidRDefault="00642B6A" w:rsidP="00555ED0">
      <w:pPr>
        <w:pStyle w:val="Nagwek3"/>
        <w:spacing w:line="276" w:lineRule="auto"/>
        <w:jc w:val="both"/>
        <w:rPr>
          <w:rFonts w:asciiTheme="minorHAnsi" w:hAnsiTheme="minorHAnsi" w:cstheme="minorHAnsi"/>
        </w:rPr>
      </w:pPr>
      <w:bookmarkStart w:id="9" w:name="_Toc209102313"/>
      <w:bookmarkStart w:id="10" w:name="_Toc166573095"/>
      <w:r w:rsidRPr="00555ED0">
        <w:rPr>
          <w:rFonts w:asciiTheme="minorHAnsi" w:hAnsiTheme="minorHAnsi" w:cstheme="minorHAnsi"/>
        </w:rPr>
        <w:t>Oprogramowanie RCS (ReCourt Services)</w:t>
      </w:r>
      <w:bookmarkEnd w:id="9"/>
      <w:bookmarkEnd w:id="10"/>
    </w:p>
    <w:p w14:paraId="0C6E9479" w14:textId="5BBCC1CD" w:rsidR="006F6429" w:rsidRPr="002545D5" w:rsidRDefault="006F6429" w:rsidP="003E202D">
      <w:pPr>
        <w:spacing w:line="276" w:lineRule="auto"/>
        <w:jc w:val="both"/>
      </w:pPr>
      <w:r w:rsidRPr="002545D5">
        <w:t>Oprogramowanie RCS (RECourt Services) przeznaczone jest do pracy na poziomie pojedynczego sądu</w:t>
      </w:r>
      <w:r>
        <w:t xml:space="preserve"> </w:t>
      </w:r>
      <w:r w:rsidR="003E202D">
        <w:t>lub grupy sądów</w:t>
      </w:r>
      <w:r w:rsidR="003E202D" w:rsidRPr="002545D5">
        <w:t xml:space="preserve"> </w:t>
      </w:r>
      <w:r w:rsidRPr="002545D5">
        <w:t xml:space="preserve">oraz pełni funkcję oprogramowania dostępowego do zasobów plików nagrań. </w:t>
      </w:r>
      <w:r w:rsidR="003E202D" w:rsidRPr="002545D5">
        <w:t xml:space="preserve">W ogólnym przypadku, </w:t>
      </w:r>
      <w:r w:rsidR="003E202D">
        <w:t>w</w:t>
      </w:r>
      <w:r>
        <w:t xml:space="preserve"> </w:t>
      </w:r>
      <w:r w:rsidRPr="002545D5">
        <w:t xml:space="preserve">ramach jednostki organizacyjnej sądu może funkcjonować kilka serwerów RCS – kompetencje i zasięg tych serwerów są określone poprzez konfigurację wyróżników sądowych, sal, oraz użytkowników. Głównym zadaniem oprogramowania jest zarządzanie przechowywaniem i udostępnianiem nagrań. Oprogramowanie RCS pracuje pod kontrolą systemu operacyjnego Microsoft </w:t>
      </w:r>
      <w:r w:rsidRPr="002545D5">
        <w:lastRenderedPageBreak/>
        <w:t xml:space="preserve">Windows od </w:t>
      </w:r>
      <w:r w:rsidR="003E202D" w:rsidRPr="002545D5">
        <w:t>2016</w:t>
      </w:r>
      <w:r w:rsidRPr="002545D5">
        <w:t xml:space="preserve"> do </w:t>
      </w:r>
      <w:r w:rsidR="003E202D" w:rsidRPr="002545D5">
        <w:t>2022</w:t>
      </w:r>
      <w:r w:rsidRPr="002545D5">
        <w:t xml:space="preserve"> Server oraz wykorzystuje bazę danych Microsoft SQL Server od </w:t>
      </w:r>
      <w:r w:rsidR="003E202D" w:rsidRPr="002545D5">
        <w:t>2016</w:t>
      </w:r>
      <w:r w:rsidRPr="002545D5">
        <w:t xml:space="preserve"> do </w:t>
      </w:r>
      <w:r w:rsidR="003E202D" w:rsidRPr="002545D5">
        <w:t>2022.</w:t>
      </w:r>
      <w:r w:rsidRPr="002545D5">
        <w:t xml:space="preserve"> Oprogramowanie wykonane jest w technologii .NET.</w:t>
      </w:r>
    </w:p>
    <w:p w14:paraId="0942A427" w14:textId="77777777" w:rsidR="006F6429" w:rsidRDefault="006F6429" w:rsidP="003E202D">
      <w:pPr>
        <w:spacing w:line="276" w:lineRule="auto"/>
        <w:jc w:val="both"/>
      </w:pPr>
      <w:r w:rsidRPr="002545D5">
        <w:t>Oprogramowanie posiada budowę modułową, która umożliwia łatwą rozbudowę oraz integrację z infrastrukturą rejestracji nagrań. Serwery Oprogramowania centralnego RCS komunikują się ze sobą, serwery RCS komunikują się również z centralnym serwerem CRCS.</w:t>
      </w:r>
    </w:p>
    <w:p w14:paraId="5CA01680" w14:textId="77777777" w:rsidR="003E202D" w:rsidRPr="002545D5" w:rsidRDefault="003E202D" w:rsidP="003E202D">
      <w:pPr>
        <w:spacing w:line="276" w:lineRule="auto"/>
        <w:ind w:firstLine="142"/>
        <w:jc w:val="both"/>
      </w:pPr>
    </w:p>
    <w:p w14:paraId="048C1E65" w14:textId="77777777" w:rsidR="006F6429" w:rsidRPr="002545D5" w:rsidRDefault="006F6429" w:rsidP="00555ED0">
      <w:pPr>
        <w:spacing w:line="276" w:lineRule="auto"/>
        <w:jc w:val="both"/>
        <w:rPr>
          <w:rStyle w:val="Pogrubienie"/>
          <w:rFonts w:eastAsiaTheme="majorEastAsia"/>
        </w:rPr>
      </w:pPr>
      <w:r w:rsidRPr="002545D5">
        <w:rPr>
          <w:rStyle w:val="Pogrubienie"/>
          <w:rFonts w:eastAsiaTheme="majorEastAsia"/>
        </w:rPr>
        <w:t>Do głównych zadań modułu RCS należy:</w:t>
      </w:r>
    </w:p>
    <w:p w14:paraId="0E76BFC4" w14:textId="77777777" w:rsidR="006F6429" w:rsidRPr="00130400" w:rsidRDefault="006F6429">
      <w:pPr>
        <w:pStyle w:val="Akapitzlist"/>
        <w:numPr>
          <w:ilvl w:val="0"/>
          <w:numId w:val="51"/>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Zarządzanie kontami Użytkowników,</w:t>
      </w:r>
    </w:p>
    <w:p w14:paraId="7CA78915" w14:textId="77777777" w:rsidR="006F6429" w:rsidRPr="00130400" w:rsidRDefault="006F6429">
      <w:pPr>
        <w:pStyle w:val="Akapitzlist"/>
        <w:numPr>
          <w:ilvl w:val="0"/>
          <w:numId w:val="51"/>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Autoryzacja Użytkowników,</w:t>
      </w:r>
    </w:p>
    <w:p w14:paraId="4242E463" w14:textId="77777777" w:rsidR="006F6429" w:rsidRPr="00130400" w:rsidRDefault="006F6429">
      <w:pPr>
        <w:pStyle w:val="Akapitzlist"/>
        <w:numPr>
          <w:ilvl w:val="0"/>
          <w:numId w:val="51"/>
        </w:numPr>
        <w:tabs>
          <w:tab w:val="left" w:pos="284"/>
        </w:tabs>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Zarządzanie dostępem – obsługa tokenów dostępu do nagrań i udostępnianie nagrań na danym stanowisku w czytelni,</w:t>
      </w:r>
    </w:p>
    <w:p w14:paraId="1B408A40" w14:textId="77777777" w:rsidR="006F6429" w:rsidRPr="00130400" w:rsidRDefault="006F6429">
      <w:pPr>
        <w:pStyle w:val="Akapitzlist"/>
        <w:numPr>
          <w:ilvl w:val="0"/>
          <w:numId w:val="51"/>
        </w:numPr>
        <w:tabs>
          <w:tab w:val="left" w:pos="284"/>
        </w:tabs>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Zarządzanie dostępem   mechanizmy kontroli dostępu Użytkownika do nagranych spraw, użytkownik widzi tylko te sprawy, które zostały mu przydzielone,</w:t>
      </w:r>
    </w:p>
    <w:p w14:paraId="16047C63" w14:textId="77777777" w:rsidR="006F6429" w:rsidRPr="00130400" w:rsidRDefault="006F6429">
      <w:pPr>
        <w:pStyle w:val="Akapitzlist"/>
        <w:numPr>
          <w:ilvl w:val="0"/>
          <w:numId w:val="51"/>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Udostępnianie nagrań i zarządzanie nimi,</w:t>
      </w:r>
    </w:p>
    <w:p w14:paraId="4524B237" w14:textId="77777777" w:rsidR="006F6429" w:rsidRPr="00130400" w:rsidRDefault="006F6429">
      <w:pPr>
        <w:pStyle w:val="Akapitzlist"/>
        <w:numPr>
          <w:ilvl w:val="0"/>
          <w:numId w:val="51"/>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Modyfikacja niektórych parametrów sprawy,</w:t>
      </w:r>
    </w:p>
    <w:p w14:paraId="2BD5B010" w14:textId="77777777" w:rsidR="006F6429" w:rsidRPr="00130400" w:rsidRDefault="006F6429">
      <w:pPr>
        <w:pStyle w:val="Akapitzlist"/>
        <w:numPr>
          <w:ilvl w:val="0"/>
          <w:numId w:val="51"/>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Zarządzanie centralnymi jednostkami rejestracyjnymi, aktualizacja i konfiguracja,</w:t>
      </w:r>
    </w:p>
    <w:p w14:paraId="3FD0259D" w14:textId="77777777" w:rsidR="006F6429" w:rsidRPr="00130400" w:rsidRDefault="006F6429">
      <w:pPr>
        <w:pStyle w:val="Akapitzlist"/>
        <w:numPr>
          <w:ilvl w:val="0"/>
          <w:numId w:val="51"/>
        </w:numPr>
        <w:tabs>
          <w:tab w:val="left" w:pos="284"/>
        </w:tabs>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Kontrola dostępu i rozliczalność akcji,</w:t>
      </w:r>
    </w:p>
    <w:p w14:paraId="2F3FBCAC" w14:textId="77777777" w:rsidR="006F6429" w:rsidRPr="00130400" w:rsidRDefault="006F6429">
      <w:pPr>
        <w:pStyle w:val="Akapitzlist"/>
        <w:numPr>
          <w:ilvl w:val="0"/>
          <w:numId w:val="51"/>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Indeksacja nagrań i wyszukiwanie,</w:t>
      </w:r>
    </w:p>
    <w:p w14:paraId="3B35D4A6" w14:textId="77777777" w:rsidR="006F6429" w:rsidRPr="00130400" w:rsidRDefault="006F6429">
      <w:pPr>
        <w:pStyle w:val="Akapitzlist"/>
        <w:numPr>
          <w:ilvl w:val="0"/>
          <w:numId w:val="51"/>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Sprawdzanie spójności danych,</w:t>
      </w:r>
    </w:p>
    <w:p w14:paraId="1B2BA6B2" w14:textId="77777777" w:rsidR="006F6429" w:rsidRPr="00130400" w:rsidRDefault="006F6429">
      <w:pPr>
        <w:pStyle w:val="Akapitzlist"/>
        <w:numPr>
          <w:ilvl w:val="0"/>
          <w:numId w:val="51"/>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Transfer plików pomiędzy sądami,</w:t>
      </w:r>
    </w:p>
    <w:p w14:paraId="74A6AB97" w14:textId="77777777" w:rsidR="006F6429" w:rsidRPr="00130400" w:rsidRDefault="006F6429">
      <w:pPr>
        <w:pStyle w:val="Akapitzlist"/>
        <w:numPr>
          <w:ilvl w:val="0"/>
          <w:numId w:val="51"/>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 xml:space="preserve">Obsługa procesów workflow (obieg wszelkiego rodzaju wniosków w </w:t>
      </w:r>
      <w:r w:rsidR="00176CB7" w:rsidRPr="00130400">
        <w:rPr>
          <w:rFonts w:asciiTheme="minorHAnsi" w:hAnsiTheme="minorHAnsi" w:cstheme="minorHAnsi"/>
          <w:sz w:val="22"/>
          <w:szCs w:val="22"/>
        </w:rPr>
        <w:t>S</w:t>
      </w:r>
      <w:r w:rsidRPr="00130400">
        <w:rPr>
          <w:rFonts w:asciiTheme="minorHAnsi" w:hAnsiTheme="minorHAnsi" w:cstheme="minorHAnsi"/>
          <w:sz w:val="22"/>
          <w:szCs w:val="22"/>
        </w:rPr>
        <w:t>ystemie),</w:t>
      </w:r>
    </w:p>
    <w:p w14:paraId="3911B126" w14:textId="77777777" w:rsidR="006F6429" w:rsidRPr="00130400" w:rsidRDefault="006F6429">
      <w:pPr>
        <w:pStyle w:val="Akapitzlist"/>
        <w:numPr>
          <w:ilvl w:val="0"/>
          <w:numId w:val="51"/>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Zapis całości lub fragmentu nagrania na nośnik zewnętrzny,</w:t>
      </w:r>
    </w:p>
    <w:p w14:paraId="76C5CADB" w14:textId="77777777" w:rsidR="006F6429" w:rsidRPr="00130400" w:rsidRDefault="006F6429">
      <w:pPr>
        <w:pStyle w:val="Akapitzlist"/>
        <w:numPr>
          <w:ilvl w:val="0"/>
          <w:numId w:val="51"/>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Przekazania nagrania do transkrypcji i odbiór transkrypcji,</w:t>
      </w:r>
    </w:p>
    <w:p w14:paraId="1D041B69" w14:textId="77777777" w:rsidR="006F6429" w:rsidRPr="00130400" w:rsidRDefault="006F6429">
      <w:pPr>
        <w:pStyle w:val="Akapitzlist"/>
        <w:numPr>
          <w:ilvl w:val="0"/>
          <w:numId w:val="51"/>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Statystyka i raportowania,</w:t>
      </w:r>
    </w:p>
    <w:p w14:paraId="419C5BB1" w14:textId="77777777" w:rsidR="006F6429" w:rsidRPr="00130400" w:rsidRDefault="006F6429">
      <w:pPr>
        <w:pStyle w:val="Akapitzlist"/>
        <w:numPr>
          <w:ilvl w:val="0"/>
          <w:numId w:val="51"/>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Integracja z innymi systemami poprzez zdefiniowane API,</w:t>
      </w:r>
    </w:p>
    <w:p w14:paraId="26767942" w14:textId="77777777" w:rsidR="006F6429" w:rsidRPr="00130400" w:rsidRDefault="006F6429">
      <w:pPr>
        <w:pStyle w:val="Akapitzlist"/>
        <w:numPr>
          <w:ilvl w:val="0"/>
          <w:numId w:val="51"/>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Edycja nagrań/fragmentów nagrań, protokołów skróconych i adnotacji,</w:t>
      </w:r>
    </w:p>
    <w:p w14:paraId="2A16984B" w14:textId="77777777" w:rsidR="006F6429" w:rsidRPr="00393E75" w:rsidRDefault="006F6429">
      <w:pPr>
        <w:pStyle w:val="Akapitzlist"/>
        <w:numPr>
          <w:ilvl w:val="0"/>
          <w:numId w:val="51"/>
        </w:numPr>
        <w:spacing w:line="276" w:lineRule="auto"/>
        <w:jc w:val="both"/>
        <w:rPr>
          <w:rFonts w:asciiTheme="minorHAnsi" w:hAnsiTheme="minorHAnsi" w:cstheme="minorHAnsi"/>
          <w:sz w:val="22"/>
          <w:szCs w:val="22"/>
        </w:rPr>
      </w:pPr>
      <w:r w:rsidRPr="00393E75">
        <w:rPr>
          <w:rFonts w:asciiTheme="minorHAnsi" w:hAnsiTheme="minorHAnsi" w:cstheme="minorHAnsi"/>
          <w:sz w:val="22"/>
          <w:szCs w:val="22"/>
        </w:rPr>
        <w:t>Obsługa listy zadań do wykonania dla użytkowników</w:t>
      </w:r>
    </w:p>
    <w:p w14:paraId="3FDD3B61" w14:textId="77777777" w:rsidR="003E202D" w:rsidRPr="00393E75" w:rsidRDefault="003E202D">
      <w:pPr>
        <w:pStyle w:val="Akapitzlist"/>
        <w:numPr>
          <w:ilvl w:val="0"/>
          <w:numId w:val="51"/>
        </w:numPr>
        <w:spacing w:line="276" w:lineRule="auto"/>
        <w:jc w:val="both"/>
        <w:rPr>
          <w:rFonts w:asciiTheme="minorHAnsi" w:hAnsiTheme="minorHAnsi" w:cstheme="minorHAnsi"/>
          <w:sz w:val="22"/>
          <w:szCs w:val="22"/>
        </w:rPr>
      </w:pPr>
      <w:r w:rsidRPr="00393E75">
        <w:rPr>
          <w:rFonts w:asciiTheme="minorHAnsi" w:hAnsiTheme="minorHAnsi" w:cstheme="minorHAnsi"/>
          <w:sz w:val="22"/>
          <w:szCs w:val="22"/>
        </w:rPr>
        <w:t>Obsługa wniosków (wniosek o transkrypcję, wniosek o dostęp do akt w czytelni, wniosek o rozpoznanie ARM, wniosek o rozprawę zdalną)</w:t>
      </w:r>
    </w:p>
    <w:p w14:paraId="43034D86" w14:textId="77777777" w:rsidR="003E202D" w:rsidRPr="0000175C" w:rsidRDefault="003E202D" w:rsidP="00555ED0">
      <w:pPr>
        <w:spacing w:line="276" w:lineRule="auto"/>
        <w:jc w:val="both"/>
        <w:rPr>
          <w:rFonts w:cstheme="minorHAnsi"/>
        </w:rPr>
      </w:pPr>
    </w:p>
    <w:p w14:paraId="335072B7" w14:textId="5968C4B6" w:rsidR="00642B6A" w:rsidRPr="00555ED0" w:rsidRDefault="00642B6A" w:rsidP="00555ED0">
      <w:pPr>
        <w:pStyle w:val="Nagwek3"/>
        <w:spacing w:line="276" w:lineRule="auto"/>
        <w:jc w:val="both"/>
        <w:rPr>
          <w:rFonts w:asciiTheme="minorHAnsi" w:hAnsiTheme="minorHAnsi" w:cstheme="minorHAnsi"/>
        </w:rPr>
      </w:pPr>
      <w:bookmarkStart w:id="11" w:name="_Toc166573096"/>
      <w:bookmarkStart w:id="12" w:name="_Toc209102314"/>
      <w:r w:rsidRPr="00555ED0">
        <w:rPr>
          <w:rFonts w:asciiTheme="minorHAnsi" w:hAnsiTheme="minorHAnsi" w:cstheme="minorHAnsi"/>
        </w:rPr>
        <w:t>Moduł Transkrypcji</w:t>
      </w:r>
      <w:bookmarkEnd w:id="11"/>
      <w:r w:rsidR="000E60E2">
        <w:rPr>
          <w:rFonts w:asciiTheme="minorHAnsi" w:hAnsiTheme="minorHAnsi" w:cstheme="minorHAnsi"/>
        </w:rPr>
        <w:t xml:space="preserve"> (CPT)</w:t>
      </w:r>
      <w:bookmarkEnd w:id="12"/>
    </w:p>
    <w:p w14:paraId="7FFB0FB0" w14:textId="21752D03" w:rsidR="000E60E2" w:rsidRPr="002545D5" w:rsidRDefault="006F6429" w:rsidP="000E60E2">
      <w:pPr>
        <w:spacing w:line="276" w:lineRule="auto"/>
        <w:jc w:val="both"/>
      </w:pPr>
      <w:r w:rsidRPr="002545D5">
        <w:t>Centralny Portal Transkrypcyjny stanowi komponent służący do zarządzania przepływem plików oraz informacji dotyczących przeprowadzania transkrypcji nagrań audio wideo pomiędzy sądami a Ośrodkami Transkrypcyjnymi oraz wsparcie użytkowników w przeprowadzeniu transkrypcji nagrania.</w:t>
      </w:r>
    </w:p>
    <w:p w14:paraId="5D95C0EE" w14:textId="77777777" w:rsidR="006F6429" w:rsidRPr="002545D5" w:rsidRDefault="006F6429" w:rsidP="00555ED0">
      <w:pPr>
        <w:spacing w:line="276" w:lineRule="auto"/>
        <w:jc w:val="both"/>
        <w:rPr>
          <w:rStyle w:val="Pogrubienie"/>
          <w:rFonts w:eastAsiaTheme="majorEastAsia"/>
        </w:rPr>
      </w:pPr>
      <w:r w:rsidRPr="002545D5">
        <w:rPr>
          <w:rStyle w:val="Pogrubienie"/>
          <w:rFonts w:eastAsiaTheme="majorEastAsia"/>
        </w:rPr>
        <w:t>Głównymi celami CPT są:</w:t>
      </w:r>
    </w:p>
    <w:p w14:paraId="55175D2D" w14:textId="77777777" w:rsidR="006F6429" w:rsidRPr="00130400" w:rsidRDefault="006F6429">
      <w:pPr>
        <w:pStyle w:val="Akapitzlist"/>
        <w:numPr>
          <w:ilvl w:val="0"/>
          <w:numId w:val="13"/>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 xml:space="preserve">Realizacja procesu transkrypcji zapisów nagrań posiedzeń rejestrowanych w </w:t>
      </w:r>
      <w:r w:rsidR="00176CB7" w:rsidRPr="00130400">
        <w:rPr>
          <w:rFonts w:asciiTheme="minorHAnsi" w:hAnsiTheme="minorHAnsi" w:cstheme="minorHAnsi"/>
          <w:sz w:val="22"/>
          <w:szCs w:val="22"/>
        </w:rPr>
        <w:t xml:space="preserve">aplikacji </w:t>
      </w:r>
      <w:r w:rsidRPr="00130400">
        <w:rPr>
          <w:rFonts w:asciiTheme="minorHAnsi" w:hAnsiTheme="minorHAnsi" w:cstheme="minorHAnsi"/>
          <w:sz w:val="22"/>
          <w:szCs w:val="22"/>
        </w:rPr>
        <w:t>RECourt.</w:t>
      </w:r>
    </w:p>
    <w:p w14:paraId="7C5E64B4" w14:textId="77777777" w:rsidR="006F6429" w:rsidRPr="00130400" w:rsidRDefault="006F6429">
      <w:pPr>
        <w:pStyle w:val="Akapitzlist"/>
        <w:numPr>
          <w:ilvl w:val="0"/>
          <w:numId w:val="13"/>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Realizacja procesu zlecenia transkrypcji nagrania przez sąd.</w:t>
      </w:r>
    </w:p>
    <w:p w14:paraId="4C4A5A08" w14:textId="77777777" w:rsidR="006F6429" w:rsidRPr="00130400" w:rsidRDefault="006F6429">
      <w:pPr>
        <w:pStyle w:val="Akapitzlist"/>
        <w:numPr>
          <w:ilvl w:val="0"/>
          <w:numId w:val="13"/>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Centralne zarządzanie przydziałem ośrodków transkrypcyjnych (ośrodki zarządzania informacją) do wydziałów sądów z poziomu serwera centralnego.</w:t>
      </w:r>
    </w:p>
    <w:p w14:paraId="5B6CBC7F" w14:textId="77777777" w:rsidR="006F6429" w:rsidRPr="00130400" w:rsidRDefault="006F6429">
      <w:pPr>
        <w:pStyle w:val="Akapitzlist"/>
        <w:numPr>
          <w:ilvl w:val="0"/>
          <w:numId w:val="13"/>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Zarządzanie przepływem pracy pomiędzy sądem i ośrodkiem transkrypcji.</w:t>
      </w:r>
    </w:p>
    <w:p w14:paraId="75883AEF" w14:textId="77777777" w:rsidR="006F6429" w:rsidRPr="00130400" w:rsidRDefault="006F6429">
      <w:pPr>
        <w:pStyle w:val="Akapitzlist"/>
        <w:numPr>
          <w:ilvl w:val="0"/>
          <w:numId w:val="13"/>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Zarządzanie zadaniami transkrypcji z poziomu klienta transkrypcji.</w:t>
      </w:r>
    </w:p>
    <w:p w14:paraId="0649EB1F" w14:textId="77777777" w:rsidR="006F6429" w:rsidRPr="00130400" w:rsidRDefault="006F6429">
      <w:pPr>
        <w:pStyle w:val="Akapitzlist"/>
        <w:numPr>
          <w:ilvl w:val="0"/>
          <w:numId w:val="13"/>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lastRenderedPageBreak/>
        <w:t>Zarządzanie użytkownikami CPT.</w:t>
      </w:r>
    </w:p>
    <w:p w14:paraId="5CCDC752" w14:textId="77777777" w:rsidR="006F6429" w:rsidRPr="00130400" w:rsidRDefault="006F6429">
      <w:pPr>
        <w:pStyle w:val="Akapitzlist"/>
        <w:numPr>
          <w:ilvl w:val="0"/>
          <w:numId w:val="13"/>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Zarządzanie transferem nagrań oraz plików transkrypcji pomiędzy sądem a ośrodkiem transkrypcyjnym.</w:t>
      </w:r>
    </w:p>
    <w:p w14:paraId="5D64846E" w14:textId="77777777" w:rsidR="006F6429" w:rsidRPr="00393E75" w:rsidRDefault="006F6429">
      <w:pPr>
        <w:pStyle w:val="Akapitzlist"/>
        <w:numPr>
          <w:ilvl w:val="0"/>
          <w:numId w:val="13"/>
        </w:numPr>
        <w:spacing w:line="276" w:lineRule="auto"/>
        <w:jc w:val="both"/>
        <w:rPr>
          <w:rFonts w:asciiTheme="minorHAnsi" w:hAnsiTheme="minorHAnsi" w:cstheme="minorHAnsi"/>
          <w:sz w:val="22"/>
          <w:szCs w:val="22"/>
        </w:rPr>
      </w:pPr>
      <w:r w:rsidRPr="00393E75">
        <w:rPr>
          <w:rFonts w:asciiTheme="minorHAnsi" w:hAnsiTheme="minorHAnsi" w:cstheme="minorHAnsi"/>
          <w:sz w:val="22"/>
          <w:szCs w:val="22"/>
        </w:rPr>
        <w:t>Raportowanie obciążenia ośrodków transkrypcyjnych oraz transkrybentów</w:t>
      </w:r>
    </w:p>
    <w:p w14:paraId="74396286" w14:textId="77777777" w:rsidR="000E60E2" w:rsidRDefault="000E60E2" w:rsidP="000E60E2">
      <w:pPr>
        <w:widowControl w:val="0"/>
        <w:autoSpaceDN w:val="0"/>
        <w:spacing w:line="276" w:lineRule="auto"/>
        <w:jc w:val="both"/>
        <w:textAlignment w:val="baseline"/>
      </w:pPr>
    </w:p>
    <w:p w14:paraId="5885A477" w14:textId="77777777" w:rsidR="000E60E2" w:rsidRDefault="000E60E2" w:rsidP="000E60E2">
      <w:pPr>
        <w:pStyle w:val="Nagwek4"/>
      </w:pPr>
      <w:r w:rsidRPr="009D140C">
        <w:t>Wnioskowanie o transkrypcję pełną e-protokołu lub e-uzasadnienia</w:t>
      </w:r>
    </w:p>
    <w:p w14:paraId="0D4A3785" w14:textId="7071F2E9" w:rsidR="000E60E2" w:rsidRDefault="000E60E2" w:rsidP="000E60E2">
      <w:pPr>
        <w:widowControl w:val="0"/>
        <w:autoSpaceDN w:val="0"/>
        <w:spacing w:line="276" w:lineRule="auto"/>
        <w:jc w:val="both"/>
        <w:textAlignment w:val="baseline"/>
      </w:pPr>
      <w:r w:rsidRPr="009D140C">
        <w:t>Zlecenie pełnej transkrypcji realizowane jest tylko i wyłącznie na wniosek (np. sędziego), zlecenie dotyczyć może pełnego e-protokołu lub jego fragmentu albo e-uzasadnienia. Transkrypcja automatyczna wykonywana jest w Centralnym Systemie ARM, a jej wyniki od razu poddawany jest korekcie w ramach Ośrodka Transkrypcyjnego. Plikiem bazowym do transkrypcji ARM jest zapis e-protokołu z rozprawy (zapis wielościeżkowy, skompresowany kodekiem stratnym</w:t>
      </w:r>
      <w:r>
        <w:t>, zapis umożliwia identyfikację ścieżki wiodącej gwarantując możliwość przypisania mówcy do określonego fragmentu nagrania</w:t>
      </w:r>
      <w:r w:rsidRPr="009D140C">
        <w:t>), dla e-uzasadnienia plik .asr (zawierający tylko jeden kanał rejestrowany z mikrofonu sędziego, zapisany w formacie kompresji bezstratnej). Zlecenie transkrypcji pełnej e-protokołu lub e-uzasadnienia inicjowane jest przez pracownika sądu w RCS lub bezpośrednio przez użytkownika portalu z poziomu CPT, w ramach sekcji „Utwórz zlecenie transkrypcji”. Po złożeniu zlecenia transkrypcji nagranie zostaje zakolejkowane do Centralnego systemu ARM, gdzie jest poddane automatycznej transkrypcji. Wynikowa transkrypcja z systemu ARM wraca na Centralny Portal Transkrypcyjny, gdzie zlecenie transkrypcji jest kolejkowane w oczekiwaniu na przydział do OT. Algorytm, wybierając zlecenia, które mają być rozdzielane w pierwszej kolejności, kieruje się regułą, która obowiązuje dla danego OT, przypisaną przez administratora systemu (spośród: Reguła FIFO, Reguła Kategoria, Reguła Termin realizacji, Reguła Ważona). Wyniki pracy transkrybentów są scalane na poziomie CPT i przesyłane za pośrednictwem CRCS do RCS sądu, który zlecił transkrypcję lub, w przypadku zlecenia z poziomu CPT, udostępniane do pobrania za pomocą funkcji "Pobierz transkrypcję XML"/"Drukuj transkrypcję RTF" dostępnej z poziomu podglądu szczegółów zlecenia w CPT.</w:t>
      </w:r>
    </w:p>
    <w:p w14:paraId="7340A9D4" w14:textId="77777777" w:rsidR="000E60E2" w:rsidRDefault="000E60E2" w:rsidP="00344C6C">
      <w:pPr>
        <w:pStyle w:val="Nagwek4"/>
        <w:rPr>
          <w:b/>
          <w:bCs/>
        </w:rPr>
      </w:pPr>
      <w:r w:rsidRPr="009D140C">
        <w:t>Wnioskowanie o automatyczne rozpoznawanie mowy (ARM) e-protokołu lub e-uzasadnienia</w:t>
      </w:r>
    </w:p>
    <w:p w14:paraId="12C012EB" w14:textId="77777777" w:rsidR="000E60E2" w:rsidRPr="009D140C" w:rsidRDefault="000E60E2" w:rsidP="000E60E2">
      <w:pPr>
        <w:widowControl w:val="0"/>
        <w:autoSpaceDN w:val="0"/>
        <w:spacing w:line="276" w:lineRule="auto"/>
        <w:jc w:val="both"/>
        <w:textAlignment w:val="baseline"/>
      </w:pPr>
      <w:r w:rsidRPr="009D140C">
        <w:t xml:space="preserve">Do automatycznej transkrypcji w Centralnym Systemie ARM może zostać potencjalnie skierowany dowolny inny plik audio i audio-video, stosownie do potrzeb prowadzonych w sądzie spraw. Proces obejmuje przesyłanie pliku z serwera RCS wraz z pozostałymi plikami danej rozprawy do CRCS, a następnie do CPT, gdzie kolejkuje się do przetworzenia w ARM. Zlecenie automatycznej transkrypcji może być również złożone bezpośrednio z poziomu CPT (zadania zlecane z poziomu portalu bazują na analogicznych procesach obsługi zleceń z systemu RCS). </w:t>
      </w:r>
    </w:p>
    <w:p w14:paraId="6DA2803C" w14:textId="77777777" w:rsidR="000E60E2" w:rsidRPr="009D140C" w:rsidRDefault="000E60E2" w:rsidP="000E60E2">
      <w:pPr>
        <w:widowControl w:val="0"/>
        <w:autoSpaceDN w:val="0"/>
        <w:spacing w:line="276" w:lineRule="auto"/>
        <w:jc w:val="both"/>
        <w:textAlignment w:val="baseline"/>
      </w:pPr>
      <w:r w:rsidRPr="009D140C">
        <w:t xml:space="preserve">Podstawę dla transkrypcji ARM e-uzasadnienia stanowi plik .asr zawierający tylko jeden kanał dla mikrofonu sędziego. Pliki e-uzasadnienia są automatycznie transkrybowane zaraz po ich wytworzeniu. Wynik transkrypcji automatycznej e-uzasadnienia (plik wynikowy ARM, w tym plik tekstowy) przekazany zostaje zwrotnie z CPT przez CRCS do RCS i zapisywany jest w aktach sprawy w RCS. Pliki audio .asr po wykonaniu na nich ARM są kasowane. W systemie RCS odnotowana zostaje informacja o wykonanym ARM dla pliku e-uzasadnienia. </w:t>
      </w:r>
    </w:p>
    <w:p w14:paraId="7CE14B5F" w14:textId="274C9F0A" w:rsidR="000E60E2" w:rsidRPr="00281FE2" w:rsidRDefault="000E60E2" w:rsidP="00393E75">
      <w:pPr>
        <w:widowControl w:val="0"/>
        <w:autoSpaceDN w:val="0"/>
        <w:spacing w:line="276" w:lineRule="auto"/>
        <w:jc w:val="both"/>
        <w:textAlignment w:val="baseline"/>
        <w:rPr>
          <w:rFonts w:cstheme="minorHAnsi"/>
        </w:rPr>
      </w:pPr>
      <w:r w:rsidRPr="009D140C">
        <w:t xml:space="preserve">Strona postępowania ma prawo do zlecenie (na bazie wniosku) wykonania wyłącznie automatycznej transkrypcji e-protokołu. Strona postępowania zgłasza na portalu PI wniosek o realizację transkrypcji automatycznej e-protokołu (całości lub części). Wniosek dot. transkrypcji PI przekazuje do RCS. Tutaj weryfikowana jest jego zasadność i uruchamiany jest stosowny workflow dedykowany dla skierowania pliku do transkrypcji automatycznej w Centralnym Systemie ARM – przesłanie zlecenia transkrypcji </w:t>
      </w:r>
      <w:r w:rsidRPr="009D140C">
        <w:lastRenderedPageBreak/>
        <w:t>automatycznej dla e-protokołu. Produkt automatycznej transkrypcji e-protokołu, analogicznie jak w przypadku ARM dla e-uzasadnienia, składowany jest w aktach sprawy w RCS, skąd przekazywany jest do publikacji do PI.</w:t>
      </w:r>
    </w:p>
    <w:p w14:paraId="304DAF7F" w14:textId="77777777" w:rsidR="00642B6A" w:rsidRPr="00555ED0" w:rsidRDefault="000B0771" w:rsidP="00555ED0">
      <w:pPr>
        <w:pStyle w:val="Nagwek3"/>
        <w:spacing w:line="276" w:lineRule="auto"/>
        <w:jc w:val="both"/>
        <w:rPr>
          <w:rFonts w:asciiTheme="minorHAnsi" w:hAnsiTheme="minorHAnsi" w:cstheme="minorHAnsi"/>
        </w:rPr>
      </w:pPr>
      <w:bookmarkStart w:id="13" w:name="_Toc209102315"/>
      <w:bookmarkStart w:id="14" w:name="_Toc166573097"/>
      <w:r w:rsidRPr="00555ED0">
        <w:rPr>
          <w:rFonts w:asciiTheme="minorHAnsi" w:hAnsiTheme="minorHAnsi" w:cstheme="minorHAnsi"/>
        </w:rPr>
        <w:t>Moduł Central ReCourt Services (CRCS)</w:t>
      </w:r>
      <w:bookmarkEnd w:id="13"/>
      <w:bookmarkEnd w:id="14"/>
    </w:p>
    <w:p w14:paraId="17137E23" w14:textId="4930F497" w:rsidR="000E60E2" w:rsidRPr="005C1D19" w:rsidRDefault="000E60E2" w:rsidP="000E60E2">
      <w:pPr>
        <w:spacing w:line="276" w:lineRule="auto"/>
        <w:jc w:val="both"/>
        <w:rPr>
          <w:rFonts w:cstheme="minorHAnsi"/>
        </w:rPr>
      </w:pPr>
      <w:r w:rsidRPr="005C1D19">
        <w:rPr>
          <w:rFonts w:cstheme="minorHAnsi"/>
        </w:rPr>
        <w:t>Central RECourt Services jest serwerem centralnym dla serwerów RCS i pełni funkcję pośredniczącą w komunikacji między nimi oraz innymi systemami zewnętrznymi, utrzymuje generalną konfigurację struktur danych o sądach i o sprawach, które zostały zarejestrowane, monitoruje wersje serwerów RCS i trzyma listę wydziałów, które są obsługiwane przez dany serwer RCS a także zarządza wymianą danych pomiędzy lokalnymi instancjami RCS i przechowuje informacje na temat rozpraw zdalnych.</w:t>
      </w:r>
    </w:p>
    <w:p w14:paraId="61DAB0D9" w14:textId="77777777" w:rsidR="006F6429" w:rsidRPr="00155490" w:rsidRDefault="006F6429" w:rsidP="00555ED0">
      <w:pPr>
        <w:spacing w:line="276" w:lineRule="auto"/>
        <w:jc w:val="both"/>
        <w:rPr>
          <w:rFonts w:cstheme="minorHAnsi"/>
        </w:rPr>
      </w:pPr>
      <w:r w:rsidRPr="00281FE2">
        <w:rPr>
          <w:rFonts w:cstheme="minorHAnsi"/>
        </w:rPr>
        <w:t>Do najważniejszych usług realizowanych przez CRCS należą:</w:t>
      </w:r>
    </w:p>
    <w:p w14:paraId="1DBF4E26" w14:textId="77777777" w:rsidR="006F6429" w:rsidRPr="00130400" w:rsidRDefault="006F6429">
      <w:pPr>
        <w:pStyle w:val="Akapitzlist"/>
        <w:numPr>
          <w:ilvl w:val="0"/>
          <w:numId w:val="52"/>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Utrzymywanie rejestru rozpraw</w:t>
      </w:r>
      <w:r w:rsidR="000E60E2" w:rsidRPr="00393E75">
        <w:rPr>
          <w:rFonts w:asciiTheme="minorHAnsi" w:hAnsiTheme="minorHAnsi" w:cstheme="minorHAnsi"/>
          <w:sz w:val="22"/>
          <w:szCs w:val="22"/>
        </w:rPr>
        <w:t xml:space="preserve"> w tym rozpraw zdalnych</w:t>
      </w:r>
    </w:p>
    <w:p w14:paraId="4F25CF10" w14:textId="77777777" w:rsidR="006F6429" w:rsidRPr="00130400" w:rsidRDefault="006F6429">
      <w:pPr>
        <w:pStyle w:val="Akapitzlist"/>
        <w:numPr>
          <w:ilvl w:val="0"/>
          <w:numId w:val="52"/>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Pośredniczenie w realizacji przebiegów workflow dla wniosków</w:t>
      </w:r>
    </w:p>
    <w:p w14:paraId="788568AF" w14:textId="77777777" w:rsidR="006F6429" w:rsidRPr="00130400" w:rsidRDefault="006F6429">
      <w:pPr>
        <w:pStyle w:val="Akapitzlist"/>
        <w:numPr>
          <w:ilvl w:val="0"/>
          <w:numId w:val="52"/>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Utrzymywanie centralnych słowników infrastruktury wideokonferencyjnej</w:t>
      </w:r>
    </w:p>
    <w:p w14:paraId="310DF38B" w14:textId="77777777" w:rsidR="006F6429" w:rsidRPr="00130400" w:rsidRDefault="006F6429">
      <w:pPr>
        <w:pStyle w:val="Akapitzlist"/>
        <w:numPr>
          <w:ilvl w:val="0"/>
          <w:numId w:val="52"/>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Utrzymywanie słowników na potrzeby realizacji nagrań</w:t>
      </w:r>
    </w:p>
    <w:p w14:paraId="7F44D99C" w14:textId="77777777" w:rsidR="006F6429" w:rsidRPr="00130400" w:rsidRDefault="006F6429">
      <w:pPr>
        <w:pStyle w:val="Akapitzlist"/>
        <w:numPr>
          <w:ilvl w:val="0"/>
          <w:numId w:val="52"/>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Mechanizmy raportowania</w:t>
      </w:r>
    </w:p>
    <w:p w14:paraId="0F5D25C5" w14:textId="77777777" w:rsidR="006F6429" w:rsidRPr="00130400" w:rsidRDefault="006F6429">
      <w:pPr>
        <w:pStyle w:val="Akapitzlist"/>
        <w:numPr>
          <w:ilvl w:val="0"/>
          <w:numId w:val="52"/>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Utrzymywanie i obsługa kalendarzy</w:t>
      </w:r>
    </w:p>
    <w:p w14:paraId="037E9FDB" w14:textId="77777777" w:rsidR="006F6429" w:rsidRPr="00130400" w:rsidRDefault="006F6429">
      <w:pPr>
        <w:pStyle w:val="Akapitzlist"/>
        <w:numPr>
          <w:ilvl w:val="0"/>
          <w:numId w:val="52"/>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 xml:space="preserve">Zarządzanie parametrami całego </w:t>
      </w:r>
      <w:r w:rsidR="00176CB7" w:rsidRPr="00130400">
        <w:rPr>
          <w:rFonts w:asciiTheme="minorHAnsi" w:hAnsiTheme="minorHAnsi" w:cstheme="minorHAnsi"/>
          <w:sz w:val="22"/>
          <w:szCs w:val="22"/>
        </w:rPr>
        <w:t>S</w:t>
      </w:r>
      <w:r w:rsidRPr="00130400">
        <w:rPr>
          <w:rFonts w:asciiTheme="minorHAnsi" w:hAnsiTheme="minorHAnsi" w:cstheme="minorHAnsi"/>
          <w:sz w:val="22"/>
          <w:szCs w:val="22"/>
        </w:rPr>
        <w:t>ystemu</w:t>
      </w:r>
    </w:p>
    <w:p w14:paraId="2BC74B42" w14:textId="77777777" w:rsidR="006F6429" w:rsidRPr="00130400" w:rsidRDefault="006F6429">
      <w:pPr>
        <w:pStyle w:val="Akapitzlist"/>
        <w:numPr>
          <w:ilvl w:val="0"/>
          <w:numId w:val="52"/>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Punkt dostępowy dla systemów zewnętrznych</w:t>
      </w:r>
    </w:p>
    <w:p w14:paraId="179EED62" w14:textId="77777777" w:rsidR="006F6429" w:rsidRPr="00130400" w:rsidRDefault="006F6429">
      <w:pPr>
        <w:pStyle w:val="Akapitzlist"/>
        <w:numPr>
          <w:ilvl w:val="0"/>
          <w:numId w:val="52"/>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Obsługa rejestracji serwera RCS w rejestrze CRCS</w:t>
      </w:r>
    </w:p>
    <w:p w14:paraId="47058A3D" w14:textId="77777777" w:rsidR="006F6429" w:rsidRPr="00130400" w:rsidRDefault="006F6429">
      <w:pPr>
        <w:pStyle w:val="Akapitzlist"/>
        <w:numPr>
          <w:ilvl w:val="0"/>
          <w:numId w:val="52"/>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Utrzymanie globalnego słownika wyróżników, sprawdzanie poprawności i spójności nazw wydziałów na wszystkich zarejestrowanych RCS</w:t>
      </w:r>
    </w:p>
    <w:p w14:paraId="3A95247F" w14:textId="77777777" w:rsidR="006F6429" w:rsidRPr="00130400" w:rsidRDefault="006F6429">
      <w:pPr>
        <w:pStyle w:val="Akapitzlist"/>
        <w:numPr>
          <w:ilvl w:val="0"/>
          <w:numId w:val="52"/>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Pośredniczenie w transferze nagrań pomiędzy RCS</w:t>
      </w:r>
    </w:p>
    <w:p w14:paraId="06A5E9EB" w14:textId="77777777" w:rsidR="006F6429" w:rsidRPr="00555ED0" w:rsidRDefault="000E60E2" w:rsidP="00555ED0">
      <w:pPr>
        <w:keepNext/>
        <w:spacing w:line="276" w:lineRule="auto"/>
        <w:jc w:val="both"/>
        <w:rPr>
          <w:rFonts w:cstheme="minorHAnsi"/>
        </w:rPr>
      </w:pPr>
      <w:r w:rsidRPr="00555ED0">
        <w:rPr>
          <w:rFonts w:eastAsia="Calibri" w:cstheme="minorHAnsi"/>
          <w:noProof/>
          <w:color w:val="000000" w:themeColor="text1"/>
          <w:lang w:eastAsia="pl-PL"/>
        </w:rPr>
        <w:lastRenderedPageBreak/>
        <w:drawing>
          <wp:inline distT="0" distB="0" distL="0" distR="0" wp14:anchorId="21F9A7C5" wp14:editId="01A5E8D7">
            <wp:extent cx="5192973" cy="5220590"/>
            <wp:effectExtent l="0" t="0" r="8255" b="0"/>
            <wp:docPr id="1531321531" name="Obraz 1531321531" descr="Obraz zawierający tekst, diagram, Plan,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az 17" descr="Obraz zawierający tekst, diagram, Plan, linia&#10;&#10;Zawartość wygenerowana przez AI może być niepoprawna."/>
                    <pic:cNvPicPr/>
                  </pic:nvPicPr>
                  <pic:blipFill>
                    <a:blip r:embed="rId14"/>
                    <a:stretch>
                      <a:fillRect/>
                    </a:stretch>
                  </pic:blipFill>
                  <pic:spPr>
                    <a:xfrm>
                      <a:off x="0" y="0"/>
                      <a:ext cx="5204096" cy="5231772"/>
                    </a:xfrm>
                    <a:prstGeom prst="rect">
                      <a:avLst/>
                    </a:prstGeom>
                  </pic:spPr>
                </pic:pic>
              </a:graphicData>
            </a:graphic>
          </wp:inline>
        </w:drawing>
      </w:r>
    </w:p>
    <w:p w14:paraId="260B7E51" w14:textId="77777777" w:rsidR="006F6429" w:rsidRPr="00116FC6" w:rsidRDefault="006F6429" w:rsidP="00555ED0">
      <w:pPr>
        <w:pStyle w:val="Legenda"/>
        <w:spacing w:line="276" w:lineRule="auto"/>
        <w:jc w:val="both"/>
        <w:rPr>
          <w:rFonts w:asciiTheme="minorHAnsi" w:hAnsiTheme="minorHAnsi" w:cstheme="minorBidi"/>
          <w:b/>
          <w:i w:val="0"/>
          <w:sz w:val="20"/>
        </w:rPr>
      </w:pPr>
      <w:r w:rsidRPr="00D471C0">
        <w:rPr>
          <w:rFonts w:asciiTheme="minorHAnsi" w:hAnsiTheme="minorHAnsi" w:cstheme="minorBidi"/>
          <w:b/>
          <w:i w:val="0"/>
          <w:sz w:val="20"/>
        </w:rPr>
        <w:t>Rysunek 3 Współpraca RCS i CRCS</w:t>
      </w:r>
    </w:p>
    <w:p w14:paraId="6D518297" w14:textId="77777777" w:rsidR="000E60E2" w:rsidRPr="00555ED0" w:rsidRDefault="000E60E2" w:rsidP="00555ED0">
      <w:pPr>
        <w:pStyle w:val="Legenda"/>
        <w:spacing w:line="276" w:lineRule="auto"/>
        <w:jc w:val="both"/>
        <w:rPr>
          <w:rFonts w:asciiTheme="minorHAnsi" w:hAnsiTheme="minorHAnsi" w:cstheme="minorHAnsi"/>
          <w:b/>
          <w:i w:val="0"/>
          <w:sz w:val="20"/>
        </w:rPr>
      </w:pPr>
    </w:p>
    <w:p w14:paraId="2F526CE3" w14:textId="77777777" w:rsidR="000B0771" w:rsidRPr="00555ED0" w:rsidRDefault="000B0771" w:rsidP="00555ED0">
      <w:pPr>
        <w:pStyle w:val="Nagwek3"/>
        <w:spacing w:line="276" w:lineRule="auto"/>
        <w:jc w:val="both"/>
        <w:rPr>
          <w:rFonts w:asciiTheme="minorHAnsi" w:hAnsiTheme="minorHAnsi" w:cstheme="minorHAnsi"/>
        </w:rPr>
      </w:pPr>
      <w:bookmarkStart w:id="15" w:name="_Toc209102316"/>
      <w:bookmarkStart w:id="16" w:name="_Toc166573098"/>
      <w:r w:rsidRPr="00555ED0">
        <w:rPr>
          <w:rFonts w:asciiTheme="minorHAnsi" w:hAnsiTheme="minorHAnsi" w:cstheme="minorHAnsi"/>
        </w:rPr>
        <w:t>Centralne Archiwum Protokołów Elektronicznych (CAPE)</w:t>
      </w:r>
      <w:bookmarkEnd w:id="15"/>
      <w:bookmarkEnd w:id="16"/>
    </w:p>
    <w:p w14:paraId="6E44CD00" w14:textId="1FCF3204" w:rsidR="006F6429" w:rsidRPr="00555ED0" w:rsidRDefault="006F6429" w:rsidP="00555ED0">
      <w:pPr>
        <w:spacing w:line="276" w:lineRule="auto"/>
        <w:jc w:val="both"/>
      </w:pPr>
      <w:r w:rsidRPr="00D471C0">
        <w:t>Centralne Archiwum Protokołów Elektronicznych składa się z komponentów sprzętowych i programowych odpowiedzialnych za zarządzanie archiwum (System Zarządzania Archiwum i Urządzenie Archiwizujące) oraz przechowywanie danych (Macierz Dyskowa i Biblioteka Taśmowa). W celu podniesienia poziomu bezpieczeństwa przechowywanych danych architektura rozwiązania obejmuje również lok</w:t>
      </w:r>
      <w:r w:rsidRPr="002A31F0">
        <w:t xml:space="preserve">alizację zapasową, w której zainstalowana jest Biblioteka Taśmowa przechowująca kopię danych zgromadzonych w lokalizacji podstawowej. </w:t>
      </w:r>
    </w:p>
    <w:p w14:paraId="60795F93" w14:textId="77777777" w:rsidR="006F6429" w:rsidRPr="00555ED0" w:rsidRDefault="006F6429" w:rsidP="00555ED0">
      <w:pPr>
        <w:spacing w:line="276" w:lineRule="auto"/>
        <w:jc w:val="both"/>
      </w:pPr>
      <w:r w:rsidRPr="00D471C0">
        <w:t>Architektura systemu Centralnego Archiwum Protokołów Elektronicznych została przedstawiona poniżej:</w:t>
      </w:r>
    </w:p>
    <w:p w14:paraId="2B547DDE" w14:textId="77777777" w:rsidR="006F6429" w:rsidRPr="00555ED0" w:rsidRDefault="006F6429" w:rsidP="00555ED0">
      <w:pPr>
        <w:spacing w:line="276" w:lineRule="auto"/>
        <w:jc w:val="both"/>
        <w:rPr>
          <w:rFonts w:cstheme="minorHAnsi"/>
        </w:rPr>
      </w:pPr>
    </w:p>
    <w:p w14:paraId="636D83F7" w14:textId="77777777" w:rsidR="006F6429" w:rsidRPr="00555ED0" w:rsidRDefault="000E60E2" w:rsidP="00555ED0">
      <w:pPr>
        <w:spacing w:line="276" w:lineRule="auto"/>
        <w:jc w:val="both"/>
        <w:rPr>
          <w:rFonts w:cstheme="minorHAnsi"/>
        </w:rPr>
      </w:pPr>
      <w:r w:rsidRPr="00555ED0">
        <w:rPr>
          <w:rFonts w:cstheme="minorHAnsi"/>
          <w:noProof/>
          <w:lang w:eastAsia="pl-PL"/>
        </w:rPr>
        <w:lastRenderedPageBreak/>
        <w:drawing>
          <wp:inline distT="0" distB="0" distL="0" distR="0" wp14:anchorId="73F0FF6B" wp14:editId="7F83B177">
            <wp:extent cx="5706110" cy="3211195"/>
            <wp:effectExtent l="0" t="0" r="0" b="0"/>
            <wp:docPr id="82165706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06110" cy="3211195"/>
                    </a:xfrm>
                    <a:prstGeom prst="rect">
                      <a:avLst/>
                    </a:prstGeom>
                    <a:noFill/>
                    <a:ln>
                      <a:noFill/>
                    </a:ln>
                  </pic:spPr>
                </pic:pic>
              </a:graphicData>
            </a:graphic>
          </wp:inline>
        </w:drawing>
      </w:r>
    </w:p>
    <w:p w14:paraId="7B6C7E28" w14:textId="77777777" w:rsidR="006F6429" w:rsidRPr="00116FC6" w:rsidRDefault="006F6429" w:rsidP="00475DF5">
      <w:pPr>
        <w:pStyle w:val="Legenda"/>
        <w:spacing w:line="276" w:lineRule="auto"/>
        <w:jc w:val="both"/>
        <w:rPr>
          <w:rFonts w:asciiTheme="minorHAnsi" w:hAnsiTheme="minorHAnsi" w:cstheme="minorBidi"/>
          <w:b/>
          <w:i w:val="0"/>
          <w:sz w:val="20"/>
        </w:rPr>
      </w:pPr>
      <w:r w:rsidRPr="00D471C0">
        <w:rPr>
          <w:rFonts w:asciiTheme="minorHAnsi" w:hAnsiTheme="minorHAnsi" w:cstheme="minorBidi"/>
          <w:b/>
          <w:i w:val="0"/>
          <w:sz w:val="20"/>
        </w:rPr>
        <w:t>Rysunek 4 Współpra</w:t>
      </w:r>
      <w:r w:rsidRPr="002A31F0">
        <w:rPr>
          <w:rFonts w:asciiTheme="minorHAnsi" w:hAnsiTheme="minorHAnsi" w:cstheme="minorBidi"/>
          <w:b/>
          <w:i w:val="0"/>
          <w:sz w:val="20"/>
        </w:rPr>
        <w:t>ca CAPE z RCS w sądach</w:t>
      </w:r>
    </w:p>
    <w:p w14:paraId="0C30C629" w14:textId="77777777" w:rsidR="000E60E2" w:rsidRPr="00555ED0" w:rsidRDefault="000E60E2" w:rsidP="000E60E2">
      <w:pPr>
        <w:spacing w:line="276" w:lineRule="auto"/>
        <w:jc w:val="both"/>
        <w:rPr>
          <w:rFonts w:cstheme="minorHAnsi"/>
        </w:rPr>
      </w:pPr>
    </w:p>
    <w:p w14:paraId="462ECFA9" w14:textId="77777777" w:rsidR="000E60E2" w:rsidRPr="00555ED0" w:rsidRDefault="000E60E2" w:rsidP="000E60E2">
      <w:pPr>
        <w:spacing w:line="276" w:lineRule="auto"/>
        <w:jc w:val="both"/>
      </w:pPr>
      <w:r w:rsidRPr="00D471C0">
        <w:t>Do zbierania danych spraw, pobierania plików z nagraniami rozpraw i obsługi przesyłania/pobierania paczek archiwalnych do/z archiwum CAPE służy</w:t>
      </w:r>
      <w:r>
        <w:t xml:space="preserve"> Agent CAPE, który jest jego integralną częścią i komunikuje się z systemem RCS</w:t>
      </w:r>
      <w:r w:rsidRPr="00D471C0">
        <w:t>.</w:t>
      </w:r>
    </w:p>
    <w:p w14:paraId="0CE16C27" w14:textId="77777777" w:rsidR="006F6429" w:rsidRPr="00555ED0" w:rsidRDefault="006F6429" w:rsidP="00555ED0">
      <w:pPr>
        <w:spacing w:line="276" w:lineRule="auto"/>
        <w:jc w:val="both"/>
      </w:pPr>
      <w:r w:rsidRPr="00D471C0">
        <w:t>Głównymi usługami świadczonymi przez Centralne Archiwum Protokołów Elektronicznych są:</w:t>
      </w:r>
    </w:p>
    <w:p w14:paraId="3EFEBAE8" w14:textId="77777777" w:rsidR="006F6429" w:rsidRPr="00555ED0" w:rsidRDefault="006F6429">
      <w:pPr>
        <w:numPr>
          <w:ilvl w:val="0"/>
          <w:numId w:val="14"/>
        </w:numPr>
        <w:spacing w:after="0" w:line="276" w:lineRule="auto"/>
        <w:ind w:left="709" w:hanging="425"/>
        <w:contextualSpacing/>
        <w:jc w:val="both"/>
      </w:pPr>
      <w:r w:rsidRPr="00D471C0">
        <w:t>Bezpieczne przechowywanie danych przez okres przewidziany przepisami prawa.</w:t>
      </w:r>
    </w:p>
    <w:p w14:paraId="4D552C99" w14:textId="77777777" w:rsidR="006F6429" w:rsidRPr="00555ED0" w:rsidRDefault="006F6429">
      <w:pPr>
        <w:numPr>
          <w:ilvl w:val="0"/>
          <w:numId w:val="14"/>
        </w:numPr>
        <w:spacing w:after="0" w:line="276" w:lineRule="auto"/>
        <w:ind w:left="709" w:hanging="425"/>
        <w:contextualSpacing/>
        <w:jc w:val="both"/>
      </w:pPr>
      <w:r w:rsidRPr="00D471C0">
        <w:t>Wyszukiwanie, przeglądanie i udostępnianie materiałów archiwalnych w zakresie dopuszczonym przepisami prawa, na podstawie prowadzonego indeksu danych. Indeks umożliwia wyszukiwanie protokołów przy wykorzystaniu zdefiniowanych metadanych (np. data przyjęcia, wielkość danych, podpis elektroniczny).</w:t>
      </w:r>
    </w:p>
    <w:p w14:paraId="579CCD03" w14:textId="77777777" w:rsidR="006F6429" w:rsidRPr="00555ED0" w:rsidRDefault="006F6429">
      <w:pPr>
        <w:numPr>
          <w:ilvl w:val="0"/>
          <w:numId w:val="14"/>
        </w:numPr>
        <w:spacing w:after="0" w:line="276" w:lineRule="auto"/>
        <w:ind w:left="709" w:hanging="425"/>
        <w:contextualSpacing/>
        <w:jc w:val="both"/>
      </w:pPr>
      <w:r w:rsidRPr="00D471C0">
        <w:t>Zarządzanie w systemie kontami użytkowników i podmiotów.</w:t>
      </w:r>
    </w:p>
    <w:p w14:paraId="3571C75A" w14:textId="77777777" w:rsidR="006F6429" w:rsidRPr="00555ED0" w:rsidRDefault="006F6429">
      <w:pPr>
        <w:numPr>
          <w:ilvl w:val="0"/>
          <w:numId w:val="14"/>
        </w:numPr>
        <w:spacing w:after="0" w:line="276" w:lineRule="auto"/>
        <w:ind w:left="709" w:hanging="425"/>
        <w:contextualSpacing/>
        <w:jc w:val="both"/>
      </w:pPr>
      <w:r w:rsidRPr="00D471C0">
        <w:t>Generowanie raportów i zestawień według indeksów.</w:t>
      </w:r>
    </w:p>
    <w:p w14:paraId="68F9AAAC" w14:textId="77777777" w:rsidR="006F6429" w:rsidRPr="00555ED0" w:rsidRDefault="006F6429" w:rsidP="00555ED0">
      <w:pPr>
        <w:spacing w:line="276" w:lineRule="auto"/>
        <w:jc w:val="both"/>
        <w:rPr>
          <w:rFonts w:cstheme="minorHAnsi"/>
        </w:rPr>
      </w:pPr>
    </w:p>
    <w:p w14:paraId="4D1586AA" w14:textId="77777777" w:rsidR="006F6429" w:rsidRPr="00555ED0" w:rsidRDefault="006F6429" w:rsidP="00555ED0">
      <w:pPr>
        <w:spacing w:line="276" w:lineRule="auto"/>
        <w:jc w:val="both"/>
      </w:pPr>
      <w:r w:rsidRPr="00D471C0">
        <w:t>Centralne Archiwum Protokołów Elektronicznych zawiera również szereg narządzi i mechanizmów do monitoringu i zarządzania archiwum, w tym, między innymi:</w:t>
      </w:r>
    </w:p>
    <w:p w14:paraId="4DDBFD1A" w14:textId="77777777" w:rsidR="006F6429" w:rsidRPr="00555ED0" w:rsidRDefault="006F6429">
      <w:pPr>
        <w:numPr>
          <w:ilvl w:val="0"/>
          <w:numId w:val="15"/>
        </w:numPr>
        <w:spacing w:after="0" w:line="276" w:lineRule="auto"/>
        <w:contextualSpacing/>
        <w:jc w:val="both"/>
      </w:pPr>
      <w:r w:rsidRPr="00D471C0">
        <w:t>narzędzia i mechanizmy zarządzania urządzeniami w tym nośnikami,</w:t>
      </w:r>
    </w:p>
    <w:p w14:paraId="0B89A404" w14:textId="77777777" w:rsidR="006F6429" w:rsidRPr="00555ED0" w:rsidRDefault="006F6429">
      <w:pPr>
        <w:numPr>
          <w:ilvl w:val="0"/>
          <w:numId w:val="15"/>
        </w:numPr>
        <w:spacing w:after="0" w:line="276" w:lineRule="auto"/>
        <w:contextualSpacing/>
        <w:jc w:val="both"/>
      </w:pPr>
      <w:r w:rsidRPr="00D471C0">
        <w:t>narzędzia i mechanizmy tworzenia i zarządzania bazą indeksów,</w:t>
      </w:r>
    </w:p>
    <w:p w14:paraId="3A65F190" w14:textId="77777777" w:rsidR="006F6429" w:rsidRDefault="006F6429">
      <w:pPr>
        <w:numPr>
          <w:ilvl w:val="0"/>
          <w:numId w:val="15"/>
        </w:numPr>
        <w:spacing w:after="0" w:line="276" w:lineRule="auto"/>
        <w:contextualSpacing/>
        <w:jc w:val="both"/>
      </w:pPr>
      <w:r w:rsidRPr="00D471C0">
        <w:t>komponenty programowe instalowane lokalnie (agent) oraz narzędzia i mechanizmy do zarządzania nimi.</w:t>
      </w:r>
    </w:p>
    <w:p w14:paraId="27113AEB" w14:textId="77777777" w:rsidR="000E60E2" w:rsidRPr="000E60E2" w:rsidRDefault="000E60E2" w:rsidP="00344C6C">
      <w:pPr>
        <w:spacing w:after="0" w:line="276" w:lineRule="auto"/>
        <w:contextualSpacing/>
        <w:jc w:val="both"/>
        <w:rPr>
          <w:rFonts w:cstheme="minorHAnsi"/>
        </w:rPr>
      </w:pPr>
    </w:p>
    <w:p w14:paraId="0827FA77" w14:textId="77777777" w:rsidR="000B0771" w:rsidRPr="00555ED0" w:rsidRDefault="000B0771" w:rsidP="00555ED0">
      <w:pPr>
        <w:pStyle w:val="Nagwek3"/>
        <w:spacing w:line="276" w:lineRule="auto"/>
        <w:jc w:val="both"/>
        <w:rPr>
          <w:rFonts w:asciiTheme="minorHAnsi" w:hAnsiTheme="minorHAnsi" w:cstheme="minorHAnsi"/>
        </w:rPr>
      </w:pPr>
      <w:bookmarkStart w:id="17" w:name="_Toc209102317"/>
      <w:bookmarkStart w:id="18" w:name="_Toc166573099"/>
      <w:r w:rsidRPr="00555ED0">
        <w:rPr>
          <w:rFonts w:asciiTheme="minorHAnsi" w:hAnsiTheme="minorHAnsi" w:cstheme="minorHAnsi"/>
        </w:rPr>
        <w:t>Portal Informacyjny (PI)</w:t>
      </w:r>
      <w:bookmarkEnd w:id="17"/>
      <w:bookmarkEnd w:id="18"/>
    </w:p>
    <w:p w14:paraId="0938F681" w14:textId="2FE26553" w:rsidR="006F6429" w:rsidRPr="00555ED0" w:rsidRDefault="006F6429" w:rsidP="00555ED0">
      <w:pPr>
        <w:spacing w:line="276" w:lineRule="auto"/>
        <w:jc w:val="both"/>
      </w:pPr>
      <w:r w:rsidRPr="00D471C0">
        <w:t>Portal Informacyjny Sądów Powszechnych (dalej: „Portal Informacyjny”), umożliwia dostęp uprawnionym lub upoważnionym podmiotom do informacji o sprawach toczących się przed sądami powszechnymi</w:t>
      </w:r>
      <w:r w:rsidR="000E60E2">
        <w:t xml:space="preserve">, realizuje doręczenia sądowe oraz zapewnia możliwość wnoszenia pism </w:t>
      </w:r>
      <w:r w:rsidR="000E60E2">
        <w:lastRenderedPageBreak/>
        <w:t xml:space="preserve">elektronicznych </w:t>
      </w:r>
      <w:r w:rsidR="000E60E2" w:rsidRPr="00D471C0">
        <w:t>za pośrednictwem Internetu.</w:t>
      </w:r>
      <w:r w:rsidRPr="00D471C0">
        <w:t xml:space="preserve"> Korzystanie z Portalu Informacyjnego pozwala na szybkie i bezpłatne uzyskiwanie informacji w sprawie uprawnionym lub upoważnionym na</w:t>
      </w:r>
      <w:r w:rsidRPr="002A31F0">
        <w:t xml:space="preserve"> mocy przepisów szczególnych podmiotom. Korzyściami jakie płyną z funkcjonowania Portalu jest m. in. oszczędność czasu i pieniędzy stron i pełnomocników oraz przyspieszenie pracy sądu przez odciążenie sekretariatów od obowiązku udzielania </w:t>
      </w:r>
      <w:r w:rsidRPr="00C43963">
        <w:t xml:space="preserve">informacji i wydawania dokumentów uczestnikom postępowań. </w:t>
      </w:r>
      <w:r w:rsidRPr="00D471C0">
        <w:t xml:space="preserve">Portal Informacyjny w obecnym kształcie realizuje ideę pojedynczego punktu dostępu do danych o sprawach na poziomie całej apelacji, co oznacza, że istnieje 11 instancji Portalu, z których każdy posiada odrębną bazę danych. Czas dostępności </w:t>
      </w:r>
      <w:r w:rsidR="002A2D2E">
        <w:t>s</w:t>
      </w:r>
      <w:r w:rsidRPr="00D471C0">
        <w:t xml:space="preserve">ystemu wynosi 24/7 (całą dobę przez 7 dni w tygodniu). </w:t>
      </w:r>
    </w:p>
    <w:p w14:paraId="6955601E" w14:textId="77777777" w:rsidR="000E60E2" w:rsidRDefault="006F6429" w:rsidP="000E60E2">
      <w:pPr>
        <w:spacing w:line="276" w:lineRule="auto"/>
        <w:jc w:val="both"/>
      </w:pPr>
      <w:r w:rsidRPr="00D471C0">
        <w:t>Jednym z głównych elementów Portalu Informacyjnego jest importer danych z systemów lokalnych znajdujących się w sądach. Zadaniem oprogramowania służącego do importu danych do Portalu Informacyjnego jest pobieranie danych o sprawach, wskazanych dokumentów oraz nagrań e-protokołu z sądu do infrastruktury centralnej i zasilanie nim</w:t>
      </w:r>
      <w:r w:rsidRPr="002A31F0">
        <w:t>i bazy danych Portalu. Celem jego działania jest kompletność, spójność i aktualność informacji dostępnych za pośrednictwem Portalu Informacyjnego. Źródłem pobieranych danych są bazy danych programów repertoryjno-biurowych zainstalowane w s</w:t>
      </w:r>
      <w:r w:rsidRPr="00C43963">
        <w:t xml:space="preserve">ądach oraz repozytoria Oprogramowania centralnego RCS. W zakresie nagrań e-protokołu program importujący pobiera z lokalnego repozytorium </w:t>
      </w:r>
      <w:r w:rsidR="000E60E2">
        <w:t xml:space="preserve">m.in. </w:t>
      </w:r>
      <w:r w:rsidR="000E60E2" w:rsidRPr="00C43963">
        <w:t>pliki:</w:t>
      </w:r>
    </w:p>
    <w:p w14:paraId="0B555404" w14:textId="77777777" w:rsidR="006F6429" w:rsidRPr="00555ED0" w:rsidRDefault="006F6429" w:rsidP="00555ED0">
      <w:pPr>
        <w:spacing w:line="276" w:lineRule="auto"/>
        <w:jc w:val="both"/>
      </w:pPr>
    </w:p>
    <w:p w14:paraId="6384CD41" w14:textId="77777777" w:rsidR="006F6429" w:rsidRPr="00555ED0" w:rsidRDefault="006F6429">
      <w:pPr>
        <w:numPr>
          <w:ilvl w:val="0"/>
          <w:numId w:val="18"/>
        </w:numPr>
        <w:spacing w:after="0" w:line="276" w:lineRule="auto"/>
        <w:contextualSpacing/>
        <w:jc w:val="both"/>
      </w:pPr>
      <w:r w:rsidRPr="00D471C0">
        <w:t>plik audio w formacie .oga</w:t>
      </w:r>
    </w:p>
    <w:p w14:paraId="78C33277" w14:textId="77777777" w:rsidR="006F6429" w:rsidRPr="00555ED0" w:rsidRDefault="006F6429">
      <w:pPr>
        <w:numPr>
          <w:ilvl w:val="0"/>
          <w:numId w:val="18"/>
        </w:numPr>
        <w:spacing w:after="0" w:line="276" w:lineRule="auto"/>
        <w:contextualSpacing/>
        <w:jc w:val="both"/>
      </w:pPr>
      <w:r w:rsidRPr="00D471C0">
        <w:t>plik protokołu skróconego w formacie .rtf</w:t>
      </w:r>
    </w:p>
    <w:p w14:paraId="73740919" w14:textId="77777777" w:rsidR="006F6429" w:rsidRPr="00555ED0" w:rsidRDefault="006F6429">
      <w:pPr>
        <w:numPr>
          <w:ilvl w:val="0"/>
          <w:numId w:val="18"/>
        </w:numPr>
        <w:spacing w:after="0" w:line="276" w:lineRule="auto"/>
        <w:contextualSpacing/>
        <w:jc w:val="both"/>
      </w:pPr>
      <w:r w:rsidRPr="00D471C0">
        <w:t>plik adnotacji publicznych w formacie .xml</w:t>
      </w:r>
    </w:p>
    <w:p w14:paraId="458DE650" w14:textId="77777777" w:rsidR="006F6429" w:rsidRPr="00555ED0" w:rsidRDefault="006F6429">
      <w:pPr>
        <w:numPr>
          <w:ilvl w:val="0"/>
          <w:numId w:val="18"/>
        </w:numPr>
        <w:spacing w:after="0" w:line="276" w:lineRule="auto"/>
        <w:contextualSpacing/>
        <w:jc w:val="both"/>
      </w:pPr>
      <w:r w:rsidRPr="00D471C0">
        <w:t>plik metadanych posiedzenia w formacie .xml</w:t>
      </w:r>
    </w:p>
    <w:p w14:paraId="6FC969FE" w14:textId="77777777" w:rsidR="006F6429" w:rsidRPr="00555ED0" w:rsidRDefault="006F6429" w:rsidP="000E60E2">
      <w:pPr>
        <w:spacing w:line="276" w:lineRule="auto"/>
        <w:contextualSpacing/>
        <w:jc w:val="both"/>
        <w:rPr>
          <w:rFonts w:cstheme="minorHAnsi"/>
        </w:rPr>
      </w:pPr>
    </w:p>
    <w:p w14:paraId="1CF43ACC" w14:textId="77777777" w:rsidR="000E60E2" w:rsidRPr="00555ED0" w:rsidRDefault="000E60E2" w:rsidP="000E60E2">
      <w:pPr>
        <w:spacing w:line="276" w:lineRule="auto"/>
        <w:jc w:val="both"/>
      </w:pPr>
      <w:r w:rsidRPr="0092341B">
        <w:rPr>
          <w:b/>
        </w:rPr>
        <w:t>Podstawowa funkcjonalność Portalu Informacyjnego na styku z eProtokołem</w:t>
      </w:r>
      <w:r w:rsidRPr="00D471C0">
        <w:t>:</w:t>
      </w:r>
    </w:p>
    <w:p w14:paraId="608071F5" w14:textId="77777777" w:rsidR="000E60E2" w:rsidRPr="00555ED0" w:rsidRDefault="000E60E2">
      <w:pPr>
        <w:numPr>
          <w:ilvl w:val="0"/>
          <w:numId w:val="17"/>
        </w:numPr>
        <w:spacing w:after="0" w:line="276" w:lineRule="auto"/>
        <w:ind w:left="0"/>
        <w:jc w:val="both"/>
      </w:pPr>
      <w:r>
        <w:t xml:space="preserve">pobieranie nagrań audio i wideo, </w:t>
      </w:r>
    </w:p>
    <w:p w14:paraId="3AA0B9A4" w14:textId="77777777" w:rsidR="000E60E2" w:rsidRDefault="000E60E2">
      <w:pPr>
        <w:numPr>
          <w:ilvl w:val="0"/>
          <w:numId w:val="17"/>
        </w:numPr>
        <w:spacing w:after="0" w:line="276" w:lineRule="auto"/>
        <w:ind w:left="0"/>
        <w:jc w:val="both"/>
      </w:pPr>
      <w:r>
        <w:t>pobieranie listy podmiotów z PI w procesie realizacji wniosków o rozprawy zdalne</w:t>
      </w:r>
      <w:r w:rsidRPr="00D471C0">
        <w:t>;</w:t>
      </w:r>
    </w:p>
    <w:p w14:paraId="42FEA929" w14:textId="77777777" w:rsidR="006F6429" w:rsidRPr="00555ED0" w:rsidRDefault="006F6429" w:rsidP="000E60E2">
      <w:pPr>
        <w:spacing w:line="276" w:lineRule="auto"/>
        <w:ind w:left="1080"/>
        <w:jc w:val="both"/>
      </w:pPr>
    </w:p>
    <w:p w14:paraId="3EAC68E7" w14:textId="77777777" w:rsidR="006F6429" w:rsidRPr="00555ED0" w:rsidRDefault="006F6429" w:rsidP="000E60E2">
      <w:pPr>
        <w:spacing w:line="276" w:lineRule="auto"/>
        <w:jc w:val="both"/>
      </w:pPr>
      <w:r w:rsidRPr="0092341B">
        <w:rPr>
          <w:b/>
        </w:rPr>
        <w:t>Proces importu danych o sprawie zapewnia</w:t>
      </w:r>
      <w:r w:rsidRPr="00D471C0">
        <w:t>:</w:t>
      </w:r>
    </w:p>
    <w:p w14:paraId="77414C0B" w14:textId="77777777" w:rsidR="006F6429" w:rsidRPr="00555ED0" w:rsidRDefault="006F6429">
      <w:pPr>
        <w:numPr>
          <w:ilvl w:val="1"/>
          <w:numId w:val="16"/>
        </w:numPr>
        <w:spacing w:after="0" w:line="276" w:lineRule="auto"/>
        <w:ind w:left="1066" w:hanging="358"/>
        <w:jc w:val="both"/>
      </w:pPr>
      <w:r w:rsidRPr="00D471C0">
        <w:t>harmonogram uruchomienia;</w:t>
      </w:r>
    </w:p>
    <w:p w14:paraId="1F0F31F1" w14:textId="77777777" w:rsidR="006F6429" w:rsidRPr="00555ED0" w:rsidRDefault="006F6429">
      <w:pPr>
        <w:numPr>
          <w:ilvl w:val="1"/>
          <w:numId w:val="16"/>
        </w:numPr>
        <w:spacing w:after="0" w:line="276" w:lineRule="auto"/>
        <w:ind w:left="1066" w:hanging="358"/>
        <w:jc w:val="both"/>
      </w:pPr>
      <w:r w:rsidRPr="00D471C0">
        <w:t>raportowanie statusu importu i informacji pomocniczych;</w:t>
      </w:r>
    </w:p>
    <w:p w14:paraId="24FBAC6A" w14:textId="77777777" w:rsidR="006F6429" w:rsidRPr="00555ED0" w:rsidRDefault="006F6429">
      <w:pPr>
        <w:numPr>
          <w:ilvl w:val="1"/>
          <w:numId w:val="16"/>
        </w:numPr>
        <w:spacing w:after="0" w:line="276" w:lineRule="auto"/>
        <w:ind w:left="1066" w:hanging="358"/>
        <w:jc w:val="both"/>
      </w:pPr>
      <w:r w:rsidRPr="00D471C0">
        <w:t>kompresję danych;</w:t>
      </w:r>
    </w:p>
    <w:p w14:paraId="66122B62" w14:textId="77777777" w:rsidR="006F6429" w:rsidRPr="00555ED0" w:rsidRDefault="006F6429">
      <w:pPr>
        <w:numPr>
          <w:ilvl w:val="1"/>
          <w:numId w:val="16"/>
        </w:numPr>
        <w:spacing w:after="0" w:line="276" w:lineRule="auto"/>
        <w:ind w:left="1066" w:hanging="358"/>
        <w:jc w:val="both"/>
      </w:pPr>
      <w:r w:rsidRPr="00D471C0">
        <w:t>szyfrowanie transferu danych;</w:t>
      </w:r>
    </w:p>
    <w:p w14:paraId="62173660" w14:textId="77777777" w:rsidR="006F6429" w:rsidRPr="00555ED0" w:rsidRDefault="006F6429">
      <w:pPr>
        <w:numPr>
          <w:ilvl w:val="1"/>
          <w:numId w:val="16"/>
        </w:numPr>
        <w:spacing w:after="0" w:line="276" w:lineRule="auto"/>
        <w:ind w:left="1066" w:hanging="358"/>
        <w:jc w:val="both"/>
      </w:pPr>
      <w:r w:rsidRPr="00D471C0">
        <w:t>automatyczne aktualizacje oprogramowania importującego.</w:t>
      </w:r>
    </w:p>
    <w:p w14:paraId="2F8DF0AB" w14:textId="77777777" w:rsidR="006F6429" w:rsidRPr="00555ED0" w:rsidRDefault="006F6429" w:rsidP="00555ED0">
      <w:pPr>
        <w:spacing w:line="276" w:lineRule="auto"/>
        <w:jc w:val="both"/>
        <w:rPr>
          <w:rFonts w:cstheme="minorHAnsi"/>
        </w:rPr>
      </w:pPr>
    </w:p>
    <w:p w14:paraId="7356AA42" w14:textId="77777777" w:rsidR="006F6429" w:rsidRPr="00555ED0" w:rsidRDefault="006F6429" w:rsidP="00555ED0">
      <w:pPr>
        <w:spacing w:line="276" w:lineRule="auto"/>
        <w:jc w:val="both"/>
      </w:pPr>
      <w:r w:rsidRPr="00D471C0">
        <w:rPr>
          <w:b/>
        </w:rPr>
        <w:t>Prezentacja nagrań e-protokołu w Portalu Informacyjnym</w:t>
      </w:r>
    </w:p>
    <w:p w14:paraId="5ECE9385" w14:textId="77777777" w:rsidR="006F6429" w:rsidRPr="00555ED0" w:rsidRDefault="006F6429" w:rsidP="00555ED0">
      <w:pPr>
        <w:spacing w:line="276" w:lineRule="auto"/>
        <w:jc w:val="both"/>
      </w:pPr>
      <w:r w:rsidRPr="00D471C0">
        <w:t>Wizualizacja e-protokołu w Portalu Informacyjnym odbywa się za pośrednictwem listy posiedzeń w sprawie. Możliwe jest zapoznanie się z nagraniem audio za pomocą webowego odtwarzacza streamującego, który posiada pasek postępu załadowania nagrania oraz nawigacji po nagraniu za pomocą myszki. Odtwarzacz powiązany jest z adnotacjami publicznymi, które wyświetlone są poniżej, istnieje powiązanie pomiędzy czasem odtwarzania a odpowiadającą mu adnotacją publiczną. Technologią wykorzysta</w:t>
      </w:r>
      <w:r w:rsidRPr="002A31F0">
        <w:t xml:space="preserve">ną przy realizacji odtwarzacza webowego jest Adobe Flash. Nawigacja po </w:t>
      </w:r>
      <w:r w:rsidRPr="002A31F0">
        <w:lastRenderedPageBreak/>
        <w:t>nagraniu odbywa się również za pomocą listy adnotacji publicznych. Możliwe jest wyszukiwanie tekstu w adnotacjach publicznych.</w:t>
      </w:r>
    </w:p>
    <w:p w14:paraId="53CA3B42" w14:textId="55CC1701" w:rsidR="000E60E2" w:rsidRPr="00555ED0" w:rsidRDefault="006F6429" w:rsidP="00555ED0">
      <w:pPr>
        <w:spacing w:line="276" w:lineRule="auto"/>
        <w:jc w:val="both"/>
        <w:rPr>
          <w:rFonts w:cstheme="minorHAnsi"/>
        </w:rPr>
      </w:pPr>
      <w:r w:rsidRPr="00D471C0">
        <w:t>Drugim sposobem dostępu do zapisu e-protokołu jest możliwość pobrania skompresowanej do formatu .zip paczki zawierającej nagranie, protokół skrócony i adnotacje publiczne. Paczka zip tworzona jest dynamicznie w momencie wywołania pobierania. Dodatkowo w sytuacji, gdy dla danej sprawy dostępne jest co najmn</w:t>
      </w:r>
      <w:r w:rsidRPr="002A31F0">
        <w:t>iej jedno nagranie e-protokołu, dostępny jest do pobrania odtwarzacz Player stand-alone.</w:t>
      </w:r>
    </w:p>
    <w:p w14:paraId="00C04AFA" w14:textId="429E276C" w:rsidR="000B0771" w:rsidRPr="00555ED0" w:rsidRDefault="000B0771" w:rsidP="00555ED0">
      <w:pPr>
        <w:pStyle w:val="Nagwek3"/>
        <w:spacing w:line="276" w:lineRule="auto"/>
        <w:jc w:val="both"/>
        <w:rPr>
          <w:rFonts w:asciiTheme="minorHAnsi" w:hAnsiTheme="minorHAnsi" w:cstheme="minorHAnsi"/>
        </w:rPr>
      </w:pPr>
      <w:bookmarkStart w:id="19" w:name="_Toc166573100"/>
      <w:bookmarkStart w:id="20" w:name="_Toc209102318"/>
      <w:r w:rsidRPr="00555ED0">
        <w:rPr>
          <w:rFonts w:asciiTheme="minorHAnsi" w:hAnsiTheme="minorHAnsi" w:cstheme="minorHAnsi"/>
        </w:rPr>
        <w:t>Centralna infrastruktura wideokonferencyjna (Jitsi, Equinox)</w:t>
      </w:r>
      <w:bookmarkEnd w:id="19"/>
      <w:r w:rsidR="00A5604A">
        <w:rPr>
          <w:rFonts w:asciiTheme="minorHAnsi" w:hAnsiTheme="minorHAnsi" w:cstheme="minorHAnsi"/>
        </w:rPr>
        <w:t xml:space="preserve"> – rozprawy zdalne</w:t>
      </w:r>
      <w:r w:rsidR="005C1D19">
        <w:rPr>
          <w:rFonts w:asciiTheme="minorHAnsi" w:hAnsiTheme="minorHAnsi" w:cstheme="minorHAnsi"/>
        </w:rPr>
        <w:t>, Virtualization Portal Central Services (VPCS)</w:t>
      </w:r>
      <w:bookmarkEnd w:id="20"/>
    </w:p>
    <w:p w14:paraId="6B1BC0CB" w14:textId="58926496" w:rsidR="00917D4B" w:rsidRPr="00555ED0" w:rsidRDefault="00917D4B" w:rsidP="00555ED0">
      <w:pPr>
        <w:spacing w:line="276" w:lineRule="auto"/>
        <w:jc w:val="both"/>
      </w:pPr>
      <w:r w:rsidRPr="00D471C0">
        <w:t xml:space="preserve">Infrastruktura wideokonferencyjna oparta jest obecnie na dwóch systemach Equinox i Jitsi pracujących niezależnie od siebie jednak zintegrowanych z oprogramowaniem ReCourt2. </w:t>
      </w:r>
    </w:p>
    <w:p w14:paraId="22C02A87" w14:textId="77777777" w:rsidR="006F6429" w:rsidRPr="00116FC6" w:rsidRDefault="00917D4B" w:rsidP="00555ED0">
      <w:pPr>
        <w:pStyle w:val="Nagwek4"/>
        <w:spacing w:line="276" w:lineRule="auto"/>
        <w:jc w:val="both"/>
        <w:rPr>
          <w:rFonts w:asciiTheme="minorHAnsi" w:hAnsiTheme="minorHAnsi" w:cstheme="minorBidi"/>
        </w:rPr>
      </w:pPr>
      <w:r w:rsidRPr="00D471C0">
        <w:rPr>
          <w:rFonts w:asciiTheme="minorHAnsi" w:hAnsiTheme="minorHAnsi" w:cstheme="minorBidi"/>
        </w:rPr>
        <w:t>Equinox</w:t>
      </w:r>
    </w:p>
    <w:p w14:paraId="412C3D68" w14:textId="77777777" w:rsidR="00A5604A" w:rsidRPr="00555ED0" w:rsidRDefault="00A5604A" w:rsidP="00A5604A">
      <w:pPr>
        <w:spacing w:line="276" w:lineRule="auto"/>
        <w:jc w:val="both"/>
      </w:pPr>
      <w:r w:rsidRPr="00D471C0">
        <w:t>System Equinox wykorzystywany jest do prowadzenia spotkań o charakterze organizacyjnym, szkoleniowym lub biznesowym</w:t>
      </w:r>
      <w:r>
        <w:t xml:space="preserve"> oraz</w:t>
      </w:r>
      <w:r w:rsidRPr="00D471C0">
        <w:t xml:space="preserve"> do prowadzenia rozpraw i posiedzeń w formie zdalnej</w:t>
      </w:r>
      <w:r>
        <w:t xml:space="preserve">. </w:t>
      </w:r>
      <w:r w:rsidRPr="00D471C0">
        <w:t>Rezerwacja terminów spotkań odbywa się za pośredni</w:t>
      </w:r>
      <w:r w:rsidRPr="002A31F0">
        <w:t xml:space="preserve">ctwem Centralnego Portalu Wirtualizacji Wideokonferencji dostępnego pod adresem </w:t>
      </w:r>
      <w:hyperlink r:id="rId16">
        <w:r w:rsidRPr="15E8108F">
          <w:rPr>
            <w:rStyle w:val="Hipercze"/>
            <w:rFonts w:eastAsiaTheme="majorEastAsia"/>
          </w:rPr>
          <w:t>https://cpw.wroclaw.sa.gov.pl</w:t>
        </w:r>
      </w:hyperlink>
      <w:r>
        <w:t xml:space="preserve">. </w:t>
      </w:r>
      <w:r w:rsidRPr="003102AA">
        <w:t>Kluczowym elementem jest założenie konta dla instytucji, za pośrednictwem którego możliwe jest planowanie terminów wideokonferencji i rezerwowanie zasobów w systemie wideokonferencyjnym.  Na portalu widoczne są wszystkie utworzone rezerwacje wraz z podanym terminem i adresami mailowymi uczestników wideokonferencji. W ramach głównego konta instytucji możliwe jest założenie dodatkowych kont wykorzystywanych przez wskazanych użytkowników zarejestrowanej instytucji. Portal współpracuje z komponentem VPCS w zakresie wysyłania powiadomień do uczestników wideokonferencji, rezerwowania zasobów na wideokonferencję i zarządzania kontami instytucji.</w:t>
      </w:r>
      <w:r>
        <w:t xml:space="preserve"> </w:t>
      </w:r>
      <w:r w:rsidRPr="002A31F0">
        <w:t>Przekazanie niezbędnych informacji koniecznych do uruchomienia wideokonferencji odbywa się za pośrednictwem wbudowanego mechanizmu dystrybucji wy</w:t>
      </w:r>
      <w:r w:rsidRPr="00C43963">
        <w:t xml:space="preserve">korzystującego pocztę elektroniczną.  </w:t>
      </w:r>
    </w:p>
    <w:p w14:paraId="593C99BE" w14:textId="77777777" w:rsidR="00A5604A" w:rsidRPr="00555ED0" w:rsidRDefault="00A5604A" w:rsidP="00A5604A">
      <w:pPr>
        <w:spacing w:line="276" w:lineRule="auto"/>
        <w:ind w:firstLine="284"/>
        <w:jc w:val="both"/>
      </w:pPr>
      <w:r>
        <w:t xml:space="preserve">System </w:t>
      </w:r>
      <w:r w:rsidRPr="00D471C0">
        <w:t xml:space="preserve">Equinox </w:t>
      </w:r>
      <w:r>
        <w:t xml:space="preserve">zbudowany jest w środowisku wirtualnym i składa się z następujących elementów: </w:t>
      </w:r>
      <w:r w:rsidRPr="00D471C0">
        <w:t>mostków wideokonferencyjnych (MCU</w:t>
      </w:r>
      <w:r>
        <w:t xml:space="preserve"> – 4 szt.</w:t>
      </w:r>
      <w:r w:rsidRPr="00D471C0">
        <w:t>), bram do realizacji połączeń z siecią zewnętrzną (Edge Server</w:t>
      </w:r>
      <w:r>
        <w:t xml:space="preserve"> – 6  szt.</w:t>
      </w:r>
      <w:r w:rsidRPr="00D471C0">
        <w:t xml:space="preserve">), mediów dla WebRTC </w:t>
      </w:r>
      <w:r>
        <w:t xml:space="preserve">(Quasi Gateway – 2 szt.), podstawowego gateway’a ASBC dla klienta Workplace i WebRTC (1 szt.) a także środowiska do </w:t>
      </w:r>
      <w:r w:rsidRPr="00D471C0">
        <w:t xml:space="preserve"> zarządzania (Management Server).</w:t>
      </w:r>
    </w:p>
    <w:p w14:paraId="04E2FB7F" w14:textId="77777777" w:rsidR="00917D4B" w:rsidRPr="00555ED0" w:rsidRDefault="00917D4B" w:rsidP="00555ED0">
      <w:pPr>
        <w:spacing w:line="276" w:lineRule="auto"/>
        <w:ind w:firstLine="284"/>
        <w:jc w:val="both"/>
      </w:pPr>
      <w:r w:rsidRPr="00D471C0">
        <w:t>Infrastruktura ta, umożliwia realizację połączeń wideokonferencyjnych poprzez urządzenie typu wideoterminal w sieci teleinformatycznej sądów lub poza nią z urządzeniem typu wideoterminal dowolnego producenta oraz poprzez wykorzystanie klienta udostępnionego poprzez str</w:t>
      </w:r>
      <w:r w:rsidRPr="002A31F0">
        <w:t>onę www lub wykorzystując WebRTC nie wymagającą instalacji klienta na stacji użytkownika.</w:t>
      </w:r>
    </w:p>
    <w:p w14:paraId="12D6F914" w14:textId="77777777" w:rsidR="00917D4B" w:rsidRPr="00555ED0" w:rsidRDefault="00917D4B" w:rsidP="00555ED0">
      <w:pPr>
        <w:spacing w:line="276" w:lineRule="auto"/>
        <w:jc w:val="both"/>
      </w:pPr>
      <w:r w:rsidRPr="00D471C0">
        <w:t>Poniżej przedstawiono poglądowy rysunek architektury systemu Avaya Equinox:</w:t>
      </w:r>
    </w:p>
    <w:p w14:paraId="5C1E21BF" w14:textId="77777777" w:rsidR="00917D4B" w:rsidRPr="00555ED0" w:rsidRDefault="00917D4B" w:rsidP="00555ED0">
      <w:pPr>
        <w:spacing w:line="276" w:lineRule="auto"/>
        <w:jc w:val="both"/>
        <w:rPr>
          <w:rFonts w:cstheme="minorHAnsi"/>
        </w:rPr>
      </w:pPr>
    </w:p>
    <w:p w14:paraId="0B01800B" w14:textId="77777777" w:rsidR="00917D4B" w:rsidRPr="00555ED0" w:rsidRDefault="00A5604A" w:rsidP="00555ED0">
      <w:pPr>
        <w:keepNext/>
        <w:spacing w:line="276" w:lineRule="auto"/>
        <w:jc w:val="both"/>
        <w:rPr>
          <w:rFonts w:cstheme="minorHAnsi"/>
        </w:rPr>
      </w:pPr>
      <w:r w:rsidRPr="00555ED0">
        <w:rPr>
          <w:rFonts w:cstheme="minorHAnsi"/>
          <w:noProof/>
          <w:lang w:eastAsia="pl-PL"/>
        </w:rPr>
        <w:lastRenderedPageBreak/>
        <w:drawing>
          <wp:inline distT="0" distB="0" distL="0" distR="0" wp14:anchorId="2C3DE50D" wp14:editId="5D88FD8F">
            <wp:extent cx="4228186" cy="4133088"/>
            <wp:effectExtent l="0" t="0" r="1270" b="1270"/>
            <wp:docPr id="731783273" name="Obraz 731783273"/>
            <wp:cNvGraphicFramePr/>
            <a:graphic xmlns:a="http://schemas.openxmlformats.org/drawingml/2006/main">
              <a:graphicData uri="http://schemas.openxmlformats.org/drawingml/2006/picture">
                <pic:pic xmlns:pic="http://schemas.openxmlformats.org/drawingml/2006/picture">
                  <pic:nvPicPr>
                    <pic:cNvPr id="23" name="Obraz 23"/>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33743" cy="4138520"/>
                    </a:xfrm>
                    <a:prstGeom prst="rect">
                      <a:avLst/>
                    </a:prstGeom>
                    <a:noFill/>
                    <a:ln>
                      <a:noFill/>
                    </a:ln>
                  </pic:spPr>
                </pic:pic>
              </a:graphicData>
            </a:graphic>
          </wp:inline>
        </w:drawing>
      </w:r>
    </w:p>
    <w:p w14:paraId="5399EFCD" w14:textId="77777777" w:rsidR="00917D4B" w:rsidRPr="00116FC6" w:rsidRDefault="00917D4B" w:rsidP="00555ED0">
      <w:pPr>
        <w:pStyle w:val="Legenda"/>
        <w:spacing w:line="276" w:lineRule="auto"/>
        <w:jc w:val="both"/>
        <w:rPr>
          <w:rFonts w:asciiTheme="minorHAnsi" w:hAnsiTheme="minorHAnsi" w:cstheme="minorBidi"/>
          <w:b/>
          <w:i w:val="0"/>
          <w:sz w:val="20"/>
        </w:rPr>
      </w:pPr>
      <w:r w:rsidRPr="00D471C0">
        <w:rPr>
          <w:rFonts w:asciiTheme="minorHAnsi" w:hAnsiTheme="minorHAnsi" w:cstheme="minorBidi"/>
          <w:b/>
          <w:i w:val="0"/>
          <w:sz w:val="20"/>
        </w:rPr>
        <w:t>Rysunek 6 Ogólna architektura Infrastruktury wideokonferencyjnej Equinox.</w:t>
      </w:r>
    </w:p>
    <w:p w14:paraId="53916217" w14:textId="77777777" w:rsidR="00917D4B" w:rsidRPr="00155490" w:rsidRDefault="00917D4B" w:rsidP="00555ED0">
      <w:pPr>
        <w:spacing w:line="276" w:lineRule="auto"/>
        <w:jc w:val="both"/>
      </w:pPr>
      <w:r w:rsidRPr="00D471C0">
        <w:t>Wdrożona platforma cechuje się wysoką niezawodnością. Niezawodność wyraża się poprzez zabezpieczenie wszystkich istotnych komponentów infrastruktury biorących udział w obsłudze spotkania:</w:t>
      </w:r>
    </w:p>
    <w:p w14:paraId="0B6CE54D" w14:textId="77777777" w:rsidR="00917D4B" w:rsidRPr="00130400" w:rsidRDefault="00917D4B">
      <w:pPr>
        <w:pStyle w:val="Akapitzlist"/>
        <w:numPr>
          <w:ilvl w:val="0"/>
          <w:numId w:val="20"/>
        </w:numPr>
        <w:spacing w:line="276" w:lineRule="auto"/>
        <w:ind w:left="284" w:hanging="284"/>
        <w:jc w:val="both"/>
        <w:rPr>
          <w:rFonts w:asciiTheme="minorHAnsi" w:hAnsiTheme="minorHAnsi" w:cstheme="minorHAnsi"/>
          <w:sz w:val="22"/>
          <w:szCs w:val="22"/>
        </w:rPr>
      </w:pPr>
      <w:bookmarkStart w:id="21" w:name="_Hlk208908687"/>
      <w:r w:rsidRPr="00130400">
        <w:rPr>
          <w:rFonts w:asciiTheme="minorHAnsi" w:hAnsiTheme="minorHAnsi" w:cstheme="minorHAnsi"/>
          <w:sz w:val="22"/>
          <w:szCs w:val="22"/>
        </w:rPr>
        <w:t>Redundancja mostków konferencyjnych umożliwiająca automatycznie odtworzenie konferencji w przypadku awarii pojedynczego serwera oraz utrzymanie ciągłości kalendarzy i rezerwacji zasobów dla planowanych spotkań.</w:t>
      </w:r>
    </w:p>
    <w:p w14:paraId="6BA55F63" w14:textId="77777777" w:rsidR="00917D4B" w:rsidRPr="00130400" w:rsidRDefault="00917D4B">
      <w:pPr>
        <w:pStyle w:val="Akapitzlist"/>
        <w:numPr>
          <w:ilvl w:val="0"/>
          <w:numId w:val="20"/>
        </w:numPr>
        <w:spacing w:line="276" w:lineRule="auto"/>
        <w:ind w:left="284" w:hanging="284"/>
        <w:jc w:val="both"/>
        <w:rPr>
          <w:rFonts w:asciiTheme="minorHAnsi" w:hAnsiTheme="minorHAnsi" w:cstheme="minorHAnsi"/>
          <w:sz w:val="22"/>
          <w:szCs w:val="22"/>
        </w:rPr>
      </w:pPr>
      <w:r w:rsidRPr="00130400">
        <w:rPr>
          <w:rFonts w:asciiTheme="minorHAnsi" w:hAnsiTheme="minorHAnsi" w:cstheme="minorHAnsi"/>
          <w:sz w:val="22"/>
          <w:szCs w:val="22"/>
        </w:rPr>
        <w:t>Redundancja systemu nadzoru umożliwiająca zachowanie stanu systemu, odtworzenie trwających spotkań oraz zapewnienie ciągłości terminarzy i identyfikacji spotkań.</w:t>
      </w:r>
    </w:p>
    <w:p w14:paraId="42493D72" w14:textId="77777777" w:rsidR="00917D4B" w:rsidRPr="00130400" w:rsidRDefault="00917D4B">
      <w:pPr>
        <w:pStyle w:val="Akapitzlist"/>
        <w:numPr>
          <w:ilvl w:val="0"/>
          <w:numId w:val="20"/>
        </w:numPr>
        <w:spacing w:line="276" w:lineRule="auto"/>
        <w:ind w:left="284" w:hanging="284"/>
        <w:jc w:val="both"/>
        <w:rPr>
          <w:rFonts w:asciiTheme="minorHAnsi" w:hAnsiTheme="minorHAnsi" w:cstheme="minorHAnsi"/>
          <w:sz w:val="22"/>
          <w:szCs w:val="22"/>
        </w:rPr>
      </w:pPr>
      <w:r w:rsidRPr="00130400">
        <w:rPr>
          <w:rFonts w:asciiTheme="minorHAnsi" w:hAnsiTheme="minorHAnsi" w:cstheme="minorHAnsi"/>
          <w:sz w:val="22"/>
          <w:szCs w:val="22"/>
        </w:rPr>
        <w:t>Redundancja procesów obsługi wideoterminali – gatekeeper, realizowana w sposób zapewniający maksymalną interoperacyjność względem urządzeń konferencyjnych różnych dostawców i różnych generacji.</w:t>
      </w:r>
    </w:p>
    <w:p w14:paraId="0EC70839" w14:textId="77777777" w:rsidR="00917D4B" w:rsidRPr="00130400" w:rsidRDefault="00917D4B">
      <w:pPr>
        <w:pStyle w:val="Akapitzlist"/>
        <w:numPr>
          <w:ilvl w:val="0"/>
          <w:numId w:val="20"/>
        </w:numPr>
        <w:spacing w:line="276" w:lineRule="auto"/>
        <w:ind w:left="284" w:hanging="284"/>
        <w:jc w:val="both"/>
        <w:rPr>
          <w:rFonts w:asciiTheme="minorHAnsi" w:hAnsiTheme="minorHAnsi" w:cstheme="minorHAnsi"/>
          <w:sz w:val="22"/>
          <w:szCs w:val="22"/>
        </w:rPr>
      </w:pPr>
      <w:r w:rsidRPr="00130400">
        <w:rPr>
          <w:rFonts w:asciiTheme="minorHAnsi" w:hAnsiTheme="minorHAnsi" w:cstheme="minorHAnsi"/>
          <w:sz w:val="22"/>
          <w:szCs w:val="22"/>
        </w:rPr>
        <w:t>Zapewnienie redundancji urządzeń Edge Server obsługujących dostęp do konferencji dla uczestników zlokalizowanych w sieciach zewnętrznych i prywatnych (poprzez Internet) w ramach klastrów.</w:t>
      </w:r>
    </w:p>
    <w:p w14:paraId="049322F7" w14:textId="77777777" w:rsidR="00917D4B" w:rsidRPr="00130400" w:rsidRDefault="00917D4B">
      <w:pPr>
        <w:pStyle w:val="Akapitzlist"/>
        <w:numPr>
          <w:ilvl w:val="0"/>
          <w:numId w:val="20"/>
        </w:numPr>
        <w:spacing w:line="276" w:lineRule="auto"/>
        <w:ind w:left="284" w:hanging="284"/>
        <w:jc w:val="both"/>
        <w:rPr>
          <w:rFonts w:asciiTheme="minorHAnsi" w:hAnsiTheme="minorHAnsi" w:cstheme="minorHAnsi"/>
          <w:sz w:val="22"/>
          <w:szCs w:val="22"/>
        </w:rPr>
      </w:pPr>
      <w:r w:rsidRPr="00130400">
        <w:rPr>
          <w:rFonts w:asciiTheme="minorHAnsi" w:hAnsiTheme="minorHAnsi" w:cstheme="minorHAnsi"/>
          <w:sz w:val="22"/>
          <w:szCs w:val="22"/>
        </w:rPr>
        <w:t>Rozwiązanie pozwala na nawiązywanie połączeń konferencyjnych zarówno poprzez sieć WAN Ministerstwa Sprawiedliwości jak również sieć Internet.</w:t>
      </w:r>
    </w:p>
    <w:p w14:paraId="1BB1104F" w14:textId="77777777" w:rsidR="00917D4B" w:rsidRPr="00130400" w:rsidRDefault="00917D4B">
      <w:pPr>
        <w:pStyle w:val="Akapitzlist"/>
        <w:numPr>
          <w:ilvl w:val="0"/>
          <w:numId w:val="20"/>
        </w:numPr>
        <w:spacing w:line="276" w:lineRule="auto"/>
        <w:ind w:left="284" w:hanging="284"/>
        <w:jc w:val="both"/>
        <w:rPr>
          <w:rFonts w:asciiTheme="minorHAnsi" w:hAnsiTheme="minorHAnsi" w:cstheme="minorHAnsi"/>
          <w:sz w:val="22"/>
          <w:szCs w:val="22"/>
        </w:rPr>
      </w:pPr>
      <w:r w:rsidRPr="00130400">
        <w:rPr>
          <w:rFonts w:asciiTheme="minorHAnsi" w:hAnsiTheme="minorHAnsi" w:cstheme="minorHAnsi"/>
          <w:sz w:val="22"/>
          <w:szCs w:val="22"/>
        </w:rPr>
        <w:t>Połączenia mogą być realizowane za pośrednictwem dowolnego terminala wideokonferencyjnego wspierającego protokół H.323 lub SIP, w szczególności wideoterminale dostępne na salach rozpraw.</w:t>
      </w:r>
    </w:p>
    <w:p w14:paraId="72CB717A" w14:textId="77777777" w:rsidR="00917D4B" w:rsidRPr="00130400" w:rsidRDefault="00917D4B">
      <w:pPr>
        <w:pStyle w:val="Akapitzlist"/>
        <w:numPr>
          <w:ilvl w:val="0"/>
          <w:numId w:val="20"/>
        </w:numPr>
        <w:spacing w:line="276" w:lineRule="auto"/>
        <w:ind w:left="284" w:hanging="284"/>
        <w:jc w:val="both"/>
        <w:rPr>
          <w:rFonts w:asciiTheme="minorHAnsi" w:hAnsiTheme="minorHAnsi" w:cstheme="minorHAnsi"/>
          <w:sz w:val="22"/>
          <w:szCs w:val="22"/>
        </w:rPr>
      </w:pPr>
      <w:r w:rsidRPr="00130400">
        <w:rPr>
          <w:rFonts w:asciiTheme="minorHAnsi" w:hAnsiTheme="minorHAnsi" w:cstheme="minorHAnsi"/>
          <w:sz w:val="22"/>
          <w:szCs w:val="22"/>
        </w:rPr>
        <w:t xml:space="preserve">Rozwiązanie zawiera również kompletne oprogramowanie środowiska umożliwiające obsługę gości (uczestników), którzy nie dysponują terminalem wideokonferencyjnym za pomocą bezpłatnej i publicznie dostępnej aplikacji konferencyjnej, nie wymagającej instalacji na urządzeniu </w:t>
      </w:r>
      <w:r w:rsidRPr="00130400">
        <w:rPr>
          <w:rFonts w:asciiTheme="minorHAnsi" w:hAnsiTheme="minorHAnsi" w:cstheme="minorHAnsi"/>
          <w:sz w:val="22"/>
          <w:szCs w:val="22"/>
        </w:rPr>
        <w:lastRenderedPageBreak/>
        <w:t>użytkownika.</w:t>
      </w:r>
    </w:p>
    <w:p w14:paraId="01CD39CE" w14:textId="77777777" w:rsidR="00917D4B" w:rsidRPr="00130400" w:rsidRDefault="00917D4B">
      <w:pPr>
        <w:pStyle w:val="Akapitzlist"/>
        <w:numPr>
          <w:ilvl w:val="0"/>
          <w:numId w:val="20"/>
        </w:numPr>
        <w:spacing w:line="276" w:lineRule="auto"/>
        <w:ind w:left="284" w:hanging="284"/>
        <w:jc w:val="both"/>
        <w:rPr>
          <w:rFonts w:asciiTheme="minorHAnsi" w:hAnsiTheme="minorHAnsi" w:cstheme="minorHAnsi"/>
          <w:sz w:val="22"/>
          <w:szCs w:val="22"/>
        </w:rPr>
      </w:pPr>
      <w:r w:rsidRPr="00130400">
        <w:rPr>
          <w:rFonts w:asciiTheme="minorHAnsi" w:hAnsiTheme="minorHAnsi" w:cstheme="minorHAnsi"/>
          <w:sz w:val="22"/>
          <w:szCs w:val="22"/>
        </w:rPr>
        <w:t>System Avaya Equinox, jako następca Avaya Scopia, posiada analogiczne funkcje takie jak: planowanie konferencji, rezerwacja zasobów wraz z wysyłaniem zaproszeń, jak również zestawianie konferencji ad hoc.</w:t>
      </w:r>
    </w:p>
    <w:p w14:paraId="392F3747" w14:textId="77777777" w:rsidR="00917D4B" w:rsidRPr="00130400" w:rsidRDefault="00917D4B">
      <w:pPr>
        <w:pStyle w:val="Akapitzlist"/>
        <w:numPr>
          <w:ilvl w:val="0"/>
          <w:numId w:val="20"/>
        </w:numPr>
        <w:spacing w:line="276" w:lineRule="auto"/>
        <w:ind w:left="284" w:hanging="284"/>
        <w:jc w:val="both"/>
        <w:rPr>
          <w:rFonts w:asciiTheme="minorHAnsi" w:hAnsiTheme="minorHAnsi" w:cstheme="minorHAnsi"/>
          <w:sz w:val="22"/>
          <w:szCs w:val="22"/>
        </w:rPr>
      </w:pPr>
      <w:r w:rsidRPr="00130400">
        <w:rPr>
          <w:rFonts w:asciiTheme="minorHAnsi" w:hAnsiTheme="minorHAnsi" w:cstheme="minorHAnsi"/>
          <w:sz w:val="22"/>
          <w:szCs w:val="22"/>
        </w:rPr>
        <w:t xml:space="preserve">Platforma zapewnia obsługę wideoterminali dowolnego producenta, zapewniając realizację wideokonferencji wielostronnych z pełnym transkodowaniem wideo i audio na każdym porcie wideo, obsługą kodowania H.264, najnowszego protokołu H.264 SVC oraz formatu HD720p przy odświeżaniu obrazu 30klatek/s. Platforma posiada możliwość jednoczesnej obsługi w ramach sesji wideokonferencyjnej stron z wideo Standard Definition (SD) oraz High Definition (HD), z kodowaniem H.264 (AVC i SVC). </w:t>
      </w:r>
    </w:p>
    <w:p w14:paraId="63687569" w14:textId="77777777" w:rsidR="00917D4B" w:rsidRPr="00130400" w:rsidRDefault="00917D4B">
      <w:pPr>
        <w:pStyle w:val="Akapitzlist"/>
        <w:numPr>
          <w:ilvl w:val="0"/>
          <w:numId w:val="20"/>
        </w:numPr>
        <w:spacing w:line="276" w:lineRule="auto"/>
        <w:ind w:left="284" w:hanging="284"/>
        <w:jc w:val="both"/>
        <w:rPr>
          <w:rFonts w:asciiTheme="minorHAnsi" w:hAnsiTheme="minorHAnsi" w:cstheme="minorHAnsi"/>
          <w:sz w:val="22"/>
          <w:szCs w:val="22"/>
        </w:rPr>
      </w:pPr>
      <w:r w:rsidRPr="00130400">
        <w:rPr>
          <w:rFonts w:asciiTheme="minorHAnsi" w:hAnsiTheme="minorHAnsi" w:cstheme="minorHAnsi"/>
          <w:sz w:val="22"/>
          <w:szCs w:val="22"/>
        </w:rPr>
        <w:t>Bezpieczeństwo komunikacji zapewnia szyfrowanie każdego z połączeń z wideoterminalem w trybie audio wideo dane, zgodnie ze standardem H.235 AES ze 128 bitowym kluczem symetrycznym wymienianym automatycznie. W ramach jednej wideokonferencji mogą być obsługiwane jednocześnie strony szyfrowane i nie szyfrowane zgodnie z H.235. Możliwość ustanowienia unikalnych identyfikatorów konferencji, jak również możliwość zabezpieczenia dostępu dodatkowym hasłem lub zablokowanie możliwości dostępu do trwającej konferencji.</w:t>
      </w:r>
    </w:p>
    <w:bookmarkEnd w:id="21"/>
    <w:p w14:paraId="396D2D17" w14:textId="77777777" w:rsidR="00A5604A" w:rsidRPr="00DE3B5D" w:rsidRDefault="00A5604A" w:rsidP="00A5604A">
      <w:pPr>
        <w:pStyle w:val="Akapitzlist"/>
        <w:spacing w:line="276" w:lineRule="auto"/>
        <w:ind w:left="284"/>
        <w:jc w:val="both"/>
      </w:pPr>
    </w:p>
    <w:p w14:paraId="2C678D12" w14:textId="77777777" w:rsidR="00917D4B" w:rsidRPr="00E3177A" w:rsidRDefault="00917D4B" w:rsidP="00555ED0">
      <w:pPr>
        <w:spacing w:line="276" w:lineRule="auto"/>
        <w:jc w:val="both"/>
        <w:rPr>
          <w:rStyle w:val="Wyrnienieintensywne"/>
        </w:rPr>
      </w:pPr>
      <w:r w:rsidRPr="00D471C0">
        <w:rPr>
          <w:rStyle w:val="Wyrnienieintensywne"/>
        </w:rPr>
        <w:t>Equinox wersje komponentów</w:t>
      </w:r>
    </w:p>
    <w:p w14:paraId="1B9BAA7B" w14:textId="77777777" w:rsidR="00A5604A" w:rsidRPr="00393E75" w:rsidRDefault="00A5604A">
      <w:pPr>
        <w:pStyle w:val="Akapitzlist"/>
        <w:numPr>
          <w:ilvl w:val="0"/>
          <w:numId w:val="19"/>
        </w:numPr>
        <w:spacing w:line="276" w:lineRule="auto"/>
        <w:ind w:left="709" w:hanging="425"/>
        <w:jc w:val="both"/>
        <w:rPr>
          <w:rFonts w:asciiTheme="minorHAnsi" w:hAnsiTheme="minorHAnsi" w:cstheme="minorHAnsi"/>
          <w:sz w:val="22"/>
          <w:szCs w:val="22"/>
        </w:rPr>
      </w:pPr>
      <w:r w:rsidRPr="006A77C5">
        <w:rPr>
          <w:rFonts w:asciiTheme="minorHAnsi" w:hAnsiTheme="minorHAnsi" w:cstheme="minorHAnsi"/>
          <w:sz w:val="22"/>
          <w:szCs w:val="22"/>
        </w:rPr>
        <w:t>Avaya Meetings Management 9.1.13.1.60</w:t>
      </w:r>
      <w:r>
        <w:rPr>
          <w:sz w:val="22"/>
          <w:szCs w:val="22"/>
        </w:rPr>
        <w:t xml:space="preserve"> – środowisko do zarządzania wideokonferencjami i </w:t>
      </w:r>
      <w:r w:rsidRPr="00393E75">
        <w:rPr>
          <w:rFonts w:asciiTheme="minorHAnsi" w:hAnsiTheme="minorHAnsi" w:cstheme="minorHAnsi"/>
          <w:sz w:val="22"/>
          <w:szCs w:val="22"/>
        </w:rPr>
        <w:t>konfiguracją systemu Equinox</w:t>
      </w:r>
    </w:p>
    <w:p w14:paraId="3DE7FA57" w14:textId="77777777" w:rsidR="00A5604A" w:rsidRPr="00393E75" w:rsidRDefault="00A5604A">
      <w:pPr>
        <w:pStyle w:val="Akapitzlist"/>
        <w:numPr>
          <w:ilvl w:val="0"/>
          <w:numId w:val="19"/>
        </w:numPr>
        <w:spacing w:line="276" w:lineRule="auto"/>
        <w:jc w:val="both"/>
        <w:rPr>
          <w:rFonts w:asciiTheme="minorHAnsi" w:hAnsiTheme="minorHAnsi" w:cstheme="minorHAnsi"/>
          <w:sz w:val="22"/>
          <w:szCs w:val="22"/>
        </w:rPr>
      </w:pPr>
      <w:r w:rsidRPr="00393E75">
        <w:rPr>
          <w:rFonts w:asciiTheme="minorHAnsi" w:hAnsiTheme="minorHAnsi" w:cstheme="minorHAnsi"/>
          <w:sz w:val="22"/>
          <w:szCs w:val="22"/>
        </w:rPr>
        <w:t>H323 Edge Server  9.1.0.36 - 6 szt. – zestawianie połączeń z terminalami po protokole H 323</w:t>
      </w:r>
    </w:p>
    <w:p w14:paraId="077BA44A" w14:textId="77777777" w:rsidR="00A5604A" w:rsidRPr="00393E75" w:rsidRDefault="00A5604A">
      <w:pPr>
        <w:pStyle w:val="Akapitzlist"/>
        <w:numPr>
          <w:ilvl w:val="0"/>
          <w:numId w:val="19"/>
        </w:numPr>
        <w:spacing w:line="276" w:lineRule="auto"/>
        <w:jc w:val="both"/>
        <w:rPr>
          <w:rFonts w:asciiTheme="minorHAnsi" w:hAnsiTheme="minorHAnsi" w:cstheme="minorHAnsi"/>
          <w:sz w:val="22"/>
          <w:szCs w:val="22"/>
        </w:rPr>
      </w:pPr>
      <w:r w:rsidRPr="00393E75">
        <w:rPr>
          <w:rFonts w:asciiTheme="minorHAnsi" w:hAnsiTheme="minorHAnsi" w:cstheme="minorHAnsi"/>
          <w:sz w:val="22"/>
          <w:szCs w:val="22"/>
        </w:rPr>
        <w:t>Full Video + Web Collaboration 9.1.13.1.1 – 4 szt. – Mostki MCU</w:t>
      </w:r>
    </w:p>
    <w:p w14:paraId="2D5A65B4" w14:textId="77777777" w:rsidR="00A5604A" w:rsidRPr="00393E75" w:rsidRDefault="00A5604A">
      <w:pPr>
        <w:pStyle w:val="Akapitzlist"/>
        <w:numPr>
          <w:ilvl w:val="0"/>
          <w:numId w:val="19"/>
        </w:numPr>
        <w:spacing w:line="276" w:lineRule="auto"/>
        <w:jc w:val="both"/>
        <w:rPr>
          <w:rFonts w:asciiTheme="minorHAnsi" w:hAnsiTheme="minorHAnsi" w:cstheme="minorHAnsi"/>
          <w:sz w:val="22"/>
          <w:szCs w:val="22"/>
        </w:rPr>
      </w:pPr>
      <w:r w:rsidRPr="00393E75">
        <w:rPr>
          <w:rFonts w:asciiTheme="minorHAnsi" w:hAnsiTheme="minorHAnsi" w:cstheme="minorHAnsi"/>
          <w:sz w:val="22"/>
          <w:szCs w:val="22"/>
        </w:rPr>
        <w:t>Avaya Media Gateway 9.1.13.1.1 – 2 szt. – dla połączeń WebRTC</w:t>
      </w:r>
    </w:p>
    <w:p w14:paraId="7FFC746B" w14:textId="77777777" w:rsidR="00A5604A" w:rsidRPr="005C1D19" w:rsidRDefault="00A5604A" w:rsidP="00A5604A">
      <w:pPr>
        <w:rPr>
          <w:rFonts w:cstheme="minorHAnsi"/>
        </w:rPr>
      </w:pPr>
    </w:p>
    <w:p w14:paraId="130B1865" w14:textId="77777777" w:rsidR="00A5604A" w:rsidRPr="00393E75" w:rsidRDefault="00A5604A" w:rsidP="00A5604A">
      <w:pPr>
        <w:pStyle w:val="Nagwek4"/>
        <w:rPr>
          <w:rFonts w:asciiTheme="minorHAnsi" w:hAnsiTheme="minorHAnsi" w:cstheme="minorHAnsi"/>
        </w:rPr>
      </w:pPr>
      <w:r w:rsidRPr="00393E75">
        <w:rPr>
          <w:rFonts w:asciiTheme="minorHAnsi" w:hAnsiTheme="minorHAnsi" w:cstheme="minorHAnsi"/>
        </w:rPr>
        <w:t>Jitsi</w:t>
      </w:r>
    </w:p>
    <w:p w14:paraId="2BB3A758" w14:textId="77777777" w:rsidR="00A5604A" w:rsidRPr="005C1D19" w:rsidRDefault="00A5604A" w:rsidP="00A5604A">
      <w:pPr>
        <w:spacing w:line="276" w:lineRule="auto"/>
        <w:ind w:firstLine="426"/>
        <w:jc w:val="both"/>
        <w:rPr>
          <w:rFonts w:cstheme="minorHAnsi"/>
        </w:rPr>
      </w:pPr>
      <w:r w:rsidRPr="005C1D19">
        <w:rPr>
          <w:rFonts w:cstheme="minorHAnsi"/>
        </w:rPr>
        <w:t>Jitsi jest systemem typu open source wykorzystywanym do prowadzenia spotkań o charakterze organizacyjnym, szkoleniowym lub biznesowym i do prowadzenia rozpraw oraz posiedzeń w formie zdalnej. Informacja  na temat planowanego spotkania wraz linkiem do spotkania dystrybułowana jest do uczestników za pośrednictwem poczty elektronicznej.  Organizowanie i zarządzanie rozprawami zdalnymi możliwe jest również na poziomie modułu RCS oraz w samym komponencie ReCourt. Dostępne są między innymi funkcjonalności:</w:t>
      </w:r>
    </w:p>
    <w:p w14:paraId="2627ADD7" w14:textId="77777777" w:rsidR="00A5604A" w:rsidRPr="00393E75" w:rsidRDefault="00A5604A">
      <w:pPr>
        <w:pStyle w:val="Akapitzlist"/>
        <w:numPr>
          <w:ilvl w:val="3"/>
          <w:numId w:val="19"/>
        </w:numPr>
        <w:spacing w:line="276" w:lineRule="auto"/>
        <w:ind w:left="709" w:hanging="283"/>
        <w:jc w:val="both"/>
        <w:rPr>
          <w:rFonts w:asciiTheme="minorHAnsi" w:hAnsiTheme="minorHAnsi" w:cstheme="minorHAnsi"/>
          <w:sz w:val="22"/>
          <w:szCs w:val="22"/>
        </w:rPr>
      </w:pPr>
      <w:r w:rsidRPr="00393E75">
        <w:rPr>
          <w:rFonts w:asciiTheme="minorHAnsi" w:hAnsiTheme="minorHAnsi" w:cstheme="minorHAnsi"/>
          <w:sz w:val="22"/>
          <w:szCs w:val="22"/>
        </w:rPr>
        <w:t>Rejestracji uczestników wideokonferencji (w RCS)</w:t>
      </w:r>
    </w:p>
    <w:p w14:paraId="5B44E6E6" w14:textId="77777777" w:rsidR="00A5604A" w:rsidRPr="00393E75" w:rsidRDefault="00A5604A">
      <w:pPr>
        <w:pStyle w:val="Akapitzlist"/>
        <w:numPr>
          <w:ilvl w:val="3"/>
          <w:numId w:val="19"/>
        </w:numPr>
        <w:spacing w:line="276" w:lineRule="auto"/>
        <w:ind w:left="709" w:hanging="283"/>
        <w:jc w:val="both"/>
        <w:rPr>
          <w:rFonts w:asciiTheme="minorHAnsi" w:hAnsiTheme="minorHAnsi" w:cstheme="minorHAnsi"/>
          <w:sz w:val="22"/>
          <w:szCs w:val="22"/>
        </w:rPr>
      </w:pPr>
      <w:r w:rsidRPr="00393E75">
        <w:rPr>
          <w:rFonts w:asciiTheme="minorHAnsi" w:hAnsiTheme="minorHAnsi" w:cstheme="minorHAnsi"/>
          <w:sz w:val="22"/>
          <w:szCs w:val="22"/>
        </w:rPr>
        <w:t>Zmiany terminu rozprawy zdalnej (RCS, RC2)</w:t>
      </w:r>
    </w:p>
    <w:p w14:paraId="7D5ADE91" w14:textId="77777777" w:rsidR="00A5604A" w:rsidRPr="00393E75" w:rsidRDefault="00A5604A">
      <w:pPr>
        <w:pStyle w:val="Akapitzlist"/>
        <w:numPr>
          <w:ilvl w:val="3"/>
          <w:numId w:val="19"/>
        </w:numPr>
        <w:spacing w:line="276" w:lineRule="auto"/>
        <w:ind w:left="709" w:hanging="283"/>
        <w:jc w:val="both"/>
        <w:rPr>
          <w:rFonts w:asciiTheme="minorHAnsi" w:hAnsiTheme="minorHAnsi" w:cstheme="minorHAnsi"/>
          <w:sz w:val="22"/>
          <w:szCs w:val="22"/>
        </w:rPr>
      </w:pPr>
      <w:r w:rsidRPr="00393E75">
        <w:rPr>
          <w:rFonts w:asciiTheme="minorHAnsi" w:hAnsiTheme="minorHAnsi" w:cstheme="minorHAnsi"/>
          <w:sz w:val="22"/>
          <w:szCs w:val="22"/>
        </w:rPr>
        <w:t>Odwołania rozprawy zdalnej (RCS, RC2)</w:t>
      </w:r>
    </w:p>
    <w:p w14:paraId="221958CA" w14:textId="77777777" w:rsidR="00A5604A" w:rsidRPr="00393E75" w:rsidRDefault="00A5604A">
      <w:pPr>
        <w:pStyle w:val="Akapitzlist"/>
        <w:numPr>
          <w:ilvl w:val="3"/>
          <w:numId w:val="19"/>
        </w:numPr>
        <w:spacing w:line="276" w:lineRule="auto"/>
        <w:ind w:left="709" w:hanging="283"/>
        <w:jc w:val="both"/>
        <w:rPr>
          <w:rFonts w:asciiTheme="minorHAnsi" w:hAnsiTheme="minorHAnsi" w:cstheme="minorHAnsi"/>
          <w:sz w:val="22"/>
          <w:szCs w:val="22"/>
        </w:rPr>
      </w:pPr>
      <w:r w:rsidRPr="00393E75">
        <w:rPr>
          <w:rFonts w:asciiTheme="minorHAnsi" w:hAnsiTheme="minorHAnsi" w:cstheme="minorHAnsi"/>
          <w:sz w:val="22"/>
          <w:szCs w:val="22"/>
        </w:rPr>
        <w:t>Ustawienia późnienia rozprawy zdalnej (RCS, RC2)</w:t>
      </w:r>
    </w:p>
    <w:p w14:paraId="416FF774" w14:textId="77777777" w:rsidR="00A5604A" w:rsidRPr="00393E75" w:rsidRDefault="00A5604A">
      <w:pPr>
        <w:pStyle w:val="Akapitzlist"/>
        <w:numPr>
          <w:ilvl w:val="3"/>
          <w:numId w:val="19"/>
        </w:numPr>
        <w:spacing w:line="276" w:lineRule="auto"/>
        <w:ind w:left="709" w:hanging="283"/>
        <w:jc w:val="both"/>
        <w:rPr>
          <w:rFonts w:asciiTheme="minorHAnsi" w:hAnsiTheme="minorHAnsi" w:cstheme="minorHAnsi"/>
          <w:sz w:val="22"/>
          <w:szCs w:val="22"/>
        </w:rPr>
      </w:pPr>
      <w:r w:rsidRPr="00393E75">
        <w:rPr>
          <w:rFonts w:asciiTheme="minorHAnsi" w:hAnsiTheme="minorHAnsi" w:cstheme="minorHAnsi"/>
          <w:sz w:val="22"/>
          <w:szCs w:val="22"/>
        </w:rPr>
        <w:t>Zmiany sali rozpraw, w której odbywa się rozprawa zdalna</w:t>
      </w:r>
    </w:p>
    <w:p w14:paraId="7F74EE36" w14:textId="77777777" w:rsidR="00A5604A" w:rsidRPr="00393E75" w:rsidRDefault="00A5604A" w:rsidP="00A5604A">
      <w:pPr>
        <w:pStyle w:val="Akapitzlist"/>
        <w:spacing w:line="276" w:lineRule="auto"/>
        <w:ind w:left="709"/>
        <w:jc w:val="both"/>
        <w:rPr>
          <w:rFonts w:asciiTheme="minorHAnsi" w:hAnsiTheme="minorHAnsi" w:cstheme="minorHAnsi"/>
          <w:sz w:val="22"/>
          <w:szCs w:val="22"/>
        </w:rPr>
      </w:pPr>
    </w:p>
    <w:p w14:paraId="43E37BFD" w14:textId="77777777" w:rsidR="00917D4B" w:rsidRPr="005C1D19" w:rsidRDefault="00917D4B" w:rsidP="00555ED0">
      <w:pPr>
        <w:spacing w:line="276" w:lineRule="auto"/>
        <w:jc w:val="both"/>
        <w:rPr>
          <w:rStyle w:val="Wyrnienieintensywne"/>
          <w:rFonts w:cstheme="minorHAnsi"/>
          <w:i w:val="0"/>
        </w:rPr>
      </w:pPr>
      <w:r w:rsidRPr="00C32C74">
        <w:rPr>
          <w:rFonts w:cstheme="minorHAnsi"/>
        </w:rPr>
        <w:t>Zamawiający przedstawia specyfikację istniejącego środowiska informatycznego Jitsi:</w:t>
      </w:r>
    </w:p>
    <w:p w14:paraId="6DEA3584" w14:textId="77777777" w:rsidR="006A77C5" w:rsidRPr="006A77C5" w:rsidRDefault="006A77C5">
      <w:pPr>
        <w:pStyle w:val="Akapitzlist"/>
        <w:numPr>
          <w:ilvl w:val="0"/>
          <w:numId w:val="21"/>
        </w:numPr>
        <w:spacing w:line="276" w:lineRule="auto"/>
        <w:ind w:firstLine="1222"/>
        <w:jc w:val="both"/>
        <w:rPr>
          <w:rFonts w:asciiTheme="minorHAnsi" w:hAnsiTheme="minorHAnsi" w:cstheme="minorHAnsi"/>
          <w:sz w:val="22"/>
          <w:szCs w:val="22"/>
        </w:rPr>
      </w:pPr>
      <w:r w:rsidRPr="006A77C5">
        <w:rPr>
          <w:rFonts w:asciiTheme="minorHAnsi" w:hAnsiTheme="minorHAnsi" w:cstheme="minorHAnsi"/>
          <w:sz w:val="22"/>
          <w:szCs w:val="22"/>
        </w:rPr>
        <w:t>Web : 1.0.8936-1</w:t>
      </w:r>
    </w:p>
    <w:p w14:paraId="4D1406AF" w14:textId="77777777" w:rsidR="006A77C5" w:rsidRPr="006A77C5" w:rsidRDefault="006A77C5">
      <w:pPr>
        <w:pStyle w:val="Akapitzlist"/>
        <w:numPr>
          <w:ilvl w:val="0"/>
          <w:numId w:val="21"/>
        </w:numPr>
        <w:spacing w:line="276" w:lineRule="auto"/>
        <w:ind w:firstLine="1222"/>
        <w:jc w:val="both"/>
        <w:rPr>
          <w:rFonts w:asciiTheme="minorHAnsi" w:hAnsiTheme="minorHAnsi" w:cstheme="minorHAnsi"/>
          <w:sz w:val="22"/>
          <w:szCs w:val="22"/>
        </w:rPr>
      </w:pPr>
      <w:r w:rsidRPr="006A77C5">
        <w:rPr>
          <w:rFonts w:asciiTheme="minorHAnsi" w:hAnsiTheme="minorHAnsi" w:cstheme="minorHAnsi"/>
          <w:sz w:val="22"/>
          <w:szCs w:val="22"/>
        </w:rPr>
        <w:t>Prosody : 13.0.4-1</w:t>
      </w:r>
    </w:p>
    <w:p w14:paraId="145139A0" w14:textId="77777777" w:rsidR="006A77C5" w:rsidRPr="006A77C5" w:rsidRDefault="006A77C5">
      <w:pPr>
        <w:pStyle w:val="Akapitzlist"/>
        <w:numPr>
          <w:ilvl w:val="0"/>
          <w:numId w:val="21"/>
        </w:numPr>
        <w:spacing w:line="276" w:lineRule="auto"/>
        <w:ind w:firstLine="1222"/>
        <w:jc w:val="both"/>
        <w:rPr>
          <w:rFonts w:asciiTheme="minorHAnsi" w:hAnsiTheme="minorHAnsi" w:cstheme="minorHAnsi"/>
          <w:sz w:val="22"/>
          <w:szCs w:val="22"/>
        </w:rPr>
      </w:pPr>
      <w:r w:rsidRPr="006A77C5">
        <w:rPr>
          <w:rFonts w:asciiTheme="minorHAnsi" w:hAnsiTheme="minorHAnsi" w:cstheme="minorHAnsi"/>
          <w:sz w:val="22"/>
          <w:szCs w:val="22"/>
        </w:rPr>
        <w:t>Jicofo : 1.0-11167-1</w:t>
      </w:r>
    </w:p>
    <w:p w14:paraId="0B1C5EA2" w14:textId="77777777" w:rsidR="006A77C5" w:rsidRPr="006A77C5" w:rsidRDefault="006A77C5">
      <w:pPr>
        <w:pStyle w:val="Akapitzlist"/>
        <w:numPr>
          <w:ilvl w:val="0"/>
          <w:numId w:val="21"/>
        </w:numPr>
        <w:spacing w:line="276" w:lineRule="auto"/>
        <w:ind w:firstLine="1222"/>
        <w:jc w:val="both"/>
        <w:rPr>
          <w:rFonts w:asciiTheme="minorHAnsi" w:hAnsiTheme="minorHAnsi" w:cstheme="minorHAnsi"/>
          <w:sz w:val="22"/>
          <w:szCs w:val="22"/>
        </w:rPr>
      </w:pPr>
      <w:r w:rsidRPr="006A77C5">
        <w:rPr>
          <w:rFonts w:asciiTheme="minorHAnsi" w:hAnsiTheme="minorHAnsi" w:cstheme="minorHAnsi"/>
          <w:sz w:val="22"/>
          <w:szCs w:val="22"/>
        </w:rPr>
        <w:t>Videobridge : 2.3-260-gea11cd36c-1</w:t>
      </w:r>
    </w:p>
    <w:p w14:paraId="5A672678" w14:textId="77777777" w:rsidR="006A77C5" w:rsidRPr="006A77C5" w:rsidRDefault="006A77C5">
      <w:pPr>
        <w:pStyle w:val="Akapitzlist"/>
        <w:numPr>
          <w:ilvl w:val="0"/>
          <w:numId w:val="21"/>
        </w:numPr>
        <w:spacing w:line="276" w:lineRule="auto"/>
        <w:ind w:firstLine="1222"/>
        <w:jc w:val="both"/>
        <w:rPr>
          <w:rFonts w:asciiTheme="minorHAnsi" w:hAnsiTheme="minorHAnsi" w:cstheme="minorHAnsi"/>
          <w:sz w:val="22"/>
          <w:szCs w:val="22"/>
        </w:rPr>
      </w:pPr>
      <w:r w:rsidRPr="006A77C5">
        <w:rPr>
          <w:rFonts w:asciiTheme="minorHAnsi" w:hAnsiTheme="minorHAnsi" w:cstheme="minorHAnsi"/>
          <w:sz w:val="22"/>
          <w:szCs w:val="22"/>
        </w:rPr>
        <w:t>coturn :  4.5.2-3.1~ubuntu 22.04.1</w:t>
      </w:r>
    </w:p>
    <w:p w14:paraId="117C1FE7" w14:textId="77777777" w:rsidR="00917D4B" w:rsidRPr="00DE3B5D" w:rsidRDefault="00917D4B" w:rsidP="00A5604A">
      <w:pPr>
        <w:pStyle w:val="Akapitzlist"/>
        <w:spacing w:line="276" w:lineRule="auto"/>
        <w:ind w:left="284"/>
        <w:jc w:val="both"/>
      </w:pPr>
    </w:p>
    <w:p w14:paraId="61E09A16" w14:textId="77777777" w:rsidR="000E7D8B" w:rsidRPr="00DE3B5D" w:rsidRDefault="000E7D8B" w:rsidP="00A5604A">
      <w:pPr>
        <w:spacing w:line="276" w:lineRule="auto"/>
        <w:ind w:firstLine="426"/>
        <w:jc w:val="both"/>
      </w:pPr>
      <w:r w:rsidRPr="00DE3B5D">
        <w:t xml:space="preserve">System JITSI jest wiodącym systemem wideokonferencyjnym dla sądów. Został zbudowany w sposób rozproszony, umożliwiający jednoczesną jego skalowalność (np. poprzez dodanie kolejnych videobridge’ów). Umiejscowiony jest w ośrodkach przetwarzania danych podlegających </w:t>
      </w:r>
      <w:r w:rsidR="00A5604A" w:rsidRPr="00DE3B5D">
        <w:t>Sądowi Apelacyjnemu we Wrocławiu.</w:t>
      </w:r>
      <w:r w:rsidRPr="00DE3B5D">
        <w:t xml:space="preserve"> Wykorzystywane elementy systemu zostały oparte na architekturze wirtualnej.</w:t>
      </w:r>
    </w:p>
    <w:p w14:paraId="00842E8A" w14:textId="77777777" w:rsidR="00A5604A" w:rsidRPr="00DE3B5D" w:rsidRDefault="00A5604A" w:rsidP="00A5604A">
      <w:pPr>
        <w:spacing w:line="276" w:lineRule="auto"/>
        <w:ind w:firstLine="567"/>
        <w:jc w:val="both"/>
      </w:pPr>
      <w:r w:rsidRPr="00DE3B5D">
        <w:t>Zamawiający zakłada scenariusz dalszego rozwoju systemu JITSI</w:t>
      </w:r>
      <w:r>
        <w:t xml:space="preserve"> w oparciu o</w:t>
      </w:r>
      <w:r w:rsidRPr="00DE3B5D">
        <w:t xml:space="preserve"> rozszerzanie infrastruktury centralnej, udostępnianej przez Sąd Apelacyjny we Wrocławiu</w:t>
      </w:r>
      <w:r>
        <w:t xml:space="preserve"> lub w innych jednostkach.</w:t>
      </w:r>
    </w:p>
    <w:p w14:paraId="69FA10DD" w14:textId="77777777" w:rsidR="00A5604A" w:rsidRPr="00555ED0" w:rsidRDefault="00A5604A" w:rsidP="00A5604A">
      <w:pPr>
        <w:spacing w:line="276" w:lineRule="auto"/>
        <w:jc w:val="both"/>
        <w:rPr>
          <w:rFonts w:cstheme="minorHAnsi"/>
        </w:rPr>
      </w:pPr>
    </w:p>
    <w:p w14:paraId="3965D8FC" w14:textId="77777777" w:rsidR="000E7D8B" w:rsidRPr="00555ED0" w:rsidRDefault="00A5604A" w:rsidP="00555ED0">
      <w:pPr>
        <w:spacing w:line="276" w:lineRule="auto"/>
        <w:jc w:val="both"/>
        <w:rPr>
          <w:rFonts w:cstheme="minorHAnsi"/>
        </w:rPr>
      </w:pPr>
      <w:r w:rsidRPr="00555ED0">
        <w:rPr>
          <w:rFonts w:cstheme="minorHAnsi"/>
          <w:noProof/>
          <w:lang w:eastAsia="pl-PL"/>
        </w:rPr>
        <w:drawing>
          <wp:inline distT="0" distB="0" distL="0" distR="0" wp14:anchorId="6B744EFB" wp14:editId="6806F2EF">
            <wp:extent cx="6120765" cy="2903220"/>
            <wp:effectExtent l="0" t="0" r="0" b="0"/>
            <wp:docPr id="406431656" name="Obraz 406431656" descr="Obraz zawierający diagram, tekst, mapa, Pla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 14" descr="Obraz zawierający diagram, tekst, mapa, Plan&#10;&#10;Zawartość wygenerowana przez AI może być niepoprawna."/>
                    <pic:cNvPicPr/>
                  </pic:nvPicPr>
                  <pic:blipFill>
                    <a:blip r:embed="rId18"/>
                    <a:stretch>
                      <a:fillRect/>
                    </a:stretch>
                  </pic:blipFill>
                  <pic:spPr>
                    <a:xfrm>
                      <a:off x="0" y="0"/>
                      <a:ext cx="6120765" cy="2903220"/>
                    </a:xfrm>
                    <a:prstGeom prst="rect">
                      <a:avLst/>
                    </a:prstGeom>
                  </pic:spPr>
                </pic:pic>
              </a:graphicData>
            </a:graphic>
          </wp:inline>
        </w:drawing>
      </w:r>
    </w:p>
    <w:p w14:paraId="134213AA" w14:textId="77777777" w:rsidR="000E7D8B" w:rsidRPr="00116FC6" w:rsidRDefault="000E7D8B" w:rsidP="00555ED0">
      <w:pPr>
        <w:pStyle w:val="Legenda"/>
        <w:spacing w:line="276" w:lineRule="auto"/>
        <w:ind w:left="720"/>
        <w:jc w:val="both"/>
        <w:rPr>
          <w:rFonts w:asciiTheme="minorHAnsi" w:hAnsiTheme="minorHAnsi" w:cstheme="minorBidi"/>
          <w:b/>
          <w:i w:val="0"/>
          <w:sz w:val="20"/>
        </w:rPr>
      </w:pPr>
      <w:r w:rsidRPr="00D471C0">
        <w:rPr>
          <w:rFonts w:asciiTheme="minorHAnsi" w:hAnsiTheme="minorHAnsi" w:cstheme="minorBidi"/>
          <w:b/>
          <w:i w:val="0"/>
          <w:sz w:val="20"/>
        </w:rPr>
        <w:t>Rysunek 7 - Ogólna architektura systemu wideokonferencyjnego JITSI</w:t>
      </w:r>
    </w:p>
    <w:p w14:paraId="68F92B9C" w14:textId="77777777" w:rsidR="000E7D8B" w:rsidRPr="00155490" w:rsidRDefault="000E7D8B" w:rsidP="00555ED0">
      <w:pPr>
        <w:spacing w:line="276" w:lineRule="auto"/>
        <w:jc w:val="both"/>
        <w:rPr>
          <w:rFonts w:cstheme="minorHAnsi"/>
        </w:rPr>
      </w:pPr>
      <w:r w:rsidRPr="00155490">
        <w:rPr>
          <w:rFonts w:cstheme="minorHAnsi"/>
        </w:rPr>
        <w:t>Główne założenia systemu:</w:t>
      </w:r>
    </w:p>
    <w:p w14:paraId="3A0AEB1F" w14:textId="77777777" w:rsidR="000E7D8B" w:rsidRPr="00130400" w:rsidRDefault="000E7D8B">
      <w:pPr>
        <w:pStyle w:val="Akapitzlist"/>
        <w:numPr>
          <w:ilvl w:val="0"/>
          <w:numId w:val="23"/>
        </w:numPr>
        <w:spacing w:line="276" w:lineRule="auto"/>
        <w:ind w:hanging="294"/>
        <w:jc w:val="both"/>
        <w:rPr>
          <w:rFonts w:asciiTheme="minorHAnsi" w:hAnsiTheme="minorHAnsi" w:cstheme="minorHAnsi"/>
          <w:sz w:val="22"/>
          <w:szCs w:val="22"/>
        </w:rPr>
      </w:pPr>
      <w:r w:rsidRPr="00130400">
        <w:rPr>
          <w:rFonts w:asciiTheme="minorHAnsi" w:hAnsiTheme="minorHAnsi" w:cstheme="minorHAnsi"/>
          <w:sz w:val="22"/>
          <w:szCs w:val="22"/>
        </w:rPr>
        <w:t>System działa w dwóch tzw. regionach które mogą być rozszerzone o kolejne o analogicznej konfiguracji,</w:t>
      </w:r>
    </w:p>
    <w:p w14:paraId="4FEAC9DF" w14:textId="77777777" w:rsidR="000E7D8B" w:rsidRPr="00130400" w:rsidRDefault="000E7D8B">
      <w:pPr>
        <w:pStyle w:val="Akapitzlist"/>
        <w:numPr>
          <w:ilvl w:val="0"/>
          <w:numId w:val="23"/>
        </w:numPr>
        <w:spacing w:line="276" w:lineRule="auto"/>
        <w:ind w:hanging="294"/>
        <w:jc w:val="both"/>
        <w:rPr>
          <w:rFonts w:asciiTheme="minorHAnsi" w:hAnsiTheme="minorHAnsi" w:cstheme="minorHAnsi"/>
          <w:sz w:val="22"/>
          <w:szCs w:val="22"/>
        </w:rPr>
      </w:pPr>
      <w:r w:rsidRPr="00130400">
        <w:rPr>
          <w:rFonts w:asciiTheme="minorHAnsi" w:hAnsiTheme="minorHAnsi" w:cstheme="minorHAnsi"/>
          <w:sz w:val="22"/>
          <w:szCs w:val="22"/>
        </w:rPr>
        <w:t>Każdy region posiada serwer WWW udostępniający aplikację JITSI MEET dla Uczestnika,</w:t>
      </w:r>
    </w:p>
    <w:p w14:paraId="7D4F4008" w14:textId="77777777" w:rsidR="000E7D8B" w:rsidRPr="00130400" w:rsidRDefault="000E7D8B">
      <w:pPr>
        <w:pStyle w:val="Akapitzlist"/>
        <w:numPr>
          <w:ilvl w:val="0"/>
          <w:numId w:val="23"/>
        </w:numPr>
        <w:spacing w:line="276" w:lineRule="auto"/>
        <w:ind w:hanging="294"/>
        <w:jc w:val="both"/>
        <w:rPr>
          <w:rFonts w:asciiTheme="minorHAnsi" w:hAnsiTheme="minorHAnsi" w:cstheme="minorHAnsi"/>
          <w:sz w:val="22"/>
          <w:szCs w:val="22"/>
        </w:rPr>
      </w:pPr>
      <w:r w:rsidRPr="00130400">
        <w:rPr>
          <w:rFonts w:asciiTheme="minorHAnsi" w:hAnsiTheme="minorHAnsi" w:cstheme="minorHAnsi"/>
          <w:sz w:val="22"/>
          <w:szCs w:val="22"/>
        </w:rPr>
        <w:t>Każdy region ma minimum dwa mostki wideo w ramach</w:t>
      </w:r>
      <w:r w:rsidR="00A5604A" w:rsidRPr="00393E75">
        <w:rPr>
          <w:rFonts w:asciiTheme="minorHAnsi" w:hAnsiTheme="minorHAnsi" w:cstheme="minorHAnsi"/>
          <w:sz w:val="22"/>
          <w:szCs w:val="22"/>
        </w:rPr>
        <w:t>,</w:t>
      </w:r>
      <w:r w:rsidRPr="00130400">
        <w:rPr>
          <w:rFonts w:asciiTheme="minorHAnsi" w:hAnsiTheme="minorHAnsi" w:cstheme="minorHAnsi"/>
          <w:sz w:val="22"/>
          <w:szCs w:val="22"/>
        </w:rPr>
        <w:t xml:space="preserve"> których prowadzone są wideokonferencje,</w:t>
      </w:r>
    </w:p>
    <w:p w14:paraId="645872CF" w14:textId="77777777" w:rsidR="000E7D8B" w:rsidRPr="00130400" w:rsidRDefault="000E7D8B">
      <w:pPr>
        <w:pStyle w:val="Akapitzlist"/>
        <w:numPr>
          <w:ilvl w:val="0"/>
          <w:numId w:val="23"/>
        </w:numPr>
        <w:spacing w:line="276" w:lineRule="auto"/>
        <w:ind w:hanging="294"/>
        <w:jc w:val="both"/>
        <w:rPr>
          <w:rFonts w:asciiTheme="minorHAnsi" w:hAnsiTheme="minorHAnsi" w:cstheme="minorHAnsi"/>
          <w:sz w:val="22"/>
          <w:szCs w:val="22"/>
        </w:rPr>
      </w:pPr>
      <w:r w:rsidRPr="00130400">
        <w:rPr>
          <w:rFonts w:asciiTheme="minorHAnsi" w:hAnsiTheme="minorHAnsi" w:cstheme="minorHAnsi"/>
          <w:sz w:val="22"/>
          <w:szCs w:val="22"/>
        </w:rPr>
        <w:t xml:space="preserve">Dla </w:t>
      </w:r>
      <w:r w:rsidR="00A5604A" w:rsidRPr="00393E75">
        <w:rPr>
          <w:rFonts w:asciiTheme="minorHAnsi" w:hAnsiTheme="minorHAnsi" w:cstheme="minorHAnsi"/>
          <w:sz w:val="22"/>
          <w:szCs w:val="22"/>
        </w:rPr>
        <w:t>uczestników</w:t>
      </w:r>
      <w:r w:rsidRPr="00130400">
        <w:rPr>
          <w:rFonts w:asciiTheme="minorHAnsi" w:hAnsiTheme="minorHAnsi" w:cstheme="minorHAnsi"/>
          <w:sz w:val="22"/>
          <w:szCs w:val="22"/>
        </w:rPr>
        <w:t xml:space="preserve"> nieposiadających możliwości pracy na wysokich portach UDP wykorzystywanych do wideokonferencji  udostępnione są serwery TURN, dla danego regionu, umożliwiające transmisję po standardowym porcie dla protokołu HTTPS.</w:t>
      </w:r>
    </w:p>
    <w:p w14:paraId="30394B70" w14:textId="77777777" w:rsidR="000E7D8B" w:rsidRPr="00130400" w:rsidRDefault="000E7D8B">
      <w:pPr>
        <w:pStyle w:val="Akapitzlist"/>
        <w:numPr>
          <w:ilvl w:val="0"/>
          <w:numId w:val="23"/>
        </w:numPr>
        <w:spacing w:line="276" w:lineRule="auto"/>
        <w:ind w:hanging="294"/>
        <w:jc w:val="both"/>
        <w:rPr>
          <w:rFonts w:asciiTheme="minorHAnsi" w:hAnsiTheme="minorHAnsi" w:cstheme="minorHAnsi"/>
          <w:sz w:val="22"/>
          <w:szCs w:val="22"/>
        </w:rPr>
      </w:pPr>
      <w:r w:rsidRPr="00130400">
        <w:rPr>
          <w:rFonts w:asciiTheme="minorHAnsi" w:hAnsiTheme="minorHAnsi" w:cstheme="minorHAnsi"/>
          <w:sz w:val="22"/>
          <w:szCs w:val="22"/>
        </w:rPr>
        <w:t>System wykorzystuje metodę połączeń poprzez wykorzystanie technologii WebSocket,</w:t>
      </w:r>
    </w:p>
    <w:p w14:paraId="210FD22B" w14:textId="77777777" w:rsidR="000E7D8B" w:rsidRPr="00130400" w:rsidRDefault="000E7D8B">
      <w:pPr>
        <w:pStyle w:val="Akapitzlist"/>
        <w:numPr>
          <w:ilvl w:val="0"/>
          <w:numId w:val="23"/>
        </w:numPr>
        <w:spacing w:line="276" w:lineRule="auto"/>
        <w:ind w:hanging="294"/>
        <w:jc w:val="both"/>
        <w:rPr>
          <w:rFonts w:asciiTheme="minorHAnsi" w:hAnsiTheme="minorHAnsi" w:cstheme="minorHAnsi"/>
          <w:sz w:val="22"/>
          <w:szCs w:val="22"/>
        </w:rPr>
      </w:pPr>
      <w:r w:rsidRPr="00130400">
        <w:rPr>
          <w:rFonts w:asciiTheme="minorHAnsi" w:hAnsiTheme="minorHAnsi" w:cstheme="minorHAnsi"/>
          <w:sz w:val="22"/>
          <w:szCs w:val="22"/>
        </w:rPr>
        <w:t>Użytkownicy łączą się do wideokonferencji z wykorzystaniem WebRTC bez konieczności instalacji dodatkowych klientów, co pozwala na połączenie z dowolnego systemu operacyjnego z wykorzystaniem przeglądarek wspierających ww. standard.</w:t>
      </w:r>
    </w:p>
    <w:p w14:paraId="76FE8439" w14:textId="77777777" w:rsidR="00A5604A" w:rsidRDefault="00A5604A" w:rsidP="00A5604A">
      <w:pPr>
        <w:widowControl w:val="0"/>
        <w:autoSpaceDN w:val="0"/>
        <w:spacing w:line="276" w:lineRule="auto"/>
        <w:jc w:val="both"/>
        <w:textAlignment w:val="baseline"/>
      </w:pPr>
    </w:p>
    <w:p w14:paraId="1D237F49" w14:textId="77777777" w:rsidR="00A5604A" w:rsidRDefault="00A5604A" w:rsidP="00A5604A">
      <w:pPr>
        <w:pStyle w:val="Nagwek4"/>
      </w:pPr>
      <w:r>
        <w:t>Rozprawy zdalne</w:t>
      </w:r>
    </w:p>
    <w:p w14:paraId="75D6E1AB" w14:textId="77777777" w:rsidR="00A5604A" w:rsidRDefault="00A5604A" w:rsidP="00A5604A">
      <w:pPr>
        <w:widowControl w:val="0"/>
        <w:autoSpaceDN w:val="0"/>
        <w:spacing w:line="276" w:lineRule="auto"/>
        <w:jc w:val="both"/>
        <w:textAlignment w:val="baseline"/>
      </w:pPr>
      <w:r>
        <w:t xml:space="preserve">W ramach udostępnionej w sądach powszechnych infrastruktury technicznej umożliwiającej przeprowadzenie rozpraw zdalnych proponowane są dwa alternatywne rozwiązania. W obu </w:t>
      </w:r>
      <w:r>
        <w:lastRenderedPageBreak/>
        <w:t>przypadkach uczestnicy rozprawy zdalnej otrzymują odpowiednio wcześniej zawiadomienie przesłane drogą elektroniczną, zawierające link do rozprawy wraz informacjami organizacyjnymi i danymi autoryzacyjnymi (w przypadku Avaya Scopia/Equinox).</w:t>
      </w:r>
    </w:p>
    <w:p w14:paraId="4F9C4845" w14:textId="77777777" w:rsidR="00A5604A" w:rsidRDefault="00A5604A" w:rsidP="00A5604A">
      <w:pPr>
        <w:widowControl w:val="0"/>
        <w:autoSpaceDN w:val="0"/>
        <w:spacing w:line="276" w:lineRule="auto"/>
        <w:jc w:val="both"/>
        <w:textAlignment w:val="baseline"/>
      </w:pPr>
      <w:r>
        <w:t>Połączenie może zostać zrealizowane przez dowolną osobę z własnego urządzenia poprzez wykorzystanie w tym celu dedykowanej aplikacji Scopia Client. Jest to oprogramowanie, które umożliwia uczestniczenie w rozprawie zdalnej z poziomu dowolnego komputera, tabletu lub smartfonu, z użyciem standardowego łącza internetowego. Instalacja oprogramowania do wideokonferencji na komputerze użytkownika odbywa się jednorazowo, automatycznie bez potrzeby posiadania uprawnień administratora. Po instalacji użytkownik łączy się do odpowiedniej wideokonferencji  zainicjowanej przez sąd podając jej numer oraz PIN (dla konferencji zdefiniowanych jako konferencje z autoryzowanym dostępem).</w:t>
      </w:r>
    </w:p>
    <w:p w14:paraId="7D289E81" w14:textId="7E179771" w:rsidR="00A5604A" w:rsidRDefault="00A5604A" w:rsidP="00A5604A">
      <w:pPr>
        <w:widowControl w:val="0"/>
        <w:autoSpaceDN w:val="0"/>
        <w:spacing w:line="276" w:lineRule="auto"/>
        <w:jc w:val="both"/>
        <w:textAlignment w:val="baseline"/>
      </w:pPr>
      <w:r>
        <w:t>Alternatywnym rozwiązaniem jest skorzystanie z przeglądarki internetowej i rozwiązania opartego o system Jitsi. W tym przypadku nie ma konieczności instalowania dodatkowego oprogramowania przez uczestników.  Otwarcie rozprawy odbywa się poprzez uruchomienie linku do spotkania w przeglądarce internetowej i zalogowanie się protokolanta poświadczeniami domenowymi. Po wykonaniu tej czynności wszyscy pozostali uczestnicy uzyskują dostęp. Moderatorem rozprawy w obu przypadkach jest przez protokolanta</w:t>
      </w:r>
    </w:p>
    <w:p w14:paraId="1A55B107" w14:textId="77777777" w:rsidR="00A5604A" w:rsidRDefault="00A5604A" w:rsidP="00A5604A">
      <w:pPr>
        <w:pStyle w:val="Nagwek4"/>
      </w:pPr>
      <w:r>
        <w:t xml:space="preserve">Virtualization Portal Central Services (VPCS) </w:t>
      </w:r>
    </w:p>
    <w:p w14:paraId="64751E40" w14:textId="77777777" w:rsidR="00A5604A" w:rsidRDefault="00A5604A" w:rsidP="00A5604A">
      <w:pPr>
        <w:widowControl w:val="0"/>
        <w:autoSpaceDN w:val="0"/>
        <w:spacing w:line="276" w:lineRule="auto"/>
        <w:jc w:val="both"/>
        <w:textAlignment w:val="baseline"/>
      </w:pPr>
      <w:r>
        <w:t>Serwer realizujący usługi dla CPW takie jak:</w:t>
      </w:r>
    </w:p>
    <w:p w14:paraId="7C166CBD" w14:textId="77777777" w:rsidR="00A5604A" w:rsidRDefault="00A5604A" w:rsidP="00A5604A">
      <w:pPr>
        <w:widowControl w:val="0"/>
        <w:autoSpaceDN w:val="0"/>
        <w:spacing w:line="276" w:lineRule="auto"/>
        <w:jc w:val="both"/>
        <w:textAlignment w:val="baseline"/>
      </w:pPr>
      <w:r>
        <w:t>1.</w:t>
      </w:r>
      <w:r>
        <w:tab/>
        <w:t>Zatwierdzanie/odrzucanie wniosków instytucji zakładających konta na Centralnym Portalu Wirtualizacji Wideokonferencji w celu dokonywania rezerwacji terminów wideokonferencji</w:t>
      </w:r>
    </w:p>
    <w:p w14:paraId="035699A8" w14:textId="77777777" w:rsidR="00A5604A" w:rsidRDefault="00A5604A" w:rsidP="00A5604A">
      <w:pPr>
        <w:widowControl w:val="0"/>
        <w:autoSpaceDN w:val="0"/>
        <w:spacing w:line="276" w:lineRule="auto"/>
        <w:jc w:val="both"/>
        <w:textAlignment w:val="baseline"/>
      </w:pPr>
      <w:r>
        <w:t>2.</w:t>
      </w:r>
      <w:r>
        <w:tab/>
        <w:t>Obsługa resetu hasła do kont</w:t>
      </w:r>
    </w:p>
    <w:p w14:paraId="2C517369" w14:textId="77777777" w:rsidR="00A5604A" w:rsidRDefault="00A5604A" w:rsidP="00A5604A">
      <w:pPr>
        <w:widowControl w:val="0"/>
        <w:autoSpaceDN w:val="0"/>
        <w:spacing w:line="276" w:lineRule="auto"/>
        <w:jc w:val="both"/>
        <w:textAlignment w:val="baseline"/>
      </w:pPr>
      <w:r>
        <w:t>3.</w:t>
      </w:r>
      <w:r>
        <w:tab/>
        <w:t>Prowadzenie bazy danych instytucji, którym założono konta na Centralnym Portalu Wirtualizacji Wideokonferencji, wraz z informacją o przyporządkowanych kontach i subkontach oraz osobach uprawnionych do korzystania z tych kont</w:t>
      </w:r>
    </w:p>
    <w:p w14:paraId="4BC55185" w14:textId="77777777" w:rsidR="00A5604A" w:rsidRDefault="00A5604A" w:rsidP="00A5604A">
      <w:pPr>
        <w:widowControl w:val="0"/>
        <w:autoSpaceDN w:val="0"/>
        <w:spacing w:line="276" w:lineRule="auto"/>
        <w:jc w:val="both"/>
        <w:textAlignment w:val="baseline"/>
      </w:pPr>
      <w:r>
        <w:t>4.</w:t>
      </w:r>
      <w:r>
        <w:tab/>
        <w:t>Prowadzenie bazy planowanych, odbytych, anulowanych wideokonferencjach zarezerwowanych za pośrednictwem Centralnego Portalu Wirtualizacji Wideokonferencji. Możliwość podglądu zarezerwowanych zasobów wideokonferencyjnych, terminu spotkania i pinu do spotkania</w:t>
      </w:r>
    </w:p>
    <w:p w14:paraId="6BD53501" w14:textId="77777777" w:rsidR="00A5604A" w:rsidRDefault="00A5604A" w:rsidP="00A5604A">
      <w:pPr>
        <w:widowControl w:val="0"/>
        <w:autoSpaceDN w:val="0"/>
        <w:spacing w:line="276" w:lineRule="auto"/>
        <w:jc w:val="both"/>
        <w:textAlignment w:val="baseline"/>
      </w:pPr>
      <w:r>
        <w:t>5.</w:t>
      </w:r>
      <w:r>
        <w:tab/>
        <w:t>Obsługa powiadomień wysyłanych do uczestników wideokonferencji</w:t>
      </w:r>
    </w:p>
    <w:p w14:paraId="6D5F5176" w14:textId="77777777" w:rsidR="00A5604A" w:rsidRDefault="00A5604A" w:rsidP="00A5604A">
      <w:pPr>
        <w:widowControl w:val="0"/>
        <w:autoSpaceDN w:val="0"/>
        <w:spacing w:line="276" w:lineRule="auto"/>
        <w:jc w:val="both"/>
        <w:textAlignment w:val="baseline"/>
      </w:pPr>
      <w:r>
        <w:t>6.</w:t>
      </w:r>
      <w:r>
        <w:tab/>
        <w:t>Rezerwacja/anulowanie zasobów wideokonferencyjnych</w:t>
      </w:r>
    </w:p>
    <w:p w14:paraId="7CC4FD7F" w14:textId="77777777" w:rsidR="00A5604A" w:rsidRDefault="00A5604A" w:rsidP="00A5604A">
      <w:pPr>
        <w:widowControl w:val="0"/>
        <w:autoSpaceDN w:val="0"/>
        <w:spacing w:line="276" w:lineRule="auto"/>
        <w:jc w:val="both"/>
        <w:textAlignment w:val="baseline"/>
      </w:pPr>
      <w:r>
        <w:t>7.</w:t>
      </w:r>
      <w:r>
        <w:tab/>
        <w:t>Zmiana parametrów wideokonferencji</w:t>
      </w:r>
    </w:p>
    <w:p w14:paraId="53FB79BF" w14:textId="77777777" w:rsidR="00475DF5" w:rsidRPr="00A5604A" w:rsidRDefault="00475DF5" w:rsidP="00393E75">
      <w:pPr>
        <w:spacing w:line="276" w:lineRule="auto"/>
        <w:jc w:val="both"/>
        <w:rPr>
          <w:rFonts w:cstheme="minorHAnsi"/>
        </w:rPr>
      </w:pPr>
    </w:p>
    <w:p w14:paraId="6C08FE95" w14:textId="77777777" w:rsidR="000B0771" w:rsidRPr="00555ED0" w:rsidRDefault="000B0771" w:rsidP="00555ED0">
      <w:pPr>
        <w:pStyle w:val="Nagwek3"/>
        <w:spacing w:line="276" w:lineRule="auto"/>
        <w:jc w:val="both"/>
        <w:rPr>
          <w:rFonts w:asciiTheme="minorHAnsi" w:hAnsiTheme="minorHAnsi" w:cstheme="minorHAnsi"/>
        </w:rPr>
      </w:pPr>
      <w:bookmarkStart w:id="22" w:name="_Toc209102319"/>
      <w:bookmarkStart w:id="23" w:name="_Toc166573101"/>
      <w:r w:rsidRPr="00555ED0">
        <w:rPr>
          <w:rFonts w:asciiTheme="minorHAnsi" w:hAnsiTheme="minorHAnsi" w:cstheme="minorHAnsi"/>
        </w:rPr>
        <w:t>Centralna infrastruktura podpisu elektronicznego</w:t>
      </w:r>
      <w:bookmarkEnd w:id="22"/>
      <w:bookmarkEnd w:id="23"/>
    </w:p>
    <w:p w14:paraId="09FEF40E" w14:textId="07FF8C74" w:rsidR="00917D4B" w:rsidRPr="00155490" w:rsidRDefault="00917D4B" w:rsidP="00555ED0">
      <w:pPr>
        <w:autoSpaceDE w:val="0"/>
        <w:adjustRightInd w:val="0"/>
        <w:spacing w:line="276" w:lineRule="auto"/>
        <w:jc w:val="both"/>
      </w:pPr>
      <w:r w:rsidRPr="00D471C0">
        <w:t xml:space="preserve">Zamawiający obecnie jest w posiadaniu Infrastruktury Klucza Publicznego (PKI) opartej o rozwiązanie Centaur firmy Enigma SOI Sp. z o.o.. Centaur jest rozwiązaniem do obsługi certyfikatu w całym cyklu jego życia – od złożenia wniosku po wygaśnięcie lub unieważnienie. System Centaur udostępniania m.in następujące </w:t>
      </w:r>
      <w:r w:rsidRPr="002A31F0">
        <w:t>funkcjonalności:</w:t>
      </w:r>
    </w:p>
    <w:p w14:paraId="14E56134" w14:textId="77777777" w:rsidR="00344C6C" w:rsidRPr="00393E75" w:rsidRDefault="00344C6C">
      <w:pPr>
        <w:pStyle w:val="Akapitzlist"/>
        <w:widowControl/>
        <w:numPr>
          <w:ilvl w:val="1"/>
          <w:numId w:val="53"/>
        </w:numPr>
        <w:suppressAutoHyphens w:val="0"/>
        <w:autoSpaceDN/>
        <w:spacing w:line="276" w:lineRule="auto"/>
        <w:contextualSpacing/>
        <w:jc w:val="both"/>
        <w:textAlignment w:val="auto"/>
        <w:rPr>
          <w:rFonts w:asciiTheme="minorHAnsi" w:hAnsiTheme="minorHAnsi" w:cstheme="minorHAnsi"/>
          <w:sz w:val="22"/>
          <w:szCs w:val="22"/>
        </w:rPr>
      </w:pPr>
      <w:r w:rsidRPr="00393E75">
        <w:rPr>
          <w:rFonts w:asciiTheme="minorHAnsi" w:hAnsiTheme="minorHAnsi" w:cstheme="minorHAnsi"/>
          <w:sz w:val="22"/>
          <w:szCs w:val="22"/>
        </w:rPr>
        <w:lastRenderedPageBreak/>
        <w:t>Wyszukiwanie zapytań o certyfikat według kryteriów statusu procesu certyfikacji oraz innych cech jak nazwa właściciela klucza, data złożenia wniosku,</w:t>
      </w:r>
    </w:p>
    <w:p w14:paraId="3ECED07F" w14:textId="77777777" w:rsidR="00344C6C" w:rsidRPr="00393E75" w:rsidRDefault="00344C6C">
      <w:pPr>
        <w:pStyle w:val="Akapitzlist"/>
        <w:widowControl/>
        <w:numPr>
          <w:ilvl w:val="1"/>
          <w:numId w:val="53"/>
        </w:numPr>
        <w:suppressAutoHyphens w:val="0"/>
        <w:autoSpaceDN/>
        <w:spacing w:line="276" w:lineRule="auto"/>
        <w:ind w:left="567" w:hanging="567"/>
        <w:contextualSpacing/>
        <w:jc w:val="both"/>
        <w:textAlignment w:val="auto"/>
        <w:rPr>
          <w:rFonts w:asciiTheme="minorHAnsi" w:hAnsiTheme="minorHAnsi" w:cstheme="minorHAnsi"/>
          <w:sz w:val="22"/>
          <w:szCs w:val="22"/>
        </w:rPr>
      </w:pPr>
      <w:r w:rsidRPr="00393E75">
        <w:rPr>
          <w:rFonts w:asciiTheme="minorHAnsi" w:hAnsiTheme="minorHAnsi" w:cstheme="minorHAnsi"/>
          <w:sz w:val="22"/>
          <w:szCs w:val="22"/>
        </w:rPr>
        <w:t>Odrzucanie zapytań o certyfikat,</w:t>
      </w:r>
    </w:p>
    <w:p w14:paraId="1F21725A" w14:textId="77777777" w:rsidR="00344C6C" w:rsidRPr="00393E75" w:rsidRDefault="00344C6C">
      <w:pPr>
        <w:pStyle w:val="Akapitzlist"/>
        <w:widowControl/>
        <w:numPr>
          <w:ilvl w:val="1"/>
          <w:numId w:val="53"/>
        </w:numPr>
        <w:suppressAutoHyphens w:val="0"/>
        <w:autoSpaceDN/>
        <w:spacing w:line="276" w:lineRule="auto"/>
        <w:ind w:left="567" w:hanging="567"/>
        <w:contextualSpacing/>
        <w:jc w:val="both"/>
        <w:textAlignment w:val="auto"/>
        <w:rPr>
          <w:rFonts w:asciiTheme="minorHAnsi" w:hAnsiTheme="minorHAnsi" w:cstheme="minorHAnsi"/>
          <w:sz w:val="22"/>
          <w:szCs w:val="22"/>
        </w:rPr>
      </w:pPr>
      <w:r w:rsidRPr="00393E75">
        <w:rPr>
          <w:rFonts w:asciiTheme="minorHAnsi" w:hAnsiTheme="minorHAnsi" w:cstheme="minorHAnsi"/>
          <w:sz w:val="22"/>
          <w:szCs w:val="22"/>
        </w:rPr>
        <w:t>Zatwierdzanie wniosków o certyfikat (wydawanie certyfikatu),</w:t>
      </w:r>
    </w:p>
    <w:p w14:paraId="612CB4D8" w14:textId="77777777" w:rsidR="00344C6C" w:rsidRPr="00393E75" w:rsidRDefault="00344C6C">
      <w:pPr>
        <w:pStyle w:val="Akapitzlist"/>
        <w:widowControl/>
        <w:numPr>
          <w:ilvl w:val="1"/>
          <w:numId w:val="53"/>
        </w:numPr>
        <w:suppressAutoHyphens w:val="0"/>
        <w:autoSpaceDN/>
        <w:spacing w:line="276" w:lineRule="auto"/>
        <w:ind w:left="567" w:hanging="567"/>
        <w:contextualSpacing/>
        <w:jc w:val="both"/>
        <w:textAlignment w:val="auto"/>
        <w:rPr>
          <w:rFonts w:asciiTheme="minorHAnsi" w:hAnsiTheme="minorHAnsi" w:cstheme="minorHAnsi"/>
          <w:sz w:val="22"/>
          <w:szCs w:val="22"/>
        </w:rPr>
      </w:pPr>
      <w:r w:rsidRPr="00393E75">
        <w:rPr>
          <w:rFonts w:asciiTheme="minorHAnsi" w:hAnsiTheme="minorHAnsi" w:cstheme="minorHAnsi"/>
          <w:sz w:val="22"/>
          <w:szCs w:val="22"/>
        </w:rPr>
        <w:t>Wyszukiwanie certyfikatów według kryteriów ważności (ważny, unieważniony, przeterminowany), nazwy właściciela klucza (cn), daty ważności certyfikatu, profilu,</w:t>
      </w:r>
    </w:p>
    <w:p w14:paraId="0B22AD9F" w14:textId="77777777" w:rsidR="00344C6C" w:rsidRPr="00393E75" w:rsidRDefault="00344C6C">
      <w:pPr>
        <w:pStyle w:val="Akapitzlist"/>
        <w:widowControl/>
        <w:numPr>
          <w:ilvl w:val="1"/>
          <w:numId w:val="53"/>
        </w:numPr>
        <w:suppressAutoHyphens w:val="0"/>
        <w:autoSpaceDN/>
        <w:spacing w:line="276" w:lineRule="auto"/>
        <w:ind w:left="567" w:hanging="567"/>
        <w:contextualSpacing/>
        <w:jc w:val="both"/>
        <w:textAlignment w:val="auto"/>
        <w:rPr>
          <w:rFonts w:asciiTheme="minorHAnsi" w:hAnsiTheme="minorHAnsi" w:cstheme="minorHAnsi"/>
          <w:sz w:val="22"/>
          <w:szCs w:val="22"/>
        </w:rPr>
      </w:pPr>
      <w:r w:rsidRPr="00393E75">
        <w:rPr>
          <w:rFonts w:asciiTheme="minorHAnsi" w:hAnsiTheme="minorHAnsi" w:cstheme="minorHAnsi"/>
          <w:sz w:val="22"/>
          <w:szCs w:val="22"/>
        </w:rPr>
        <w:t>Unieważnianie certyfikatów,</w:t>
      </w:r>
    </w:p>
    <w:p w14:paraId="4C6B567F" w14:textId="77777777" w:rsidR="00344C6C" w:rsidRPr="00393E75" w:rsidRDefault="00344C6C">
      <w:pPr>
        <w:pStyle w:val="Akapitzlist"/>
        <w:widowControl/>
        <w:numPr>
          <w:ilvl w:val="1"/>
          <w:numId w:val="53"/>
        </w:numPr>
        <w:suppressAutoHyphens w:val="0"/>
        <w:autoSpaceDN/>
        <w:spacing w:line="276" w:lineRule="auto"/>
        <w:ind w:left="567" w:hanging="567"/>
        <w:contextualSpacing/>
        <w:jc w:val="both"/>
        <w:textAlignment w:val="auto"/>
        <w:rPr>
          <w:rFonts w:asciiTheme="minorHAnsi" w:hAnsiTheme="minorHAnsi" w:cstheme="minorHAnsi"/>
          <w:sz w:val="22"/>
          <w:szCs w:val="22"/>
        </w:rPr>
      </w:pPr>
      <w:r w:rsidRPr="00393E75">
        <w:rPr>
          <w:rFonts w:asciiTheme="minorHAnsi" w:hAnsiTheme="minorHAnsi" w:cstheme="minorHAnsi"/>
          <w:sz w:val="22"/>
          <w:szCs w:val="22"/>
        </w:rPr>
        <w:t>Generacja nowej listy CRL,</w:t>
      </w:r>
    </w:p>
    <w:p w14:paraId="4CE226A5" w14:textId="77777777" w:rsidR="00344C6C" w:rsidRPr="00393E75" w:rsidRDefault="00344C6C">
      <w:pPr>
        <w:pStyle w:val="Akapitzlist"/>
        <w:widowControl/>
        <w:numPr>
          <w:ilvl w:val="1"/>
          <w:numId w:val="53"/>
        </w:numPr>
        <w:suppressAutoHyphens w:val="0"/>
        <w:autoSpaceDN/>
        <w:spacing w:line="276" w:lineRule="auto"/>
        <w:ind w:left="567" w:hanging="567"/>
        <w:contextualSpacing/>
        <w:jc w:val="both"/>
        <w:textAlignment w:val="auto"/>
        <w:rPr>
          <w:rFonts w:asciiTheme="minorHAnsi" w:hAnsiTheme="minorHAnsi" w:cstheme="minorHAnsi"/>
          <w:sz w:val="22"/>
          <w:szCs w:val="22"/>
        </w:rPr>
      </w:pPr>
      <w:r w:rsidRPr="00393E75">
        <w:rPr>
          <w:rFonts w:asciiTheme="minorHAnsi" w:hAnsiTheme="minorHAnsi" w:cstheme="minorHAnsi"/>
          <w:sz w:val="22"/>
          <w:szCs w:val="22"/>
        </w:rPr>
        <w:t>Konfiguracja połączenia do usługi katalogowej</w:t>
      </w:r>
      <w:r w:rsidRPr="00393E75" w:rsidDel="00927EDA">
        <w:rPr>
          <w:rFonts w:asciiTheme="minorHAnsi" w:hAnsiTheme="minorHAnsi" w:cstheme="minorHAnsi"/>
          <w:sz w:val="22"/>
          <w:szCs w:val="22"/>
        </w:rPr>
        <w:t xml:space="preserve"> </w:t>
      </w:r>
      <w:r w:rsidRPr="00393E75">
        <w:rPr>
          <w:rFonts w:asciiTheme="minorHAnsi" w:hAnsiTheme="minorHAnsi" w:cstheme="minorHAnsi"/>
          <w:sz w:val="22"/>
          <w:szCs w:val="22"/>
        </w:rPr>
        <w:t>,</w:t>
      </w:r>
    </w:p>
    <w:p w14:paraId="1AF15FFC" w14:textId="77777777" w:rsidR="00344C6C" w:rsidRPr="00393E75" w:rsidRDefault="00344C6C">
      <w:pPr>
        <w:pStyle w:val="Akapitzlist"/>
        <w:widowControl/>
        <w:numPr>
          <w:ilvl w:val="1"/>
          <w:numId w:val="53"/>
        </w:numPr>
        <w:suppressAutoHyphens w:val="0"/>
        <w:autoSpaceDN/>
        <w:spacing w:line="276" w:lineRule="auto"/>
        <w:ind w:left="567" w:hanging="567"/>
        <w:contextualSpacing/>
        <w:jc w:val="both"/>
        <w:textAlignment w:val="auto"/>
        <w:rPr>
          <w:rFonts w:asciiTheme="minorHAnsi" w:hAnsiTheme="minorHAnsi" w:cstheme="minorHAnsi"/>
          <w:sz w:val="22"/>
          <w:szCs w:val="22"/>
        </w:rPr>
      </w:pPr>
      <w:r w:rsidRPr="00393E75">
        <w:rPr>
          <w:rFonts w:asciiTheme="minorHAnsi" w:hAnsiTheme="minorHAnsi" w:cstheme="minorHAnsi"/>
          <w:sz w:val="22"/>
          <w:szCs w:val="22"/>
        </w:rPr>
        <w:t>Publikacja certyfikatów w usłudze katalogowej,</w:t>
      </w:r>
    </w:p>
    <w:p w14:paraId="38FC0A6F" w14:textId="77777777" w:rsidR="00344C6C" w:rsidRPr="00393E75" w:rsidRDefault="00344C6C">
      <w:pPr>
        <w:pStyle w:val="Akapitzlist"/>
        <w:widowControl/>
        <w:numPr>
          <w:ilvl w:val="1"/>
          <w:numId w:val="53"/>
        </w:numPr>
        <w:suppressAutoHyphens w:val="0"/>
        <w:autoSpaceDN/>
        <w:spacing w:line="276" w:lineRule="auto"/>
        <w:ind w:left="567" w:hanging="567"/>
        <w:contextualSpacing/>
        <w:jc w:val="both"/>
        <w:textAlignment w:val="auto"/>
        <w:rPr>
          <w:rFonts w:asciiTheme="minorHAnsi" w:hAnsiTheme="minorHAnsi" w:cstheme="minorHAnsi"/>
          <w:sz w:val="22"/>
          <w:szCs w:val="22"/>
        </w:rPr>
      </w:pPr>
      <w:r w:rsidRPr="00393E75">
        <w:rPr>
          <w:rFonts w:asciiTheme="minorHAnsi" w:hAnsiTheme="minorHAnsi" w:cstheme="minorHAnsi"/>
          <w:sz w:val="22"/>
          <w:szCs w:val="22"/>
        </w:rPr>
        <w:t>Publikacja CRL w usłudze katalogowej,</w:t>
      </w:r>
    </w:p>
    <w:p w14:paraId="38290D88" w14:textId="77777777" w:rsidR="00344C6C" w:rsidRPr="00393E75" w:rsidRDefault="00344C6C">
      <w:pPr>
        <w:pStyle w:val="Akapitzlist"/>
        <w:widowControl/>
        <w:numPr>
          <w:ilvl w:val="1"/>
          <w:numId w:val="53"/>
        </w:numPr>
        <w:suppressAutoHyphens w:val="0"/>
        <w:autoSpaceDN/>
        <w:spacing w:line="276" w:lineRule="auto"/>
        <w:ind w:left="567" w:hanging="567"/>
        <w:contextualSpacing/>
        <w:jc w:val="both"/>
        <w:textAlignment w:val="auto"/>
        <w:rPr>
          <w:rFonts w:asciiTheme="minorHAnsi" w:hAnsiTheme="minorHAnsi" w:cstheme="minorHAnsi"/>
          <w:sz w:val="22"/>
          <w:szCs w:val="22"/>
        </w:rPr>
      </w:pPr>
      <w:r w:rsidRPr="00393E75">
        <w:rPr>
          <w:rFonts w:asciiTheme="minorHAnsi" w:hAnsiTheme="minorHAnsi" w:cstheme="minorHAnsi"/>
          <w:sz w:val="22"/>
          <w:szCs w:val="22"/>
        </w:rPr>
        <w:t>Definiowanie profilu certyfikacji</w:t>
      </w:r>
      <w:r w:rsidRPr="00393E75" w:rsidDel="00927EDA">
        <w:rPr>
          <w:rFonts w:asciiTheme="minorHAnsi" w:hAnsiTheme="minorHAnsi" w:cstheme="minorHAnsi"/>
          <w:sz w:val="22"/>
          <w:szCs w:val="22"/>
        </w:rPr>
        <w:t xml:space="preserve"> </w:t>
      </w:r>
      <w:r w:rsidRPr="00393E75">
        <w:rPr>
          <w:rFonts w:asciiTheme="minorHAnsi" w:hAnsiTheme="minorHAnsi" w:cstheme="minorHAnsi"/>
          <w:sz w:val="22"/>
          <w:szCs w:val="22"/>
        </w:rPr>
        <w:t>,</w:t>
      </w:r>
    </w:p>
    <w:p w14:paraId="19F8DFA5" w14:textId="77777777" w:rsidR="00344C6C" w:rsidRPr="00393E75" w:rsidRDefault="00344C6C">
      <w:pPr>
        <w:pStyle w:val="Akapitzlist"/>
        <w:widowControl/>
        <w:numPr>
          <w:ilvl w:val="1"/>
          <w:numId w:val="53"/>
        </w:numPr>
        <w:suppressAutoHyphens w:val="0"/>
        <w:autoSpaceDN/>
        <w:spacing w:line="276" w:lineRule="auto"/>
        <w:ind w:left="567" w:hanging="567"/>
        <w:contextualSpacing/>
        <w:jc w:val="both"/>
        <w:textAlignment w:val="auto"/>
        <w:rPr>
          <w:rFonts w:asciiTheme="minorHAnsi" w:hAnsiTheme="minorHAnsi" w:cstheme="minorHAnsi"/>
          <w:sz w:val="22"/>
          <w:szCs w:val="22"/>
        </w:rPr>
      </w:pPr>
      <w:r w:rsidRPr="00393E75">
        <w:rPr>
          <w:rFonts w:asciiTheme="minorHAnsi" w:hAnsiTheme="minorHAnsi" w:cstheme="minorHAnsi"/>
          <w:sz w:val="22"/>
          <w:szCs w:val="22"/>
        </w:rPr>
        <w:t>Obsługa OCSP,</w:t>
      </w:r>
    </w:p>
    <w:p w14:paraId="06FC1569" w14:textId="128F2232" w:rsidR="00344C6C" w:rsidRDefault="00344C6C">
      <w:pPr>
        <w:pStyle w:val="Akapitzlist"/>
        <w:widowControl/>
        <w:numPr>
          <w:ilvl w:val="1"/>
          <w:numId w:val="53"/>
        </w:numPr>
        <w:suppressAutoHyphens w:val="0"/>
        <w:autoSpaceDN/>
        <w:spacing w:line="276" w:lineRule="auto"/>
        <w:ind w:left="567" w:hanging="567"/>
        <w:contextualSpacing/>
        <w:jc w:val="both"/>
        <w:textAlignment w:val="auto"/>
        <w:rPr>
          <w:rFonts w:asciiTheme="minorHAnsi" w:hAnsiTheme="minorHAnsi" w:cstheme="minorHAnsi"/>
          <w:sz w:val="22"/>
          <w:szCs w:val="22"/>
        </w:rPr>
      </w:pPr>
      <w:r w:rsidRPr="00393E75">
        <w:rPr>
          <w:rFonts w:asciiTheme="minorHAnsi" w:hAnsiTheme="minorHAnsi" w:cstheme="minorHAnsi"/>
          <w:sz w:val="22"/>
          <w:szCs w:val="22"/>
        </w:rPr>
        <w:t>Znakowanie czasem,</w:t>
      </w:r>
    </w:p>
    <w:p w14:paraId="10BDBBE7" w14:textId="77777777" w:rsidR="005E3E73" w:rsidRPr="005E3E73" w:rsidRDefault="005E3E73" w:rsidP="005E3E73">
      <w:pPr>
        <w:pStyle w:val="Akapitzlist"/>
        <w:widowControl/>
        <w:suppressAutoHyphens w:val="0"/>
        <w:autoSpaceDN/>
        <w:spacing w:line="276" w:lineRule="auto"/>
        <w:ind w:left="567"/>
        <w:contextualSpacing/>
        <w:jc w:val="both"/>
        <w:textAlignment w:val="auto"/>
        <w:rPr>
          <w:rFonts w:asciiTheme="minorHAnsi" w:hAnsiTheme="minorHAnsi" w:cstheme="minorHAnsi"/>
          <w:sz w:val="22"/>
          <w:szCs w:val="22"/>
        </w:rPr>
      </w:pPr>
    </w:p>
    <w:p w14:paraId="7A2B39F6" w14:textId="0AE6B007" w:rsidR="00344C6C" w:rsidRPr="005E3E73" w:rsidRDefault="00344C6C" w:rsidP="005E3E73">
      <w:pPr>
        <w:spacing w:line="276" w:lineRule="auto"/>
        <w:ind w:left="851" w:hanging="851"/>
        <w:jc w:val="both"/>
      </w:pPr>
      <w:r w:rsidRPr="00D471C0">
        <w:t>Obsługa kart kryptograficznych za pośrednictwem sterowników CSP i PKCS#11</w:t>
      </w:r>
    </w:p>
    <w:p w14:paraId="301B88F3" w14:textId="77777777" w:rsidR="000B0771" w:rsidRPr="00555ED0" w:rsidRDefault="000B0771" w:rsidP="00555ED0">
      <w:pPr>
        <w:pStyle w:val="Nagwek3"/>
        <w:spacing w:line="276" w:lineRule="auto"/>
        <w:jc w:val="both"/>
        <w:rPr>
          <w:rFonts w:asciiTheme="minorHAnsi" w:hAnsiTheme="minorHAnsi" w:cstheme="minorHAnsi"/>
        </w:rPr>
      </w:pPr>
      <w:bookmarkStart w:id="24" w:name="_Toc209102320"/>
      <w:bookmarkStart w:id="25" w:name="_Toc166573102"/>
      <w:r w:rsidRPr="00555ED0">
        <w:rPr>
          <w:rFonts w:asciiTheme="minorHAnsi" w:hAnsiTheme="minorHAnsi" w:cstheme="minorHAnsi"/>
        </w:rPr>
        <w:t>Opis infrastruktury udostępniania nagrań</w:t>
      </w:r>
      <w:bookmarkEnd w:id="24"/>
      <w:bookmarkEnd w:id="25"/>
    </w:p>
    <w:p w14:paraId="7C686CDA" w14:textId="77777777" w:rsidR="00917D4B" w:rsidRPr="00555ED0" w:rsidRDefault="00917D4B" w:rsidP="00555ED0">
      <w:pPr>
        <w:spacing w:line="276" w:lineRule="auto"/>
        <w:jc w:val="both"/>
        <w:rPr>
          <w:rFonts w:cstheme="minorHAnsi"/>
        </w:rPr>
      </w:pPr>
      <w:r w:rsidRPr="00555ED0">
        <w:rPr>
          <w:rFonts w:cstheme="minorHAnsi"/>
        </w:rPr>
        <w:t>Czytelnie akt są wyposażone w urządzenia typu „All-in-one” (model B). Do każdego urządzenia typu „All-in-one” podłączone są dwa komplety słuchawek poprzez rozdzielacz sygnału audio. Udostępnienie nagrania na wskazane stanowisko komputerowe w czytelni akt zarządzane jest z poziomu warstwy centralnej systemu rejestracji. Poprawna konfiguracja aplikacji centralnej do odtwarzania nagrań w czytelni akt oraz zarządzania nagraniami w czytelni zapewnia:</w:t>
      </w:r>
    </w:p>
    <w:p w14:paraId="4D24EF6A" w14:textId="77777777" w:rsidR="00917D4B" w:rsidRPr="00555ED0" w:rsidRDefault="00917D4B">
      <w:pPr>
        <w:numPr>
          <w:ilvl w:val="0"/>
          <w:numId w:val="22"/>
        </w:numPr>
        <w:spacing w:after="0" w:line="276" w:lineRule="auto"/>
        <w:jc w:val="both"/>
        <w:rPr>
          <w:rFonts w:cstheme="minorHAnsi"/>
        </w:rPr>
      </w:pPr>
      <w:r w:rsidRPr="00555ED0">
        <w:rPr>
          <w:rFonts w:cstheme="minorHAnsi"/>
        </w:rPr>
        <w:t>możliwość otworzenia pliku nagrania.</w:t>
      </w:r>
    </w:p>
    <w:p w14:paraId="1D01980A" w14:textId="77777777" w:rsidR="00917D4B" w:rsidRPr="00555ED0" w:rsidRDefault="00917D4B">
      <w:pPr>
        <w:numPr>
          <w:ilvl w:val="0"/>
          <w:numId w:val="22"/>
        </w:numPr>
        <w:spacing w:after="0" w:line="276" w:lineRule="auto"/>
        <w:jc w:val="both"/>
        <w:rPr>
          <w:rFonts w:cstheme="minorHAnsi"/>
        </w:rPr>
      </w:pPr>
      <w:r w:rsidRPr="00555ED0">
        <w:rPr>
          <w:rFonts w:cstheme="minorHAnsi"/>
        </w:rPr>
        <w:t>możliwość automatycznego odtworzenia nagrania przy pomocy wprowadzonego tokena dostępu.</w:t>
      </w:r>
    </w:p>
    <w:p w14:paraId="61328C00" w14:textId="77777777" w:rsidR="00917D4B" w:rsidRPr="00555ED0" w:rsidRDefault="00917D4B">
      <w:pPr>
        <w:numPr>
          <w:ilvl w:val="0"/>
          <w:numId w:val="22"/>
        </w:numPr>
        <w:spacing w:after="0" w:line="276" w:lineRule="auto"/>
        <w:jc w:val="both"/>
        <w:rPr>
          <w:rFonts w:cstheme="minorHAnsi"/>
        </w:rPr>
      </w:pPr>
      <w:r w:rsidRPr="00555ED0">
        <w:rPr>
          <w:rFonts w:cstheme="minorHAnsi"/>
        </w:rPr>
        <w:t>możliwość zarządzania procesem odtwarzania, np.: przewijanie, skok w określone miejsce, regulację poziomu głośności odtwarzania nagrania, regulację poziomu głośności odtwarzania poszczególnych ścieżek, regulację szybkości odtwarzania i przewijania, wybór kombinacji ścieżek do odtwarzania.</w:t>
      </w:r>
    </w:p>
    <w:p w14:paraId="6B31CA11" w14:textId="77777777" w:rsidR="00917D4B" w:rsidRPr="00555ED0" w:rsidRDefault="00917D4B">
      <w:pPr>
        <w:numPr>
          <w:ilvl w:val="0"/>
          <w:numId w:val="22"/>
        </w:numPr>
        <w:spacing w:after="0" w:line="276" w:lineRule="auto"/>
        <w:jc w:val="both"/>
        <w:rPr>
          <w:rFonts w:cstheme="minorHAnsi"/>
        </w:rPr>
      </w:pPr>
      <w:r w:rsidRPr="00555ED0">
        <w:rPr>
          <w:rFonts w:cstheme="minorHAnsi"/>
        </w:rPr>
        <w:t>możliwość zlecenia z poziomu komputera zarządzającego usunięcie nagrań z udziału z dowolnego komputera udostępniającego.</w:t>
      </w:r>
    </w:p>
    <w:p w14:paraId="68757077" w14:textId="7021E7DB" w:rsidR="00917D4B" w:rsidRPr="00555ED0" w:rsidRDefault="00917D4B" w:rsidP="00555ED0">
      <w:pPr>
        <w:spacing w:line="276" w:lineRule="auto"/>
        <w:jc w:val="both"/>
        <w:rPr>
          <w:rFonts w:cstheme="minorHAnsi"/>
        </w:rPr>
      </w:pPr>
      <w:r w:rsidRPr="00555ED0">
        <w:rPr>
          <w:rFonts w:cstheme="minorHAnsi"/>
        </w:rPr>
        <w:t>Słuchawki są również wykorzystywane przez sędziów i asystentów sędziów do odsłuchiwania nagrań wytworzonych w systemie.</w:t>
      </w:r>
    </w:p>
    <w:p w14:paraId="1990E131" w14:textId="77777777" w:rsidR="00642B6A" w:rsidRPr="00555ED0" w:rsidRDefault="009F2B81" w:rsidP="00555ED0">
      <w:pPr>
        <w:pStyle w:val="Nagwek1"/>
        <w:spacing w:line="276" w:lineRule="auto"/>
        <w:jc w:val="both"/>
        <w:rPr>
          <w:rFonts w:asciiTheme="minorHAnsi" w:hAnsiTheme="minorHAnsi" w:cstheme="minorHAnsi"/>
        </w:rPr>
      </w:pPr>
      <w:bookmarkStart w:id="26" w:name="_Toc209102321"/>
      <w:bookmarkStart w:id="27" w:name="_Toc166573103"/>
      <w:r>
        <w:rPr>
          <w:rFonts w:asciiTheme="minorHAnsi" w:hAnsiTheme="minorHAnsi" w:cstheme="minorHAnsi"/>
        </w:rPr>
        <w:t>Specyfikacja wykorzystywanej infrastruktury</w:t>
      </w:r>
      <w:bookmarkEnd w:id="26"/>
      <w:bookmarkEnd w:id="27"/>
    </w:p>
    <w:p w14:paraId="0D9A728F" w14:textId="54A6BDDE" w:rsidR="00FF6581" w:rsidRPr="00555ED0" w:rsidRDefault="00FF6581" w:rsidP="00555ED0">
      <w:pPr>
        <w:spacing w:line="276" w:lineRule="auto"/>
        <w:jc w:val="both"/>
        <w:rPr>
          <w:rFonts w:cstheme="minorHAnsi"/>
        </w:rPr>
      </w:pPr>
      <w:r w:rsidRPr="00555ED0">
        <w:rPr>
          <w:rFonts w:cstheme="minorHAnsi"/>
        </w:rPr>
        <w:t>W ramach przedmiotu zamówienia wymagan</w:t>
      </w:r>
      <w:r w:rsidR="009F2B81">
        <w:rPr>
          <w:rFonts w:cstheme="minorHAnsi"/>
        </w:rPr>
        <w:t>y</w:t>
      </w:r>
      <w:r w:rsidRPr="00555ED0">
        <w:rPr>
          <w:rFonts w:cstheme="minorHAnsi"/>
        </w:rPr>
        <w:t xml:space="preserve"> jest serwis </w:t>
      </w:r>
      <w:r w:rsidR="009F2B81">
        <w:rPr>
          <w:rFonts w:cstheme="minorHAnsi"/>
        </w:rPr>
        <w:t xml:space="preserve">oraz wsparcie techniczne dla </w:t>
      </w:r>
      <w:r w:rsidRPr="00555ED0">
        <w:rPr>
          <w:rFonts w:cstheme="minorHAnsi"/>
        </w:rPr>
        <w:t xml:space="preserve">następujących elementów:  </w:t>
      </w:r>
    </w:p>
    <w:p w14:paraId="792994F0" w14:textId="78F134E6" w:rsidR="00FF6581" w:rsidRPr="00555ED0" w:rsidRDefault="00FF6581">
      <w:pPr>
        <w:numPr>
          <w:ilvl w:val="0"/>
          <w:numId w:val="24"/>
        </w:numPr>
        <w:spacing w:after="0" w:line="276" w:lineRule="auto"/>
        <w:jc w:val="both"/>
        <w:rPr>
          <w:rFonts w:cstheme="minorHAnsi"/>
        </w:rPr>
      </w:pPr>
      <w:r w:rsidRPr="00555ED0">
        <w:rPr>
          <w:rFonts w:cstheme="minorHAnsi"/>
        </w:rPr>
        <w:t>Infrastruktury sal rozpraw (</w:t>
      </w:r>
      <w:r w:rsidR="00BF7625">
        <w:rPr>
          <w:rFonts w:cstheme="minorHAnsi"/>
        </w:rPr>
        <w:fldChar w:fldCharType="begin"/>
      </w:r>
      <w:r w:rsidR="00BF7625">
        <w:rPr>
          <w:rFonts w:cstheme="minorHAnsi"/>
        </w:rPr>
        <w:instrText xml:space="preserve"> REF _Ref209085499 \r \h </w:instrText>
      </w:r>
      <w:r w:rsidR="00BF7625">
        <w:rPr>
          <w:rFonts w:cstheme="minorHAnsi"/>
        </w:rPr>
      </w:r>
      <w:r w:rsidR="00BF7625">
        <w:rPr>
          <w:rFonts w:cstheme="minorHAnsi"/>
        </w:rPr>
        <w:fldChar w:fldCharType="separate"/>
      </w:r>
      <w:r w:rsidR="00BF7625">
        <w:rPr>
          <w:rFonts w:cstheme="minorHAnsi"/>
        </w:rPr>
        <w:t>3.1</w:t>
      </w:r>
      <w:r w:rsidR="00BF7625">
        <w:rPr>
          <w:rFonts w:cstheme="minorHAnsi"/>
        </w:rPr>
        <w:fldChar w:fldCharType="end"/>
      </w:r>
      <w:r w:rsidRPr="00555ED0">
        <w:rPr>
          <w:rFonts w:cstheme="minorHAnsi"/>
        </w:rPr>
        <w:t>)</w:t>
      </w:r>
    </w:p>
    <w:p w14:paraId="3C93FF46" w14:textId="443779AE" w:rsidR="00FF6581" w:rsidRPr="00555ED0" w:rsidRDefault="00FF6581">
      <w:pPr>
        <w:numPr>
          <w:ilvl w:val="0"/>
          <w:numId w:val="24"/>
        </w:numPr>
        <w:spacing w:after="0" w:line="276" w:lineRule="auto"/>
        <w:jc w:val="both"/>
        <w:rPr>
          <w:rFonts w:cstheme="minorHAnsi"/>
        </w:rPr>
      </w:pPr>
      <w:r w:rsidRPr="00555ED0">
        <w:rPr>
          <w:rFonts w:cstheme="minorHAnsi"/>
        </w:rPr>
        <w:t>Infrastruktury podpisu elektronicznego (</w:t>
      </w:r>
      <w:r w:rsidR="00BF7625">
        <w:rPr>
          <w:rFonts w:cstheme="minorHAnsi"/>
        </w:rPr>
        <w:fldChar w:fldCharType="begin"/>
      </w:r>
      <w:r w:rsidR="00BF7625">
        <w:rPr>
          <w:rFonts w:cstheme="minorHAnsi"/>
        </w:rPr>
        <w:instrText xml:space="preserve"> REF _Ref131425601 \r \h </w:instrText>
      </w:r>
      <w:r w:rsidR="00BF7625">
        <w:rPr>
          <w:rFonts w:cstheme="minorHAnsi"/>
        </w:rPr>
      </w:r>
      <w:r w:rsidR="00BF7625">
        <w:rPr>
          <w:rFonts w:cstheme="minorHAnsi"/>
        </w:rPr>
        <w:fldChar w:fldCharType="separate"/>
      </w:r>
      <w:r w:rsidR="00BF7625">
        <w:rPr>
          <w:rFonts w:cstheme="minorHAnsi"/>
        </w:rPr>
        <w:t>3.2</w:t>
      </w:r>
      <w:r w:rsidR="00BF7625">
        <w:rPr>
          <w:rFonts w:cstheme="minorHAnsi"/>
        </w:rPr>
        <w:fldChar w:fldCharType="end"/>
      </w:r>
      <w:r w:rsidRPr="00555ED0">
        <w:rPr>
          <w:rFonts w:cstheme="minorHAnsi"/>
        </w:rPr>
        <w:t>)</w:t>
      </w:r>
    </w:p>
    <w:p w14:paraId="56DA3E72" w14:textId="754B389C" w:rsidR="00FF6581" w:rsidRPr="00555ED0" w:rsidRDefault="00FF6581">
      <w:pPr>
        <w:numPr>
          <w:ilvl w:val="0"/>
          <w:numId w:val="24"/>
        </w:numPr>
        <w:spacing w:after="0" w:line="276" w:lineRule="auto"/>
        <w:jc w:val="both"/>
        <w:rPr>
          <w:rFonts w:cstheme="minorHAnsi"/>
        </w:rPr>
      </w:pPr>
      <w:r w:rsidRPr="00555ED0">
        <w:rPr>
          <w:rFonts w:cstheme="minorHAnsi"/>
        </w:rPr>
        <w:t xml:space="preserve">Pozostałych elementów </w:t>
      </w:r>
      <w:r w:rsidR="009F2B81">
        <w:rPr>
          <w:rFonts w:cstheme="minorHAnsi"/>
        </w:rPr>
        <w:t>systemu</w:t>
      </w:r>
      <w:r w:rsidRPr="00555ED0">
        <w:rPr>
          <w:rFonts w:cstheme="minorHAnsi"/>
        </w:rPr>
        <w:t xml:space="preserve"> (</w:t>
      </w:r>
      <w:r w:rsidR="00BF7625">
        <w:rPr>
          <w:rFonts w:cstheme="minorHAnsi"/>
        </w:rPr>
        <w:fldChar w:fldCharType="begin"/>
      </w:r>
      <w:r w:rsidR="00BF7625">
        <w:rPr>
          <w:rFonts w:cstheme="minorHAnsi"/>
        </w:rPr>
        <w:instrText xml:space="preserve"> REF _Ref209085591 \r \h </w:instrText>
      </w:r>
      <w:r w:rsidR="00BF7625">
        <w:rPr>
          <w:rFonts w:cstheme="minorHAnsi"/>
        </w:rPr>
      </w:r>
      <w:r w:rsidR="00BF7625">
        <w:rPr>
          <w:rFonts w:cstheme="minorHAnsi"/>
        </w:rPr>
        <w:fldChar w:fldCharType="separate"/>
      </w:r>
      <w:r w:rsidR="00BF7625">
        <w:rPr>
          <w:rFonts w:cstheme="minorHAnsi"/>
        </w:rPr>
        <w:t>3.3</w:t>
      </w:r>
      <w:r w:rsidR="00BF7625">
        <w:rPr>
          <w:rFonts w:cstheme="minorHAnsi"/>
        </w:rPr>
        <w:fldChar w:fldCharType="end"/>
      </w:r>
      <w:r w:rsidRPr="00555ED0">
        <w:rPr>
          <w:rFonts w:cstheme="minorHAnsi"/>
        </w:rPr>
        <w:t>)</w:t>
      </w:r>
    </w:p>
    <w:p w14:paraId="5CCA0FEE" w14:textId="77777777" w:rsidR="000B0771" w:rsidRPr="00555ED0" w:rsidRDefault="000B0771" w:rsidP="00555ED0">
      <w:pPr>
        <w:pStyle w:val="Nagwek2"/>
        <w:spacing w:line="276" w:lineRule="auto"/>
        <w:jc w:val="both"/>
        <w:rPr>
          <w:rFonts w:asciiTheme="minorHAnsi" w:hAnsiTheme="minorHAnsi" w:cstheme="minorHAnsi"/>
        </w:rPr>
      </w:pPr>
      <w:bookmarkStart w:id="28" w:name="_Ref209085499"/>
      <w:bookmarkStart w:id="29" w:name="_Toc209102322"/>
      <w:bookmarkStart w:id="30" w:name="_Toc166573104"/>
      <w:r w:rsidRPr="00555ED0">
        <w:rPr>
          <w:rFonts w:asciiTheme="minorHAnsi" w:hAnsiTheme="minorHAnsi" w:cstheme="minorHAnsi"/>
        </w:rPr>
        <w:lastRenderedPageBreak/>
        <w:t>Infrastruktura sal rozpraw</w:t>
      </w:r>
      <w:bookmarkEnd w:id="28"/>
      <w:bookmarkEnd w:id="29"/>
      <w:bookmarkEnd w:id="30"/>
    </w:p>
    <w:p w14:paraId="4ED21545" w14:textId="77777777" w:rsidR="000B0771" w:rsidRPr="00555ED0" w:rsidRDefault="000B0771" w:rsidP="00555ED0">
      <w:pPr>
        <w:pStyle w:val="Nagwek3"/>
        <w:spacing w:line="276" w:lineRule="auto"/>
        <w:jc w:val="both"/>
        <w:rPr>
          <w:rFonts w:asciiTheme="minorHAnsi" w:hAnsiTheme="minorHAnsi" w:cstheme="minorHAnsi"/>
        </w:rPr>
      </w:pPr>
      <w:bookmarkStart w:id="31" w:name="_Ref131419830"/>
      <w:bookmarkStart w:id="32" w:name="_Ref131419832"/>
      <w:bookmarkStart w:id="33" w:name="_Toc209102323"/>
      <w:bookmarkStart w:id="34" w:name="_Toc166573105"/>
      <w:r w:rsidRPr="00555ED0">
        <w:rPr>
          <w:rFonts w:asciiTheme="minorHAnsi" w:hAnsiTheme="minorHAnsi" w:cstheme="minorHAnsi"/>
        </w:rPr>
        <w:t>Specyfikacja urządzeń technicznych</w:t>
      </w:r>
      <w:bookmarkEnd w:id="31"/>
      <w:bookmarkEnd w:id="32"/>
      <w:bookmarkEnd w:id="33"/>
      <w:bookmarkEnd w:id="34"/>
    </w:p>
    <w:p w14:paraId="135E3F92" w14:textId="65558BBF" w:rsidR="000F4DEF" w:rsidRPr="000F4DEF" w:rsidRDefault="000F4DEF" w:rsidP="00BF7625">
      <w:pPr>
        <w:jc w:val="both"/>
      </w:pPr>
      <w:r>
        <w:t>Poniższa specyfikacja dotyczy kompletnie wyposażonej sali rozpraw. Część sal może nie być wyposażona we wszystkie komponenty (np. brak videoterminala) i mogą występować różne modele sprzętu jednak z zachowaniem funkcjonalności i poniższej specyfikacji.</w:t>
      </w:r>
    </w:p>
    <w:p w14:paraId="4839B53B" w14:textId="2169F8C1" w:rsidR="00F60BD3" w:rsidRPr="00555ED0" w:rsidRDefault="00F60BD3">
      <w:pPr>
        <w:pStyle w:val="Nagwek4"/>
        <w:keepLines w:val="0"/>
        <w:numPr>
          <w:ilvl w:val="3"/>
          <w:numId w:val="25"/>
        </w:numPr>
        <w:spacing w:before="240" w:after="60" w:line="276" w:lineRule="auto"/>
        <w:ind w:left="1134" w:hanging="283"/>
        <w:jc w:val="both"/>
        <w:rPr>
          <w:rFonts w:asciiTheme="minorHAnsi" w:hAnsiTheme="minorHAnsi" w:cstheme="minorHAnsi"/>
        </w:rPr>
      </w:pPr>
      <w:bookmarkStart w:id="35" w:name="_Toc327343802"/>
      <w:bookmarkStart w:id="36" w:name="_Ref462223769"/>
      <w:r w:rsidRPr="00555ED0">
        <w:rPr>
          <w:rFonts w:asciiTheme="minorHAnsi" w:hAnsiTheme="minorHAnsi" w:cstheme="minorHAnsi"/>
        </w:rPr>
        <w:t xml:space="preserve">Jednostka centralna </w:t>
      </w:r>
      <w:r w:rsidR="00375FAC">
        <w:rPr>
          <w:rFonts w:asciiTheme="minorHAnsi" w:hAnsiTheme="minorHAnsi" w:cstheme="minorHAnsi"/>
        </w:rPr>
        <w:t>S</w:t>
      </w:r>
      <w:r w:rsidRPr="00555ED0">
        <w:rPr>
          <w:rFonts w:asciiTheme="minorHAnsi" w:hAnsiTheme="minorHAnsi" w:cstheme="minorHAnsi"/>
        </w:rPr>
        <w:t>ystemu rejestracji</w:t>
      </w:r>
      <w:bookmarkEnd w:id="35"/>
      <w:r w:rsidRPr="00555ED0">
        <w:rPr>
          <w:rFonts w:asciiTheme="minorHAnsi" w:hAnsiTheme="minorHAnsi" w:cstheme="minorHAnsi"/>
        </w:rPr>
        <w:t>.</w:t>
      </w:r>
      <w:bookmarkEnd w:id="36"/>
    </w:p>
    <w:p w14:paraId="2E56106C" w14:textId="77777777" w:rsidR="00F60BD3" w:rsidRPr="00555ED0" w:rsidRDefault="00F60BD3" w:rsidP="00555ED0">
      <w:pPr>
        <w:spacing w:line="276" w:lineRule="auto"/>
        <w:jc w:val="both"/>
        <w:rPr>
          <w:rFonts w:cstheme="minorHAnsi"/>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8358"/>
      </w:tblGrid>
      <w:tr w:rsidR="009E2B1A" w:rsidRPr="00555ED0" w14:paraId="07C715A0" w14:textId="77777777" w:rsidTr="002F1812">
        <w:tc>
          <w:tcPr>
            <w:tcW w:w="704" w:type="dxa"/>
            <w:shd w:val="clear" w:color="auto" w:fill="B3B3B3"/>
          </w:tcPr>
          <w:p w14:paraId="45C31363" w14:textId="77777777" w:rsidR="009E2B1A" w:rsidRPr="00FF588B" w:rsidRDefault="009E2B1A" w:rsidP="002F1812">
            <w:pPr>
              <w:spacing w:line="276" w:lineRule="auto"/>
              <w:jc w:val="both"/>
              <w:rPr>
                <w:b/>
                <w:bCs/>
              </w:rPr>
            </w:pPr>
            <w:r w:rsidRPr="00D471C0">
              <w:rPr>
                <w:b/>
                <w:bCs/>
              </w:rPr>
              <w:t>1</w:t>
            </w:r>
          </w:p>
        </w:tc>
        <w:tc>
          <w:tcPr>
            <w:tcW w:w="8358" w:type="dxa"/>
            <w:shd w:val="clear" w:color="auto" w:fill="B3B3B3"/>
          </w:tcPr>
          <w:p w14:paraId="67CB92AE" w14:textId="77777777" w:rsidR="009E2B1A" w:rsidRPr="00FF588B" w:rsidRDefault="009E2B1A" w:rsidP="002F1812">
            <w:pPr>
              <w:spacing w:line="276" w:lineRule="auto"/>
              <w:jc w:val="both"/>
              <w:rPr>
                <w:b/>
                <w:bCs/>
              </w:rPr>
            </w:pPr>
            <w:r w:rsidRPr="00D471C0">
              <w:rPr>
                <w:b/>
                <w:bCs/>
              </w:rPr>
              <w:t>Wymagania sprzętowe</w:t>
            </w:r>
          </w:p>
        </w:tc>
      </w:tr>
      <w:tr w:rsidR="009E2B1A" w:rsidRPr="00555ED0" w14:paraId="6B6909A8" w14:textId="77777777" w:rsidTr="002F1812">
        <w:tc>
          <w:tcPr>
            <w:tcW w:w="704" w:type="dxa"/>
          </w:tcPr>
          <w:p w14:paraId="7B954AA0" w14:textId="77777777" w:rsidR="009E2B1A" w:rsidRPr="00555ED0" w:rsidRDefault="009E2B1A" w:rsidP="002F1812">
            <w:pPr>
              <w:spacing w:line="276" w:lineRule="auto"/>
              <w:jc w:val="both"/>
            </w:pPr>
            <w:r w:rsidRPr="00D471C0">
              <w:t>1.1</w:t>
            </w:r>
          </w:p>
        </w:tc>
        <w:tc>
          <w:tcPr>
            <w:tcW w:w="8358" w:type="dxa"/>
          </w:tcPr>
          <w:p w14:paraId="295CE279" w14:textId="77777777" w:rsidR="009E2B1A" w:rsidRPr="00FF588B" w:rsidRDefault="009E2B1A" w:rsidP="002F1812">
            <w:pPr>
              <w:spacing w:line="276" w:lineRule="auto"/>
              <w:jc w:val="both"/>
              <w:rPr>
                <w:b/>
                <w:bCs/>
              </w:rPr>
            </w:pPr>
            <w:r w:rsidRPr="00D471C0">
              <w:t>Pojemność umożliwiająca dokonanie i przechowywanie minimum 50 godzin nagrań przebiegu rozprawy, wykonanych w jakości co najmniej HD (1280x720) przy 25 klatkach na sekundę</w:t>
            </w:r>
            <w:r w:rsidRPr="002A31F0">
              <w:rPr>
                <w:b/>
                <w:bCs/>
              </w:rPr>
              <w:t xml:space="preserve"> </w:t>
            </w:r>
            <w:r w:rsidRPr="00C43963">
              <w:t xml:space="preserve">dla każdego źródła sygnału wideo i z częstotliwością próbkowania sygnału co najmniej 22 kHz dla każdego ze źródeł audio. </w:t>
            </w:r>
          </w:p>
        </w:tc>
      </w:tr>
      <w:tr w:rsidR="009E2B1A" w:rsidRPr="00555ED0" w14:paraId="791B47BC" w14:textId="77777777" w:rsidTr="002F1812">
        <w:tc>
          <w:tcPr>
            <w:tcW w:w="704" w:type="dxa"/>
          </w:tcPr>
          <w:p w14:paraId="37A459BC" w14:textId="77777777" w:rsidR="009E2B1A" w:rsidRPr="00555ED0" w:rsidRDefault="009E2B1A" w:rsidP="002F1812">
            <w:pPr>
              <w:spacing w:line="276" w:lineRule="auto"/>
              <w:jc w:val="both"/>
            </w:pPr>
            <w:r w:rsidRPr="00D471C0">
              <w:t>1.2</w:t>
            </w:r>
          </w:p>
        </w:tc>
        <w:tc>
          <w:tcPr>
            <w:tcW w:w="8358" w:type="dxa"/>
          </w:tcPr>
          <w:p w14:paraId="371343C2" w14:textId="77777777" w:rsidR="009E2B1A" w:rsidRPr="008C1AB6" w:rsidRDefault="009E2B1A" w:rsidP="002F1812">
            <w:pPr>
              <w:spacing w:line="276" w:lineRule="auto"/>
              <w:jc w:val="both"/>
              <w:rPr>
                <w:color w:val="FF0000"/>
              </w:rPr>
            </w:pPr>
            <w:r w:rsidRPr="00D471C0">
              <w:t>Urządzenie musi być wyposażone w dysk/dyski typu SSD; prędkość zapisu co najmniej 450MB/s; prędkość odczytu co najmniej 500MB/s</w:t>
            </w:r>
          </w:p>
        </w:tc>
      </w:tr>
      <w:tr w:rsidR="009E2B1A" w:rsidRPr="00555ED0" w14:paraId="0AA93005" w14:textId="77777777" w:rsidTr="002F1812">
        <w:tc>
          <w:tcPr>
            <w:tcW w:w="704" w:type="dxa"/>
          </w:tcPr>
          <w:p w14:paraId="269BE478" w14:textId="77777777" w:rsidR="009E2B1A" w:rsidRPr="00555ED0" w:rsidRDefault="009E2B1A" w:rsidP="002F1812">
            <w:pPr>
              <w:spacing w:line="276" w:lineRule="auto"/>
              <w:jc w:val="both"/>
            </w:pPr>
            <w:r w:rsidRPr="00D471C0">
              <w:t>1.3</w:t>
            </w:r>
          </w:p>
        </w:tc>
        <w:tc>
          <w:tcPr>
            <w:tcW w:w="8358" w:type="dxa"/>
          </w:tcPr>
          <w:p w14:paraId="45989C18" w14:textId="77777777" w:rsidR="009E2B1A" w:rsidRPr="00555ED0" w:rsidRDefault="009E2B1A" w:rsidP="002F1812">
            <w:pPr>
              <w:spacing w:line="276" w:lineRule="auto"/>
              <w:jc w:val="both"/>
            </w:pPr>
            <w:r w:rsidRPr="00D471C0">
              <w:t>Urządzenie musi posiadać mechanizm pozwalający na wyjęcie dysku/dysków z urządzenia w wygodny sposób, niewymagający zdejmowania żadnej z pokryw obudowy, ani odkręcania śrub lub wkrętów mocujących dysk/dyski. Dopuszcza się rozwiązanie zapewniające dostęp do dysku/dysków za pomocą dedykowanego otworu serwisowego w pokrywie obudowy.</w:t>
            </w:r>
          </w:p>
        </w:tc>
      </w:tr>
      <w:tr w:rsidR="009E2B1A" w:rsidRPr="00555ED0" w14:paraId="0FAC8BA4" w14:textId="77777777" w:rsidTr="002F1812">
        <w:tc>
          <w:tcPr>
            <w:tcW w:w="704" w:type="dxa"/>
          </w:tcPr>
          <w:p w14:paraId="17A3E77E" w14:textId="77777777" w:rsidR="009E2B1A" w:rsidRPr="00555ED0" w:rsidRDefault="009E2B1A" w:rsidP="002F1812">
            <w:pPr>
              <w:spacing w:line="276" w:lineRule="auto"/>
              <w:jc w:val="both"/>
            </w:pPr>
            <w:r w:rsidRPr="00D471C0">
              <w:t>1.4</w:t>
            </w:r>
          </w:p>
        </w:tc>
        <w:tc>
          <w:tcPr>
            <w:tcW w:w="8358" w:type="dxa"/>
          </w:tcPr>
          <w:p w14:paraId="05F47EAE" w14:textId="77777777" w:rsidR="009E2B1A" w:rsidRPr="00555ED0" w:rsidRDefault="009E2B1A" w:rsidP="002F1812">
            <w:pPr>
              <w:spacing w:line="276" w:lineRule="auto"/>
              <w:jc w:val="both"/>
            </w:pPr>
            <w:r w:rsidRPr="00D471C0">
              <w:t>Podczas jednoczesnego nagrywania, przetwarzania A/C, miksowania, kompresji i zapisu wszystkich sprzętowych strumieni audio i wideo wymagane obciążenie procesorów Jednostki centralnej S</w:t>
            </w:r>
            <w:r w:rsidRPr="002A31F0">
              <w:t>ystemu rejestracji (dalej zwanej urządzeniem) nie może przekraczać 75% d</w:t>
            </w:r>
            <w:r w:rsidRPr="00C43963">
              <w:t>ostępnych zasobów mocy obliczeniowej, przy czym rejestrowany obraz ze wszystkich źródeł wideo musi mieć rozdzielczość co najmniej HD (1280x720) oraz musi być rejestrowany jako obraz płynny, tj. co najmniej 25 klatek na sekundę.</w:t>
            </w:r>
          </w:p>
        </w:tc>
      </w:tr>
      <w:tr w:rsidR="009E2B1A" w:rsidRPr="00555ED0" w14:paraId="79591832" w14:textId="77777777" w:rsidTr="002F1812">
        <w:tc>
          <w:tcPr>
            <w:tcW w:w="704" w:type="dxa"/>
          </w:tcPr>
          <w:p w14:paraId="6975CF6B" w14:textId="77777777" w:rsidR="009E2B1A" w:rsidRPr="00555ED0" w:rsidRDefault="009E2B1A" w:rsidP="002F1812">
            <w:pPr>
              <w:spacing w:line="276" w:lineRule="auto"/>
              <w:jc w:val="both"/>
            </w:pPr>
            <w:r w:rsidRPr="00D471C0">
              <w:t>1.5</w:t>
            </w:r>
          </w:p>
        </w:tc>
        <w:tc>
          <w:tcPr>
            <w:tcW w:w="8358" w:type="dxa"/>
          </w:tcPr>
          <w:p w14:paraId="67A32897" w14:textId="77777777" w:rsidR="009E2B1A" w:rsidRPr="00555ED0" w:rsidRDefault="009E2B1A" w:rsidP="002F1812">
            <w:pPr>
              <w:spacing w:line="276" w:lineRule="auto"/>
              <w:jc w:val="both"/>
            </w:pPr>
            <w:r w:rsidRPr="00D471C0">
              <w:t xml:space="preserve">Głośność Jednostki centralnej </w:t>
            </w:r>
            <w:r w:rsidRPr="002A31F0">
              <w:t>S</w:t>
            </w:r>
            <w:r w:rsidRPr="00C43963">
              <w:t xml:space="preserve">ystemu rejestracji mierzona zgodnie z normą ISO 7779 oraz wykazana zgodnie z normą ISO 9296 w pozycji obserwatora w standardowym trybie pracy urządzenia (tj. podczas jednoczesnej rejestracji sygnału video w rozdzielczości co najmniej HD (1280x720) z dwóch źródeł oraz co najmniej 6 źródeł audio, wykorzystania mechanizmów przetwarzania, miksowania i kompresji) nie może przekroczyć 23 dB.  </w:t>
            </w:r>
          </w:p>
        </w:tc>
      </w:tr>
      <w:tr w:rsidR="009E2B1A" w:rsidRPr="00555ED0" w14:paraId="024C2325" w14:textId="77777777" w:rsidTr="002F1812">
        <w:tc>
          <w:tcPr>
            <w:tcW w:w="704" w:type="dxa"/>
          </w:tcPr>
          <w:p w14:paraId="6A023338" w14:textId="77777777" w:rsidR="009E2B1A" w:rsidRPr="00D471C0" w:rsidRDefault="009E2B1A" w:rsidP="002F1812">
            <w:pPr>
              <w:spacing w:line="276" w:lineRule="auto"/>
              <w:jc w:val="both"/>
            </w:pPr>
            <w:r>
              <w:t>1.6</w:t>
            </w:r>
          </w:p>
        </w:tc>
        <w:tc>
          <w:tcPr>
            <w:tcW w:w="8358" w:type="dxa"/>
          </w:tcPr>
          <w:p w14:paraId="7173CB53" w14:textId="77777777" w:rsidR="009E2B1A" w:rsidRPr="00D471C0" w:rsidRDefault="009E2B1A" w:rsidP="002F1812">
            <w:pPr>
              <w:spacing w:line="276" w:lineRule="auto"/>
              <w:jc w:val="both"/>
            </w:pPr>
            <w:r w:rsidRPr="006C430D">
              <w:t>Zastosowanie RAID sprzętowego w celu odciążenia procesora tworząc macierz dyskową zwiększającą ochronę danych.</w:t>
            </w:r>
          </w:p>
        </w:tc>
      </w:tr>
      <w:tr w:rsidR="009E2B1A" w:rsidRPr="00555ED0" w14:paraId="19134655" w14:textId="77777777" w:rsidTr="002F1812">
        <w:tc>
          <w:tcPr>
            <w:tcW w:w="704" w:type="dxa"/>
            <w:shd w:val="clear" w:color="auto" w:fill="B3B3B3"/>
          </w:tcPr>
          <w:p w14:paraId="3DECFCD0" w14:textId="77777777" w:rsidR="009E2B1A" w:rsidRPr="000B2368" w:rsidRDefault="009E2B1A" w:rsidP="002F1812">
            <w:pPr>
              <w:spacing w:line="276" w:lineRule="auto"/>
              <w:jc w:val="both"/>
              <w:rPr>
                <w:b/>
                <w:bCs/>
              </w:rPr>
            </w:pPr>
            <w:r w:rsidRPr="00D471C0">
              <w:rPr>
                <w:b/>
                <w:bCs/>
              </w:rPr>
              <w:t>2</w:t>
            </w:r>
          </w:p>
        </w:tc>
        <w:tc>
          <w:tcPr>
            <w:tcW w:w="8358" w:type="dxa"/>
            <w:shd w:val="clear" w:color="auto" w:fill="B3B3B3"/>
          </w:tcPr>
          <w:p w14:paraId="47AB7E26" w14:textId="77777777" w:rsidR="009E2B1A" w:rsidRPr="000B2368" w:rsidRDefault="009E2B1A" w:rsidP="002F1812">
            <w:pPr>
              <w:spacing w:line="276" w:lineRule="auto"/>
              <w:jc w:val="both"/>
              <w:rPr>
                <w:b/>
                <w:bCs/>
              </w:rPr>
            </w:pPr>
            <w:r w:rsidRPr="00D471C0">
              <w:rPr>
                <w:b/>
                <w:bCs/>
              </w:rPr>
              <w:t>System operacyjny i dostęp do funkcji urządzenia</w:t>
            </w:r>
          </w:p>
        </w:tc>
      </w:tr>
      <w:tr w:rsidR="009E2B1A" w:rsidRPr="00555ED0" w14:paraId="753450AF" w14:textId="77777777" w:rsidTr="002F1812">
        <w:tc>
          <w:tcPr>
            <w:tcW w:w="704" w:type="dxa"/>
          </w:tcPr>
          <w:p w14:paraId="137DEC25" w14:textId="77777777" w:rsidR="009E2B1A" w:rsidRPr="00555ED0" w:rsidRDefault="009E2B1A" w:rsidP="002F1812">
            <w:pPr>
              <w:spacing w:line="276" w:lineRule="auto"/>
              <w:jc w:val="both"/>
            </w:pPr>
            <w:r w:rsidRPr="00D471C0">
              <w:t>2.1</w:t>
            </w:r>
          </w:p>
        </w:tc>
        <w:tc>
          <w:tcPr>
            <w:tcW w:w="8358" w:type="dxa"/>
          </w:tcPr>
          <w:p w14:paraId="60D902EF" w14:textId="77777777" w:rsidR="009E2B1A" w:rsidRPr="00555ED0" w:rsidRDefault="009E2B1A" w:rsidP="002F1812">
            <w:pPr>
              <w:spacing w:line="276" w:lineRule="auto"/>
              <w:jc w:val="both"/>
            </w:pPr>
            <w:r w:rsidRPr="00D471C0">
              <w:t>System operacyjny musi umożliwiać pracę posiadanego przez Zamawiającego oprogramowanie „ReCourt”, w zakresie komponentu przewidzianego do pracy na Jednostce centralnej S</w:t>
            </w:r>
            <w:r w:rsidRPr="002A31F0">
              <w:t>ystemu rejestracji.</w:t>
            </w:r>
          </w:p>
          <w:p w14:paraId="00526D36" w14:textId="77777777" w:rsidR="009E2B1A" w:rsidRPr="00555ED0" w:rsidRDefault="009E2B1A" w:rsidP="002F1812">
            <w:pPr>
              <w:spacing w:line="276" w:lineRule="auto"/>
              <w:jc w:val="both"/>
            </w:pPr>
            <w:r w:rsidRPr="00D471C0">
              <w:lastRenderedPageBreak/>
              <w:t xml:space="preserve">System operacyjny urządzenia nie może posiadać żadnych ograniczeń licencyjnych związanych z liczbą użytkowników lub liczbą urządzeń zewnętrznych uzyskujących pełny dostęp do oprogramowania systemu operacyjnego. </w:t>
            </w:r>
          </w:p>
        </w:tc>
      </w:tr>
      <w:tr w:rsidR="009E2B1A" w:rsidRPr="00555ED0" w14:paraId="5A2392AB" w14:textId="77777777" w:rsidTr="002F1812">
        <w:tc>
          <w:tcPr>
            <w:tcW w:w="704" w:type="dxa"/>
          </w:tcPr>
          <w:p w14:paraId="73083FE2" w14:textId="77777777" w:rsidR="009E2B1A" w:rsidRPr="00555ED0" w:rsidRDefault="009E2B1A" w:rsidP="002F1812">
            <w:pPr>
              <w:spacing w:line="276" w:lineRule="auto"/>
              <w:jc w:val="both"/>
            </w:pPr>
            <w:r w:rsidRPr="00D471C0">
              <w:lastRenderedPageBreak/>
              <w:t>2.2</w:t>
            </w:r>
          </w:p>
        </w:tc>
        <w:tc>
          <w:tcPr>
            <w:tcW w:w="8358" w:type="dxa"/>
          </w:tcPr>
          <w:p w14:paraId="1E87C880" w14:textId="579349CA" w:rsidR="009E2B1A" w:rsidRPr="00555ED0" w:rsidRDefault="009E2B1A" w:rsidP="002F1812">
            <w:pPr>
              <w:spacing w:line="276" w:lineRule="auto"/>
              <w:jc w:val="both"/>
            </w:pPr>
            <w:r w:rsidRPr="00D471C0">
              <w:t>Urządzenie musi umożliwiać zainstalowanie oraz prawidłową pracę z posiadanym przez Zamawiającego oprogramowaniem do prowadzenia rozprawy, sterowania przebiegiem rejestracji rozprawy i wszystkimi mechanizmami urządzenia (Oprogramowanie „ReCourt”, opisywane w p</w:t>
            </w:r>
            <w:r>
              <w:t>unkcie</w:t>
            </w:r>
            <w:r w:rsidR="002F75E8">
              <w:t xml:space="preserve"> </w:t>
            </w:r>
            <w:r w:rsidR="002F75E8" w:rsidRPr="002F75E8">
              <w:rPr>
                <w:b/>
                <w:bCs/>
              </w:rPr>
              <w:fldChar w:fldCharType="begin"/>
            </w:r>
            <w:r w:rsidR="002F75E8" w:rsidRPr="002F75E8">
              <w:rPr>
                <w:b/>
                <w:bCs/>
              </w:rPr>
              <w:instrText xml:space="preserve"> REF _Ref222392814 \w \h </w:instrText>
            </w:r>
            <w:r w:rsidR="002F75E8">
              <w:rPr>
                <w:b/>
                <w:bCs/>
              </w:rPr>
              <w:instrText xml:space="preserve"> \* MERGEFORMAT </w:instrText>
            </w:r>
            <w:r w:rsidR="002F75E8" w:rsidRPr="002F75E8">
              <w:rPr>
                <w:b/>
                <w:bCs/>
              </w:rPr>
            </w:r>
            <w:r w:rsidR="002F75E8" w:rsidRPr="002F75E8">
              <w:rPr>
                <w:b/>
                <w:bCs/>
              </w:rPr>
              <w:fldChar w:fldCharType="separate"/>
            </w:r>
            <w:r w:rsidR="002F75E8" w:rsidRPr="002F75E8">
              <w:rPr>
                <w:b/>
                <w:bCs/>
              </w:rPr>
              <w:t>2.1.1</w:t>
            </w:r>
            <w:r w:rsidR="002F75E8" w:rsidRPr="002F75E8">
              <w:rPr>
                <w:b/>
                <w:bCs/>
              </w:rPr>
              <w:fldChar w:fldCharType="end"/>
            </w:r>
            <w:r w:rsidRPr="00D471C0">
              <w:t>)</w:t>
            </w:r>
          </w:p>
        </w:tc>
      </w:tr>
      <w:tr w:rsidR="009E2B1A" w:rsidRPr="00555ED0" w14:paraId="4C4C9501" w14:textId="77777777" w:rsidTr="002F1812">
        <w:trPr>
          <w:trHeight w:val="285"/>
        </w:trPr>
        <w:tc>
          <w:tcPr>
            <w:tcW w:w="704" w:type="dxa"/>
          </w:tcPr>
          <w:p w14:paraId="21BE7E7E" w14:textId="77777777" w:rsidR="009E2B1A" w:rsidRPr="00555ED0" w:rsidRDefault="009E2B1A" w:rsidP="002F1812">
            <w:pPr>
              <w:spacing w:line="276" w:lineRule="auto"/>
              <w:jc w:val="both"/>
            </w:pPr>
            <w:r w:rsidRPr="00D471C0">
              <w:t>2.3</w:t>
            </w:r>
          </w:p>
        </w:tc>
        <w:tc>
          <w:tcPr>
            <w:tcW w:w="8358" w:type="dxa"/>
          </w:tcPr>
          <w:p w14:paraId="24076F7B" w14:textId="77777777" w:rsidR="009E2B1A" w:rsidRPr="00555ED0" w:rsidRDefault="009E2B1A" w:rsidP="002F1812">
            <w:pPr>
              <w:spacing w:line="276" w:lineRule="auto"/>
              <w:jc w:val="both"/>
            </w:pPr>
            <w:r w:rsidRPr="00D471C0">
              <w:t xml:space="preserve">Urządzenie musi posiadać partycję odtworzeniową oraz mechanizmu auto-rekonstrukcji do konfiguracji wzorcowej na wypadek awarii i konieczności odtworzenia. </w:t>
            </w:r>
          </w:p>
        </w:tc>
      </w:tr>
      <w:tr w:rsidR="009E2B1A" w:rsidRPr="00555ED0" w14:paraId="05AFB395" w14:textId="77777777" w:rsidTr="002F1812">
        <w:tc>
          <w:tcPr>
            <w:tcW w:w="704" w:type="dxa"/>
          </w:tcPr>
          <w:p w14:paraId="30FD209B" w14:textId="77777777" w:rsidR="009E2B1A" w:rsidRPr="00555ED0" w:rsidRDefault="009E2B1A" w:rsidP="002F1812">
            <w:pPr>
              <w:spacing w:line="276" w:lineRule="auto"/>
              <w:jc w:val="both"/>
            </w:pPr>
            <w:r w:rsidRPr="00D471C0">
              <w:t>2.4</w:t>
            </w:r>
          </w:p>
        </w:tc>
        <w:tc>
          <w:tcPr>
            <w:tcW w:w="8358" w:type="dxa"/>
          </w:tcPr>
          <w:p w14:paraId="79D89A98" w14:textId="77777777" w:rsidR="009E2B1A" w:rsidRPr="00555ED0" w:rsidRDefault="009E2B1A" w:rsidP="002F1812">
            <w:pPr>
              <w:spacing w:line="276" w:lineRule="auto"/>
              <w:jc w:val="both"/>
            </w:pPr>
            <w:r w:rsidRPr="00D471C0">
              <w:t>Wymagany format API/SDK urządzenia udostępniający wszystkie mechanizmy urządzenia dla zewnętrznej aplikacji to C/C++.</w:t>
            </w:r>
          </w:p>
        </w:tc>
      </w:tr>
      <w:tr w:rsidR="009E2B1A" w:rsidRPr="00555ED0" w14:paraId="0C8234CA" w14:textId="77777777" w:rsidTr="002F1812">
        <w:tc>
          <w:tcPr>
            <w:tcW w:w="704" w:type="dxa"/>
            <w:shd w:val="clear" w:color="auto" w:fill="B3B3B3"/>
          </w:tcPr>
          <w:p w14:paraId="40890012" w14:textId="77777777" w:rsidR="009E2B1A" w:rsidRPr="000B2368" w:rsidRDefault="009E2B1A" w:rsidP="002F1812">
            <w:pPr>
              <w:spacing w:line="276" w:lineRule="auto"/>
              <w:jc w:val="both"/>
              <w:rPr>
                <w:b/>
                <w:bCs/>
              </w:rPr>
            </w:pPr>
            <w:r w:rsidRPr="00D471C0">
              <w:rPr>
                <w:b/>
                <w:bCs/>
              </w:rPr>
              <w:t>3.</w:t>
            </w:r>
          </w:p>
        </w:tc>
        <w:tc>
          <w:tcPr>
            <w:tcW w:w="8358" w:type="dxa"/>
            <w:shd w:val="clear" w:color="auto" w:fill="B3B3B3"/>
          </w:tcPr>
          <w:p w14:paraId="62D47B11" w14:textId="77777777" w:rsidR="009E2B1A" w:rsidRPr="000B2368" w:rsidRDefault="009E2B1A" w:rsidP="002F1812">
            <w:pPr>
              <w:spacing w:line="276" w:lineRule="auto"/>
              <w:jc w:val="both"/>
              <w:rPr>
                <w:b/>
                <w:bCs/>
              </w:rPr>
            </w:pPr>
            <w:r w:rsidRPr="00D471C0">
              <w:rPr>
                <w:b/>
                <w:bCs/>
              </w:rPr>
              <w:t>Interfejsy wejściowe i wyjściowe</w:t>
            </w:r>
          </w:p>
        </w:tc>
      </w:tr>
      <w:tr w:rsidR="009E2B1A" w:rsidRPr="00555ED0" w14:paraId="2DD39ABA" w14:textId="77777777" w:rsidTr="002F1812">
        <w:tc>
          <w:tcPr>
            <w:tcW w:w="704" w:type="dxa"/>
            <w:shd w:val="clear" w:color="auto" w:fill="FFFFFF" w:themeFill="background1"/>
          </w:tcPr>
          <w:p w14:paraId="7A2FD54A" w14:textId="77777777" w:rsidR="009E2B1A" w:rsidRPr="00555ED0" w:rsidRDefault="009E2B1A" w:rsidP="002F1812">
            <w:pPr>
              <w:spacing w:line="276" w:lineRule="auto"/>
              <w:jc w:val="both"/>
              <w:rPr>
                <w:rFonts w:cstheme="minorHAnsi"/>
              </w:rPr>
            </w:pPr>
          </w:p>
        </w:tc>
        <w:tc>
          <w:tcPr>
            <w:tcW w:w="8358" w:type="dxa"/>
            <w:shd w:val="clear" w:color="auto" w:fill="FFFFFF" w:themeFill="background1"/>
          </w:tcPr>
          <w:p w14:paraId="181662A9" w14:textId="77777777" w:rsidR="009E2B1A" w:rsidRPr="000B2368" w:rsidRDefault="009E2B1A" w:rsidP="002F1812">
            <w:pPr>
              <w:spacing w:line="276" w:lineRule="auto"/>
              <w:jc w:val="both"/>
              <w:rPr>
                <w:b/>
                <w:bCs/>
              </w:rPr>
            </w:pPr>
            <w:r w:rsidRPr="00D471C0">
              <w:rPr>
                <w:b/>
                <w:bCs/>
              </w:rPr>
              <w:t>Audio</w:t>
            </w:r>
          </w:p>
        </w:tc>
      </w:tr>
      <w:tr w:rsidR="009E2B1A" w:rsidRPr="00555ED0" w14:paraId="0E58E755" w14:textId="77777777" w:rsidTr="002F1812">
        <w:tc>
          <w:tcPr>
            <w:tcW w:w="704" w:type="dxa"/>
          </w:tcPr>
          <w:p w14:paraId="29E3A74A" w14:textId="77777777" w:rsidR="009E2B1A" w:rsidRPr="00555ED0" w:rsidRDefault="009E2B1A" w:rsidP="002F1812">
            <w:pPr>
              <w:spacing w:line="276" w:lineRule="auto"/>
              <w:jc w:val="both"/>
            </w:pPr>
            <w:r w:rsidRPr="00D471C0">
              <w:t>3.1</w:t>
            </w:r>
          </w:p>
        </w:tc>
        <w:tc>
          <w:tcPr>
            <w:tcW w:w="8358" w:type="dxa"/>
          </w:tcPr>
          <w:p w14:paraId="1D9593EF" w14:textId="77777777" w:rsidR="009E2B1A" w:rsidRPr="00555ED0" w:rsidRDefault="009E2B1A" w:rsidP="002F1812">
            <w:pPr>
              <w:spacing w:line="276" w:lineRule="auto"/>
              <w:jc w:val="both"/>
            </w:pPr>
            <w:r w:rsidRPr="00D471C0">
              <w:t>Urządzenie umożliwi podłączenie oraz rejestrację co najmniej 12 analogowych kanałów audio.</w:t>
            </w:r>
          </w:p>
        </w:tc>
      </w:tr>
      <w:tr w:rsidR="009E2B1A" w:rsidRPr="00555ED0" w14:paraId="7368615B" w14:textId="77777777" w:rsidTr="002F1812">
        <w:tc>
          <w:tcPr>
            <w:tcW w:w="704" w:type="dxa"/>
          </w:tcPr>
          <w:p w14:paraId="03AF6181" w14:textId="77777777" w:rsidR="009E2B1A" w:rsidRPr="00555ED0" w:rsidRDefault="009E2B1A" w:rsidP="002F1812">
            <w:pPr>
              <w:spacing w:line="276" w:lineRule="auto"/>
              <w:jc w:val="both"/>
            </w:pPr>
            <w:r w:rsidRPr="00D471C0">
              <w:t>3.2</w:t>
            </w:r>
          </w:p>
        </w:tc>
        <w:tc>
          <w:tcPr>
            <w:tcW w:w="8358" w:type="dxa"/>
          </w:tcPr>
          <w:p w14:paraId="7A3C391F" w14:textId="77777777" w:rsidR="009E2B1A" w:rsidRPr="00555ED0" w:rsidRDefault="009E2B1A" w:rsidP="002F1812">
            <w:pPr>
              <w:spacing w:line="276" w:lineRule="auto"/>
              <w:jc w:val="both"/>
            </w:pPr>
            <w:r w:rsidRPr="00D471C0">
              <w:t>Urządzenie musi pozwalać na rozbudowę umożliwiającą podłączenie oraz rejestrację co najmniej 20 analogowych kanałów audio.</w:t>
            </w:r>
          </w:p>
        </w:tc>
      </w:tr>
      <w:tr w:rsidR="009E2B1A" w:rsidRPr="00555ED0" w14:paraId="5FAF1457" w14:textId="77777777" w:rsidTr="002F1812">
        <w:tc>
          <w:tcPr>
            <w:tcW w:w="704" w:type="dxa"/>
          </w:tcPr>
          <w:p w14:paraId="066BCD15" w14:textId="77777777" w:rsidR="009E2B1A" w:rsidRPr="00555ED0" w:rsidRDefault="009E2B1A" w:rsidP="002F1812">
            <w:pPr>
              <w:spacing w:line="276" w:lineRule="auto"/>
              <w:jc w:val="both"/>
            </w:pPr>
            <w:r w:rsidRPr="00D471C0">
              <w:t>3.3</w:t>
            </w:r>
          </w:p>
        </w:tc>
        <w:tc>
          <w:tcPr>
            <w:tcW w:w="8358" w:type="dxa"/>
          </w:tcPr>
          <w:p w14:paraId="70A75D31" w14:textId="77777777" w:rsidR="009E2B1A" w:rsidRPr="00555ED0" w:rsidRDefault="009E2B1A" w:rsidP="002F1812">
            <w:pPr>
              <w:spacing w:line="276" w:lineRule="auto"/>
              <w:jc w:val="both"/>
            </w:pPr>
            <w:r w:rsidRPr="00D471C0">
              <w:t>Urządzenie musi zapewniać odpowiednie wzmocnienie sygnału audio z mikrofonów ruchomych dynamicznych i pojemnościowych. Nie dopuszcza się stosowania zewnętrznych urządzeń wzmacniających sygnał, ani montażu wzmacniaczy w mikrofonach.</w:t>
            </w:r>
          </w:p>
        </w:tc>
      </w:tr>
      <w:tr w:rsidR="009E2B1A" w:rsidRPr="00555ED0" w14:paraId="75608A21" w14:textId="77777777" w:rsidTr="002F1812">
        <w:tc>
          <w:tcPr>
            <w:tcW w:w="704" w:type="dxa"/>
          </w:tcPr>
          <w:p w14:paraId="5AAC2B0A" w14:textId="77777777" w:rsidR="009E2B1A" w:rsidRPr="00555ED0" w:rsidRDefault="009E2B1A" w:rsidP="002F1812">
            <w:pPr>
              <w:spacing w:line="276" w:lineRule="auto"/>
              <w:jc w:val="both"/>
            </w:pPr>
            <w:r w:rsidRPr="00D471C0">
              <w:t>3.4</w:t>
            </w:r>
          </w:p>
        </w:tc>
        <w:tc>
          <w:tcPr>
            <w:tcW w:w="8358" w:type="dxa"/>
          </w:tcPr>
          <w:p w14:paraId="19FC0BE2" w14:textId="77777777" w:rsidR="009E2B1A" w:rsidRPr="00555ED0" w:rsidRDefault="009E2B1A" w:rsidP="002F1812">
            <w:pPr>
              <w:spacing w:line="276" w:lineRule="auto"/>
              <w:jc w:val="both"/>
            </w:pPr>
            <w:r w:rsidRPr="00D471C0">
              <w:t xml:space="preserve">Urządzenie musi zapewniać automatyczną sprzętową regulację wzmocnienia (AGC – Automatic Gain Control) podczas nagrywania na wszystkich kanałach (mikrofonowych i liniowych) wbudowaną w kartę akwizycji audio, nie mającą wpływu na obciążenie Jednostki centralnej </w:t>
            </w:r>
            <w:r w:rsidRPr="002A31F0">
              <w:t>S</w:t>
            </w:r>
            <w:r w:rsidRPr="00C43963">
              <w:t>ystemu rejestracji.</w:t>
            </w:r>
          </w:p>
        </w:tc>
      </w:tr>
      <w:tr w:rsidR="009E2B1A" w:rsidRPr="00555ED0" w14:paraId="105CBD0E" w14:textId="77777777" w:rsidTr="002F1812">
        <w:tc>
          <w:tcPr>
            <w:tcW w:w="704" w:type="dxa"/>
          </w:tcPr>
          <w:p w14:paraId="13A01A90" w14:textId="77777777" w:rsidR="009E2B1A" w:rsidRPr="00555ED0" w:rsidRDefault="009E2B1A" w:rsidP="002F1812">
            <w:pPr>
              <w:spacing w:line="276" w:lineRule="auto"/>
              <w:jc w:val="both"/>
            </w:pPr>
            <w:r w:rsidRPr="00D471C0">
              <w:t>3.5</w:t>
            </w:r>
          </w:p>
        </w:tc>
        <w:tc>
          <w:tcPr>
            <w:tcW w:w="8358" w:type="dxa"/>
          </w:tcPr>
          <w:p w14:paraId="0027C27C" w14:textId="77777777" w:rsidR="009E2B1A" w:rsidRPr="00555ED0" w:rsidRDefault="009E2B1A" w:rsidP="002F1812">
            <w:pPr>
              <w:spacing w:line="276" w:lineRule="auto"/>
              <w:jc w:val="both"/>
            </w:pPr>
            <w:r w:rsidRPr="00D471C0">
              <w:t xml:space="preserve">Urządzenie musi zapewniać automatyczne sprzętowe tłumienie echa podczas nagrywania z mikrofonów stacjonarnych (AEC – Acoustic Echo Cancelation) wbudowane w kartę akwizycji audio, nie mające wpływu na obciążenie Jednostki centralnej </w:t>
            </w:r>
            <w:r w:rsidRPr="002A31F0">
              <w:t>S</w:t>
            </w:r>
            <w:r w:rsidRPr="00C43963">
              <w:t>ystemu rejestracji.</w:t>
            </w:r>
          </w:p>
        </w:tc>
      </w:tr>
      <w:tr w:rsidR="009E2B1A" w:rsidRPr="00555ED0" w14:paraId="4DCC08A3" w14:textId="77777777" w:rsidTr="002F1812">
        <w:tc>
          <w:tcPr>
            <w:tcW w:w="704" w:type="dxa"/>
          </w:tcPr>
          <w:p w14:paraId="50CD89CB" w14:textId="77777777" w:rsidR="009E2B1A" w:rsidRPr="00555ED0" w:rsidRDefault="009E2B1A" w:rsidP="002F1812">
            <w:pPr>
              <w:spacing w:line="276" w:lineRule="auto"/>
              <w:jc w:val="both"/>
            </w:pPr>
            <w:r w:rsidRPr="00D471C0">
              <w:t>3.6</w:t>
            </w:r>
          </w:p>
        </w:tc>
        <w:tc>
          <w:tcPr>
            <w:tcW w:w="8358" w:type="dxa"/>
          </w:tcPr>
          <w:p w14:paraId="782C126E" w14:textId="77777777" w:rsidR="009E2B1A" w:rsidRPr="00555ED0" w:rsidRDefault="009E2B1A" w:rsidP="002F1812">
            <w:pPr>
              <w:spacing w:line="276" w:lineRule="auto"/>
              <w:jc w:val="both"/>
            </w:pPr>
            <w:r w:rsidRPr="00D471C0">
              <w:t xml:space="preserve">Urządzenie musi zapewniać automatyczną kontrolę dynamiki dźwięku przy odtwarzaniu (DRC – Dynamic Range Compression) na liniowych kanałach wyjściowych wbudowaną w kartę akwizycji audio, nie mającą wpływu na obciążenie Jednostki centralnej </w:t>
            </w:r>
            <w:r w:rsidRPr="002A31F0">
              <w:t>S</w:t>
            </w:r>
            <w:r w:rsidRPr="00C43963">
              <w:t>ystemu rejestracji.</w:t>
            </w:r>
          </w:p>
        </w:tc>
      </w:tr>
      <w:tr w:rsidR="009E2B1A" w:rsidRPr="00555ED0" w14:paraId="396E811D" w14:textId="77777777" w:rsidTr="002F1812">
        <w:tc>
          <w:tcPr>
            <w:tcW w:w="704" w:type="dxa"/>
          </w:tcPr>
          <w:p w14:paraId="277426AA" w14:textId="77777777" w:rsidR="009E2B1A" w:rsidRPr="00555ED0" w:rsidRDefault="009E2B1A" w:rsidP="002F1812">
            <w:pPr>
              <w:spacing w:line="276" w:lineRule="auto"/>
              <w:jc w:val="both"/>
            </w:pPr>
            <w:r w:rsidRPr="00D471C0">
              <w:t>3.7</w:t>
            </w:r>
          </w:p>
        </w:tc>
        <w:tc>
          <w:tcPr>
            <w:tcW w:w="8358" w:type="dxa"/>
          </w:tcPr>
          <w:p w14:paraId="2DFC0C3E" w14:textId="77777777" w:rsidR="009E2B1A" w:rsidRPr="00555ED0" w:rsidRDefault="009E2B1A" w:rsidP="002F1812">
            <w:pPr>
              <w:spacing w:line="276" w:lineRule="auto"/>
              <w:jc w:val="both"/>
            </w:pPr>
            <w:r w:rsidRPr="00D471C0">
              <w:t xml:space="preserve">Urządzenie musi posiadać możliwość cyfrowego filtrowania sygnałów oraz budowy dedykowanych algorytmów przetwarzania dźwięku przetwarzanych na karcie akwizycji audio, nie mających wpływu na obciążenie Jednostki centralnej </w:t>
            </w:r>
            <w:r w:rsidRPr="002A31F0">
              <w:t>S</w:t>
            </w:r>
            <w:r w:rsidRPr="00C43963">
              <w:t>ystemu rejestracji.</w:t>
            </w:r>
          </w:p>
        </w:tc>
      </w:tr>
      <w:tr w:rsidR="009E2B1A" w:rsidRPr="00555ED0" w14:paraId="13408772" w14:textId="77777777" w:rsidTr="002F1812">
        <w:tc>
          <w:tcPr>
            <w:tcW w:w="704" w:type="dxa"/>
          </w:tcPr>
          <w:p w14:paraId="5F5C002A" w14:textId="77777777" w:rsidR="009E2B1A" w:rsidRPr="00555ED0" w:rsidRDefault="009E2B1A" w:rsidP="002F1812">
            <w:pPr>
              <w:spacing w:line="276" w:lineRule="auto"/>
              <w:jc w:val="both"/>
            </w:pPr>
            <w:r w:rsidRPr="00D471C0">
              <w:t>3.8</w:t>
            </w:r>
          </w:p>
        </w:tc>
        <w:tc>
          <w:tcPr>
            <w:tcW w:w="8358" w:type="dxa"/>
          </w:tcPr>
          <w:p w14:paraId="677F21CC" w14:textId="77777777" w:rsidR="009E2B1A" w:rsidRPr="000B2368" w:rsidRDefault="009E2B1A" w:rsidP="002F1812">
            <w:pPr>
              <w:spacing w:line="276" w:lineRule="auto"/>
              <w:jc w:val="both"/>
              <w:rPr>
                <w:color w:val="FF0000"/>
              </w:rPr>
            </w:pPr>
            <w:r w:rsidRPr="00D471C0">
              <w:t>Urządzenie musi zapewniać odpowiednie zasilanie mikrofonów dynamicznych i pojemnościowych. Nie dopuszcza się stosowania zewnętrznych urządzeń zasilających.</w:t>
            </w:r>
          </w:p>
        </w:tc>
      </w:tr>
      <w:tr w:rsidR="009E2B1A" w:rsidRPr="00555ED0" w14:paraId="2B09A2E0" w14:textId="77777777" w:rsidTr="002F1812">
        <w:tc>
          <w:tcPr>
            <w:tcW w:w="704" w:type="dxa"/>
          </w:tcPr>
          <w:p w14:paraId="2D98EF51" w14:textId="77777777" w:rsidR="009E2B1A" w:rsidRPr="00555ED0" w:rsidRDefault="009E2B1A" w:rsidP="002F1812">
            <w:pPr>
              <w:spacing w:line="276" w:lineRule="auto"/>
              <w:jc w:val="both"/>
            </w:pPr>
            <w:r w:rsidRPr="00D471C0">
              <w:lastRenderedPageBreak/>
              <w:t>3.9</w:t>
            </w:r>
          </w:p>
        </w:tc>
        <w:tc>
          <w:tcPr>
            <w:tcW w:w="8358" w:type="dxa"/>
          </w:tcPr>
          <w:p w14:paraId="5F21B42A" w14:textId="77777777" w:rsidR="009E2B1A" w:rsidRPr="00555ED0" w:rsidRDefault="009E2B1A" w:rsidP="002F1812">
            <w:pPr>
              <w:spacing w:line="276" w:lineRule="auto"/>
              <w:jc w:val="both"/>
            </w:pPr>
            <w:r w:rsidRPr="00D471C0">
              <w:t>Sygnał z każdego mikrofonu dynamicznego i pojemnościowego musi zostać doprowadzony do urządzenia za pomocą połączenia symetrycznego z użyciem kabla ekranowanego, podłączanego do urządzenia przy pomocy złącza. Nie dopuszcza się sumowania kilku kanałów i przesyłania ich jednym połączeniem.</w:t>
            </w:r>
          </w:p>
        </w:tc>
      </w:tr>
      <w:tr w:rsidR="009E2B1A" w:rsidRPr="00555ED0" w14:paraId="3A9F36D7" w14:textId="77777777" w:rsidTr="002F1812">
        <w:tc>
          <w:tcPr>
            <w:tcW w:w="704" w:type="dxa"/>
          </w:tcPr>
          <w:p w14:paraId="2BBA2944" w14:textId="77777777" w:rsidR="009E2B1A" w:rsidRPr="00555ED0" w:rsidRDefault="009E2B1A" w:rsidP="002F1812">
            <w:pPr>
              <w:spacing w:line="276" w:lineRule="auto"/>
              <w:jc w:val="both"/>
            </w:pPr>
            <w:r w:rsidRPr="00D471C0">
              <w:t>3.10</w:t>
            </w:r>
          </w:p>
        </w:tc>
        <w:tc>
          <w:tcPr>
            <w:tcW w:w="8358" w:type="dxa"/>
          </w:tcPr>
          <w:p w14:paraId="1FCDF0E5" w14:textId="77777777" w:rsidR="009E2B1A" w:rsidRPr="00555ED0" w:rsidRDefault="009E2B1A" w:rsidP="002F1812">
            <w:pPr>
              <w:spacing w:line="276" w:lineRule="auto"/>
              <w:jc w:val="both"/>
            </w:pPr>
            <w:r w:rsidRPr="00D471C0">
              <w:t>Urządzenie musi posiadać złącza Line-in typu RCA (Chinch) i Jack 3,5 mm na potrzeby rejestracji sygnału audio z zewnętrznego urządzenia stanowiącego źródło prezentacji dowodu elektronicznego (np. laptop, kamera cyfrowa, rejestrator DVR).</w:t>
            </w:r>
          </w:p>
        </w:tc>
      </w:tr>
      <w:tr w:rsidR="009E2B1A" w:rsidRPr="00555ED0" w14:paraId="2904F0D2" w14:textId="77777777" w:rsidTr="002F1812">
        <w:tc>
          <w:tcPr>
            <w:tcW w:w="704" w:type="dxa"/>
          </w:tcPr>
          <w:p w14:paraId="0907B20C" w14:textId="77777777" w:rsidR="009E2B1A" w:rsidRPr="00555ED0" w:rsidRDefault="009E2B1A" w:rsidP="002F1812">
            <w:pPr>
              <w:spacing w:line="276" w:lineRule="auto"/>
              <w:jc w:val="both"/>
            </w:pPr>
            <w:r w:rsidRPr="00D471C0">
              <w:t>3.11</w:t>
            </w:r>
          </w:p>
        </w:tc>
        <w:tc>
          <w:tcPr>
            <w:tcW w:w="8358" w:type="dxa"/>
          </w:tcPr>
          <w:p w14:paraId="074624F8" w14:textId="77777777" w:rsidR="009E2B1A" w:rsidRPr="00555ED0" w:rsidRDefault="009E2B1A" w:rsidP="002F1812">
            <w:pPr>
              <w:spacing w:line="276" w:lineRule="auto"/>
              <w:jc w:val="both"/>
            </w:pPr>
            <w:r w:rsidRPr="00D471C0">
              <w:t>Urządzenie musi zapewnić przetwarzanie analogowo-cyfrowe (A/C) sygnałów audio (pochodzących ze wszystkich kanałów).</w:t>
            </w:r>
          </w:p>
        </w:tc>
      </w:tr>
      <w:tr w:rsidR="009E2B1A" w:rsidRPr="00555ED0" w14:paraId="525AE16C" w14:textId="77777777" w:rsidTr="002F1812">
        <w:tc>
          <w:tcPr>
            <w:tcW w:w="704" w:type="dxa"/>
          </w:tcPr>
          <w:p w14:paraId="3D978101" w14:textId="77777777" w:rsidR="009E2B1A" w:rsidRPr="00555ED0" w:rsidRDefault="009E2B1A" w:rsidP="002F1812">
            <w:pPr>
              <w:spacing w:line="276" w:lineRule="auto"/>
              <w:jc w:val="both"/>
            </w:pPr>
            <w:r w:rsidRPr="00D471C0">
              <w:t>3.12</w:t>
            </w:r>
          </w:p>
        </w:tc>
        <w:tc>
          <w:tcPr>
            <w:tcW w:w="8358" w:type="dxa"/>
          </w:tcPr>
          <w:p w14:paraId="783CDF99" w14:textId="77777777" w:rsidR="009E2B1A" w:rsidRPr="00555ED0" w:rsidRDefault="009E2B1A" w:rsidP="002F1812">
            <w:pPr>
              <w:spacing w:line="276" w:lineRule="auto"/>
              <w:jc w:val="both"/>
            </w:pPr>
            <w:r w:rsidRPr="00D471C0">
              <w:t>Urządzenie musi być wyposażone w element (np. diody lub wyświetlacz LCD) sygnalizujący stan podłączenia poszczególnych mikrofonów do urządzenia oraz ich sprawność. Sygnalizacja musi pozwalać na jednoznaczną identyfikację mikrofonu lub mikrofonów które uległy uszkodzeniu lub które nie są prawidłowo pod</w:t>
            </w:r>
            <w:r w:rsidRPr="002A31F0">
              <w:t>łączone.</w:t>
            </w:r>
          </w:p>
        </w:tc>
      </w:tr>
      <w:tr w:rsidR="009E2B1A" w:rsidRPr="00555ED0" w14:paraId="1BD00779" w14:textId="77777777" w:rsidTr="002F1812">
        <w:tc>
          <w:tcPr>
            <w:tcW w:w="704" w:type="dxa"/>
          </w:tcPr>
          <w:p w14:paraId="0386DB5B" w14:textId="77777777" w:rsidR="009E2B1A" w:rsidRPr="00555ED0" w:rsidRDefault="009E2B1A" w:rsidP="002F1812">
            <w:pPr>
              <w:spacing w:line="276" w:lineRule="auto"/>
              <w:jc w:val="both"/>
            </w:pPr>
            <w:r w:rsidRPr="00D471C0">
              <w:t>3.13</w:t>
            </w:r>
          </w:p>
        </w:tc>
        <w:tc>
          <w:tcPr>
            <w:tcW w:w="8358" w:type="dxa"/>
          </w:tcPr>
          <w:p w14:paraId="6799F3D8" w14:textId="77777777" w:rsidR="009E2B1A" w:rsidRPr="000B2368" w:rsidRDefault="009E2B1A" w:rsidP="002F1812">
            <w:pPr>
              <w:spacing w:line="276" w:lineRule="auto"/>
              <w:jc w:val="both"/>
              <w:rPr>
                <w:color w:val="000000" w:themeColor="text1"/>
              </w:rPr>
            </w:pPr>
            <w:r w:rsidRPr="15E8108F">
              <w:rPr>
                <w:color w:val="000000" w:themeColor="text1"/>
              </w:rPr>
              <w:t>Urządzenie musi posiadać dedykowane złącze RS-485 umożliwiające sterowanie systemem nagłośnienia sali w zakresie:</w:t>
            </w:r>
          </w:p>
          <w:p w14:paraId="182C91BE" w14:textId="77777777" w:rsidR="009E2B1A" w:rsidRPr="000B2368" w:rsidRDefault="009E2B1A">
            <w:pPr>
              <w:numPr>
                <w:ilvl w:val="0"/>
                <w:numId w:val="27"/>
              </w:numPr>
              <w:spacing w:after="0" w:line="276" w:lineRule="auto"/>
              <w:jc w:val="both"/>
              <w:rPr>
                <w:color w:val="000000" w:themeColor="text1"/>
              </w:rPr>
            </w:pPr>
            <w:r w:rsidRPr="15E8108F">
              <w:rPr>
                <w:color w:val="000000" w:themeColor="text1"/>
              </w:rPr>
              <w:t>włączenia/wyłączenia każdego kanału z osobna</w:t>
            </w:r>
          </w:p>
          <w:p w14:paraId="00DFEB90" w14:textId="77777777" w:rsidR="009E2B1A" w:rsidRPr="000B2368" w:rsidRDefault="009E2B1A">
            <w:pPr>
              <w:numPr>
                <w:ilvl w:val="0"/>
                <w:numId w:val="27"/>
              </w:numPr>
              <w:spacing w:after="0" w:line="276" w:lineRule="auto"/>
              <w:jc w:val="both"/>
              <w:rPr>
                <w:color w:val="000000" w:themeColor="text1"/>
              </w:rPr>
            </w:pPr>
            <w:r w:rsidRPr="15E8108F">
              <w:rPr>
                <w:color w:val="000000" w:themeColor="text1"/>
              </w:rPr>
              <w:t>regulacji głośności każdego kanału z osobna</w:t>
            </w:r>
          </w:p>
          <w:p w14:paraId="295C9602" w14:textId="77777777" w:rsidR="009E2B1A" w:rsidRPr="000B2368" w:rsidRDefault="009E2B1A">
            <w:pPr>
              <w:numPr>
                <w:ilvl w:val="0"/>
                <w:numId w:val="27"/>
              </w:numPr>
              <w:spacing w:after="0" w:line="276" w:lineRule="auto"/>
              <w:jc w:val="both"/>
              <w:rPr>
                <w:color w:val="000000" w:themeColor="text1"/>
              </w:rPr>
            </w:pPr>
            <w:r w:rsidRPr="15E8108F">
              <w:rPr>
                <w:color w:val="000000" w:themeColor="text1"/>
              </w:rPr>
              <w:t>sygnalizacji awarii na wyjściu (zwarcie, rozwarcie) dla każdego kanału z osobna</w:t>
            </w:r>
          </w:p>
          <w:p w14:paraId="5FF38206" w14:textId="77777777" w:rsidR="009E2B1A" w:rsidRPr="000B2368" w:rsidRDefault="009E2B1A">
            <w:pPr>
              <w:numPr>
                <w:ilvl w:val="0"/>
                <w:numId w:val="27"/>
              </w:numPr>
              <w:spacing w:after="0" w:line="276" w:lineRule="auto"/>
              <w:jc w:val="both"/>
              <w:rPr>
                <w:color w:val="FF0000"/>
              </w:rPr>
            </w:pPr>
            <w:r w:rsidRPr="15E8108F">
              <w:rPr>
                <w:color w:val="000000" w:themeColor="text1"/>
              </w:rPr>
              <w:t>komunikacji za pomocą komend alfanumerycznych</w:t>
            </w:r>
          </w:p>
        </w:tc>
      </w:tr>
      <w:tr w:rsidR="009E2B1A" w:rsidRPr="00555ED0" w14:paraId="6B7F80F1" w14:textId="77777777" w:rsidTr="002F1812">
        <w:tc>
          <w:tcPr>
            <w:tcW w:w="704" w:type="dxa"/>
          </w:tcPr>
          <w:p w14:paraId="16BB5C51" w14:textId="77777777" w:rsidR="009E2B1A" w:rsidRPr="00555ED0" w:rsidRDefault="009E2B1A" w:rsidP="002F1812">
            <w:pPr>
              <w:spacing w:line="276" w:lineRule="auto"/>
              <w:jc w:val="both"/>
            </w:pPr>
            <w:r w:rsidRPr="00D471C0">
              <w:t>3.14</w:t>
            </w:r>
          </w:p>
        </w:tc>
        <w:tc>
          <w:tcPr>
            <w:tcW w:w="8358" w:type="dxa"/>
          </w:tcPr>
          <w:p w14:paraId="2CD13B1C" w14:textId="77777777" w:rsidR="009E2B1A" w:rsidRPr="00555ED0" w:rsidRDefault="009E2B1A" w:rsidP="002F1812">
            <w:pPr>
              <w:spacing w:line="276" w:lineRule="auto"/>
              <w:jc w:val="both"/>
            </w:pPr>
            <w:r w:rsidRPr="00D471C0">
              <w:t>Urządzenie musi pozwalać na zastosowanie predefiniowanych profili akustycznych.</w:t>
            </w:r>
          </w:p>
          <w:p w14:paraId="71D57709" w14:textId="77777777" w:rsidR="009E2B1A" w:rsidRDefault="009E2B1A" w:rsidP="002F1812">
            <w:pPr>
              <w:spacing w:line="276" w:lineRule="auto"/>
              <w:jc w:val="both"/>
            </w:pPr>
            <w:r w:rsidRPr="00D471C0">
              <w:t>Profil akustyczny obejmuje poniższe parametry:</w:t>
            </w:r>
          </w:p>
          <w:p w14:paraId="25449A9E" w14:textId="77777777" w:rsidR="009E2B1A" w:rsidRPr="00166A6F" w:rsidRDefault="009E2B1A">
            <w:pPr>
              <w:pStyle w:val="Akapitzlist"/>
              <w:numPr>
                <w:ilvl w:val="0"/>
                <w:numId w:val="48"/>
              </w:numPr>
              <w:spacing w:line="276" w:lineRule="auto"/>
              <w:jc w:val="both"/>
            </w:pPr>
            <w:r w:rsidRPr="00166A6F">
              <w:t>kubaturę sali,</w:t>
            </w:r>
          </w:p>
          <w:p w14:paraId="53EC6D19" w14:textId="77777777" w:rsidR="009E2B1A" w:rsidRPr="00166A6F" w:rsidRDefault="009E2B1A">
            <w:pPr>
              <w:pStyle w:val="Akapitzlist"/>
              <w:numPr>
                <w:ilvl w:val="0"/>
                <w:numId w:val="48"/>
              </w:numPr>
              <w:spacing w:line="276" w:lineRule="auto"/>
              <w:jc w:val="both"/>
            </w:pPr>
            <w:r w:rsidRPr="00166A6F">
              <w:t>redukcję poziomu rejestrowanego hałasu</w:t>
            </w:r>
          </w:p>
          <w:p w14:paraId="30223FC9" w14:textId="77777777" w:rsidR="009E2B1A" w:rsidRPr="00166A6F" w:rsidRDefault="009E2B1A">
            <w:pPr>
              <w:pStyle w:val="Akapitzlist"/>
              <w:numPr>
                <w:ilvl w:val="0"/>
                <w:numId w:val="48"/>
              </w:numPr>
              <w:spacing w:line="276" w:lineRule="auto"/>
              <w:jc w:val="both"/>
            </w:pPr>
            <w:r w:rsidRPr="00166A6F">
              <w:t>rodzaj materiału zastosowanego do wykończenia danej sali</w:t>
            </w:r>
          </w:p>
          <w:p w14:paraId="2CF5C47B" w14:textId="77777777" w:rsidR="009E2B1A" w:rsidRPr="00555ED0" w:rsidRDefault="009E2B1A" w:rsidP="002F1812">
            <w:pPr>
              <w:spacing w:line="276" w:lineRule="auto"/>
              <w:jc w:val="both"/>
              <w:rPr>
                <w:rFonts w:cstheme="minorHAnsi"/>
                <w:b/>
              </w:rPr>
            </w:pPr>
          </w:p>
        </w:tc>
      </w:tr>
      <w:tr w:rsidR="009E2B1A" w:rsidRPr="00555ED0" w14:paraId="35FEB60D" w14:textId="77777777" w:rsidTr="002F1812">
        <w:tc>
          <w:tcPr>
            <w:tcW w:w="704" w:type="dxa"/>
          </w:tcPr>
          <w:p w14:paraId="15828AB9" w14:textId="77777777" w:rsidR="009E2B1A" w:rsidRPr="00555ED0" w:rsidRDefault="009E2B1A" w:rsidP="002F1812">
            <w:pPr>
              <w:spacing w:line="276" w:lineRule="auto"/>
              <w:jc w:val="both"/>
              <w:rPr>
                <w:rFonts w:cstheme="minorHAnsi"/>
                <w:b/>
              </w:rPr>
            </w:pPr>
          </w:p>
        </w:tc>
        <w:tc>
          <w:tcPr>
            <w:tcW w:w="8358" w:type="dxa"/>
          </w:tcPr>
          <w:p w14:paraId="4C10A7B5" w14:textId="77777777" w:rsidR="009E2B1A" w:rsidRPr="000B2368" w:rsidRDefault="009E2B1A" w:rsidP="002F1812">
            <w:pPr>
              <w:spacing w:line="276" w:lineRule="auto"/>
              <w:jc w:val="both"/>
              <w:rPr>
                <w:b/>
                <w:bCs/>
              </w:rPr>
            </w:pPr>
            <w:r w:rsidRPr="00D471C0">
              <w:rPr>
                <w:b/>
                <w:bCs/>
              </w:rPr>
              <w:t>Wideo</w:t>
            </w:r>
          </w:p>
        </w:tc>
      </w:tr>
      <w:tr w:rsidR="009E2B1A" w:rsidRPr="00555ED0" w14:paraId="1E7A31D1" w14:textId="77777777" w:rsidTr="002F1812">
        <w:tc>
          <w:tcPr>
            <w:tcW w:w="704" w:type="dxa"/>
          </w:tcPr>
          <w:p w14:paraId="079AEEC3" w14:textId="77777777" w:rsidR="009E2B1A" w:rsidRPr="00555ED0" w:rsidRDefault="009E2B1A" w:rsidP="002F1812">
            <w:pPr>
              <w:spacing w:line="276" w:lineRule="auto"/>
              <w:jc w:val="both"/>
            </w:pPr>
            <w:r w:rsidRPr="00D471C0">
              <w:t>3.15</w:t>
            </w:r>
          </w:p>
        </w:tc>
        <w:tc>
          <w:tcPr>
            <w:tcW w:w="8358" w:type="dxa"/>
          </w:tcPr>
          <w:p w14:paraId="5DC660BE" w14:textId="77777777" w:rsidR="009E2B1A" w:rsidRPr="00555ED0" w:rsidRDefault="009E2B1A" w:rsidP="002F1812">
            <w:pPr>
              <w:spacing w:line="276" w:lineRule="auto"/>
              <w:jc w:val="both"/>
            </w:pPr>
            <w:r w:rsidRPr="00D471C0">
              <w:t>Urządzenie musi posiadać co najmniej 6 złączy umożliwiających jednoczesne podłączenie sprzętowych źródeł wideo z rozdzielczością co najmniej HD (1280x720) oraz możliwością jednoczesnej rejestracji obrazu w sposób płynny, tj. co najmniej 25 klatek na sekundę w tym co najmniej 4 złącza typu HDMI.</w:t>
            </w:r>
          </w:p>
        </w:tc>
      </w:tr>
      <w:tr w:rsidR="009E2B1A" w:rsidRPr="00555ED0" w14:paraId="00477F15" w14:textId="77777777" w:rsidTr="002F1812">
        <w:tc>
          <w:tcPr>
            <w:tcW w:w="704" w:type="dxa"/>
          </w:tcPr>
          <w:p w14:paraId="50D5DBC4" w14:textId="77777777" w:rsidR="009E2B1A" w:rsidRPr="00555ED0" w:rsidRDefault="009E2B1A" w:rsidP="002F1812">
            <w:pPr>
              <w:spacing w:line="276" w:lineRule="auto"/>
              <w:jc w:val="both"/>
            </w:pPr>
            <w:r w:rsidRPr="00D471C0">
              <w:t>3.16</w:t>
            </w:r>
          </w:p>
        </w:tc>
        <w:tc>
          <w:tcPr>
            <w:tcW w:w="8358" w:type="dxa"/>
          </w:tcPr>
          <w:p w14:paraId="375CDAED" w14:textId="77777777" w:rsidR="009E2B1A" w:rsidRPr="00555ED0" w:rsidRDefault="009E2B1A" w:rsidP="002F1812">
            <w:pPr>
              <w:spacing w:line="276" w:lineRule="auto"/>
              <w:jc w:val="both"/>
            </w:pPr>
            <w:r w:rsidRPr="00D471C0">
              <w:t>Urządzenie musi umożliwiać zasilanie dwóch kamer kolorowych prądem o napięciu 12V. Nie dopuszcza się stosowania zewnętrznych urządzeń zasilających kamery.</w:t>
            </w:r>
          </w:p>
        </w:tc>
      </w:tr>
      <w:tr w:rsidR="009E2B1A" w:rsidRPr="00555ED0" w14:paraId="3CC41C0D" w14:textId="77777777" w:rsidTr="002F1812">
        <w:tc>
          <w:tcPr>
            <w:tcW w:w="704" w:type="dxa"/>
            <w:shd w:val="clear" w:color="auto" w:fill="FFFFFF" w:themeFill="background1"/>
          </w:tcPr>
          <w:p w14:paraId="51E2F8F5" w14:textId="77777777" w:rsidR="009E2B1A" w:rsidRPr="00555ED0" w:rsidRDefault="009E2B1A" w:rsidP="002F1812">
            <w:pPr>
              <w:spacing w:line="276" w:lineRule="auto"/>
              <w:jc w:val="both"/>
            </w:pPr>
            <w:r w:rsidRPr="00D471C0">
              <w:t>3.17</w:t>
            </w:r>
          </w:p>
        </w:tc>
        <w:tc>
          <w:tcPr>
            <w:tcW w:w="8358" w:type="dxa"/>
            <w:shd w:val="clear" w:color="auto" w:fill="FFFFFF" w:themeFill="background1"/>
          </w:tcPr>
          <w:p w14:paraId="0B75AEEB" w14:textId="77777777" w:rsidR="009E2B1A" w:rsidRPr="00555ED0" w:rsidRDefault="009E2B1A" w:rsidP="002F1812">
            <w:pPr>
              <w:spacing w:line="276" w:lineRule="auto"/>
              <w:jc w:val="both"/>
            </w:pPr>
            <w:r w:rsidRPr="00D471C0">
              <w:t xml:space="preserve">Urządzenie musi umożliwiać sterowanie parametrami konfiguracyjnymi kamer kolorowych (kamera główna, kamera na świadka).  </w:t>
            </w:r>
          </w:p>
        </w:tc>
      </w:tr>
      <w:tr w:rsidR="009E2B1A" w:rsidRPr="00555ED0" w14:paraId="2B725ADD" w14:textId="77777777" w:rsidTr="002F1812">
        <w:tc>
          <w:tcPr>
            <w:tcW w:w="704" w:type="dxa"/>
            <w:shd w:val="clear" w:color="auto" w:fill="FFFFFF" w:themeFill="background1"/>
          </w:tcPr>
          <w:p w14:paraId="4A74FEC8" w14:textId="77777777" w:rsidR="009E2B1A" w:rsidRPr="00555ED0" w:rsidRDefault="009E2B1A" w:rsidP="002F1812">
            <w:pPr>
              <w:spacing w:line="276" w:lineRule="auto"/>
              <w:jc w:val="both"/>
            </w:pPr>
            <w:r w:rsidRPr="00D471C0">
              <w:t>3.18</w:t>
            </w:r>
          </w:p>
        </w:tc>
        <w:tc>
          <w:tcPr>
            <w:tcW w:w="8358" w:type="dxa"/>
            <w:shd w:val="clear" w:color="auto" w:fill="FFFFFF" w:themeFill="background1"/>
          </w:tcPr>
          <w:p w14:paraId="055F1341" w14:textId="77777777" w:rsidR="009E2B1A" w:rsidRPr="00555ED0" w:rsidRDefault="009E2B1A" w:rsidP="002F1812">
            <w:pPr>
              <w:spacing w:line="276" w:lineRule="auto"/>
              <w:jc w:val="both"/>
            </w:pPr>
            <w:r w:rsidRPr="00D471C0">
              <w:t>Urządzenie musi udostępniać w API/SDK interfejs umożliwiający udostępnianie rozgłaszanego sygnału wideo.</w:t>
            </w:r>
          </w:p>
        </w:tc>
      </w:tr>
      <w:tr w:rsidR="009E2B1A" w:rsidRPr="00555ED0" w14:paraId="2D37838E" w14:textId="77777777" w:rsidTr="002F1812">
        <w:tc>
          <w:tcPr>
            <w:tcW w:w="704" w:type="dxa"/>
            <w:shd w:val="clear" w:color="auto" w:fill="FFFFFF" w:themeFill="background1"/>
          </w:tcPr>
          <w:p w14:paraId="5D14973E" w14:textId="77777777" w:rsidR="009E2B1A" w:rsidRPr="00555ED0" w:rsidRDefault="009E2B1A" w:rsidP="002F1812">
            <w:pPr>
              <w:spacing w:line="276" w:lineRule="auto"/>
              <w:jc w:val="both"/>
            </w:pPr>
            <w:r w:rsidRPr="00D471C0">
              <w:lastRenderedPageBreak/>
              <w:t>3.19</w:t>
            </w:r>
          </w:p>
        </w:tc>
        <w:tc>
          <w:tcPr>
            <w:tcW w:w="8358" w:type="dxa"/>
            <w:shd w:val="clear" w:color="auto" w:fill="FFFFFF" w:themeFill="background1"/>
          </w:tcPr>
          <w:p w14:paraId="79FAFFE2" w14:textId="77777777" w:rsidR="009E2B1A" w:rsidRPr="00555ED0" w:rsidRDefault="009E2B1A" w:rsidP="002F1812">
            <w:pPr>
              <w:spacing w:line="276" w:lineRule="auto"/>
              <w:jc w:val="both"/>
            </w:pPr>
            <w:r w:rsidRPr="00D471C0">
              <w:t>Urządzenie musi umożliwiać podłączenie każdej kamery (kamery głównej i kamery na świadka) oraz zapewniać każdej kamerze zasilanie, transmisję sygnału oraz sterowanie za pośrednictwem jednego przewodu połączeniowego.</w:t>
            </w:r>
          </w:p>
        </w:tc>
      </w:tr>
      <w:tr w:rsidR="009E2B1A" w:rsidRPr="00555ED0" w14:paraId="21C98219" w14:textId="77777777" w:rsidTr="002F1812">
        <w:trPr>
          <w:trHeight w:val="70"/>
        </w:trPr>
        <w:tc>
          <w:tcPr>
            <w:tcW w:w="704" w:type="dxa"/>
            <w:shd w:val="clear" w:color="auto" w:fill="FFFFFF" w:themeFill="background1"/>
          </w:tcPr>
          <w:p w14:paraId="45BE9B34" w14:textId="77777777" w:rsidR="009E2B1A" w:rsidRPr="00555ED0" w:rsidRDefault="009E2B1A" w:rsidP="002F1812">
            <w:pPr>
              <w:spacing w:line="276" w:lineRule="auto"/>
              <w:jc w:val="both"/>
              <w:rPr>
                <w:rFonts w:cstheme="minorHAnsi"/>
              </w:rPr>
            </w:pPr>
          </w:p>
        </w:tc>
        <w:tc>
          <w:tcPr>
            <w:tcW w:w="8358" w:type="dxa"/>
            <w:shd w:val="clear" w:color="auto" w:fill="FFFFFF" w:themeFill="background1"/>
          </w:tcPr>
          <w:p w14:paraId="3C54F1B5" w14:textId="77777777" w:rsidR="009E2B1A" w:rsidRPr="00555ED0" w:rsidRDefault="009E2B1A" w:rsidP="002F1812">
            <w:pPr>
              <w:spacing w:line="276" w:lineRule="auto"/>
              <w:jc w:val="both"/>
            </w:pPr>
            <w:r w:rsidRPr="00D471C0">
              <w:rPr>
                <w:b/>
                <w:bCs/>
              </w:rPr>
              <w:t>Pozostałe</w:t>
            </w:r>
          </w:p>
        </w:tc>
      </w:tr>
      <w:tr w:rsidR="009E2B1A" w:rsidRPr="00555ED0" w14:paraId="39A8D067" w14:textId="77777777" w:rsidTr="002F1812">
        <w:tc>
          <w:tcPr>
            <w:tcW w:w="704" w:type="dxa"/>
            <w:shd w:val="clear" w:color="auto" w:fill="FFFFFF" w:themeFill="background1"/>
          </w:tcPr>
          <w:p w14:paraId="4A90CEA6" w14:textId="77777777" w:rsidR="009E2B1A" w:rsidRPr="00555ED0" w:rsidRDefault="009E2B1A" w:rsidP="002F1812">
            <w:pPr>
              <w:spacing w:line="276" w:lineRule="auto"/>
              <w:jc w:val="both"/>
            </w:pPr>
            <w:r w:rsidRPr="00D471C0">
              <w:t>3.20</w:t>
            </w:r>
          </w:p>
        </w:tc>
        <w:tc>
          <w:tcPr>
            <w:tcW w:w="8358" w:type="dxa"/>
            <w:shd w:val="clear" w:color="auto" w:fill="FFFFFF" w:themeFill="background1"/>
          </w:tcPr>
          <w:p w14:paraId="3054A0C7" w14:textId="77777777" w:rsidR="009E2B1A" w:rsidRPr="00555ED0" w:rsidRDefault="009E2B1A" w:rsidP="002F1812">
            <w:pPr>
              <w:spacing w:line="276" w:lineRule="auto"/>
              <w:jc w:val="both"/>
            </w:pPr>
            <w:r w:rsidRPr="00D471C0">
              <w:t>Urządzenie musi pozwalać na jednoczesną pracę z S</w:t>
            </w:r>
            <w:r w:rsidRPr="002A31F0">
              <w:t>ystemem dwóch użytkowników (protokolanta i sędziego).</w:t>
            </w:r>
          </w:p>
        </w:tc>
      </w:tr>
      <w:tr w:rsidR="009E2B1A" w:rsidRPr="00555ED0" w14:paraId="69F7A3D2" w14:textId="77777777" w:rsidTr="002F1812">
        <w:tc>
          <w:tcPr>
            <w:tcW w:w="704" w:type="dxa"/>
          </w:tcPr>
          <w:p w14:paraId="1C4FDEA8" w14:textId="77777777" w:rsidR="009E2B1A" w:rsidRPr="00555ED0" w:rsidRDefault="009E2B1A" w:rsidP="002F1812">
            <w:pPr>
              <w:spacing w:line="276" w:lineRule="auto"/>
              <w:jc w:val="both"/>
            </w:pPr>
            <w:r w:rsidRPr="00D471C0">
              <w:t>3.21</w:t>
            </w:r>
          </w:p>
        </w:tc>
        <w:tc>
          <w:tcPr>
            <w:tcW w:w="8358" w:type="dxa"/>
          </w:tcPr>
          <w:p w14:paraId="3F1D8156" w14:textId="77777777" w:rsidR="009E2B1A" w:rsidRPr="00555ED0" w:rsidRDefault="009E2B1A" w:rsidP="002F1812">
            <w:pPr>
              <w:spacing w:line="276" w:lineRule="auto"/>
              <w:jc w:val="both"/>
            </w:pPr>
            <w:r w:rsidRPr="00D471C0">
              <w:t>Urządzenie musi posiadać interfejsy umożliwiające przekazywanie aktualnie rejestrowanego obrazu i dźwięku do dodatkowych zewnętrznych urządzeń oraz na pobieranie obrazu i dźwięku z zewnętrznych urządzeń.</w:t>
            </w:r>
          </w:p>
        </w:tc>
      </w:tr>
      <w:tr w:rsidR="009E2B1A" w:rsidRPr="00555ED0" w14:paraId="00736060" w14:textId="77777777" w:rsidTr="002F1812">
        <w:tc>
          <w:tcPr>
            <w:tcW w:w="704" w:type="dxa"/>
          </w:tcPr>
          <w:p w14:paraId="5C54987D" w14:textId="77777777" w:rsidR="009E2B1A" w:rsidRPr="00555ED0" w:rsidRDefault="009E2B1A" w:rsidP="002F1812">
            <w:pPr>
              <w:spacing w:line="276" w:lineRule="auto"/>
              <w:jc w:val="both"/>
            </w:pPr>
            <w:r w:rsidRPr="00D471C0">
              <w:t>3.22</w:t>
            </w:r>
          </w:p>
        </w:tc>
        <w:tc>
          <w:tcPr>
            <w:tcW w:w="8358" w:type="dxa"/>
          </w:tcPr>
          <w:p w14:paraId="346ACE26" w14:textId="77777777" w:rsidR="009E2B1A" w:rsidRPr="00555ED0" w:rsidRDefault="009E2B1A" w:rsidP="002F1812">
            <w:pPr>
              <w:spacing w:line="276" w:lineRule="auto"/>
              <w:jc w:val="both"/>
            </w:pPr>
            <w:r w:rsidRPr="00D471C0">
              <w:t>Możliwość podłączenia do sieci LAN minimum poprzez jeden port 10/100/1000 BaseT Ethernet.</w:t>
            </w:r>
          </w:p>
        </w:tc>
      </w:tr>
      <w:tr w:rsidR="009E2B1A" w:rsidRPr="00555ED0" w14:paraId="7AF9E858" w14:textId="77777777" w:rsidTr="002F1812">
        <w:tc>
          <w:tcPr>
            <w:tcW w:w="704" w:type="dxa"/>
          </w:tcPr>
          <w:p w14:paraId="6544EACF" w14:textId="77777777" w:rsidR="009E2B1A" w:rsidRPr="00555ED0" w:rsidRDefault="009E2B1A" w:rsidP="002F1812">
            <w:pPr>
              <w:spacing w:line="276" w:lineRule="auto"/>
              <w:jc w:val="both"/>
            </w:pPr>
            <w:r w:rsidRPr="00D471C0">
              <w:t>3.23</w:t>
            </w:r>
          </w:p>
        </w:tc>
        <w:tc>
          <w:tcPr>
            <w:tcW w:w="8358" w:type="dxa"/>
          </w:tcPr>
          <w:p w14:paraId="1FF10049" w14:textId="77777777" w:rsidR="009E2B1A" w:rsidRPr="00555ED0" w:rsidRDefault="009E2B1A" w:rsidP="002F1812">
            <w:pPr>
              <w:spacing w:line="276" w:lineRule="auto"/>
              <w:jc w:val="both"/>
            </w:pPr>
            <w:r w:rsidRPr="00D471C0">
              <w:t>Wszystkie wskazane w specyfikacji złącza urządzenia muszą być udostępnione bezpośrednio na obudowie urządzenia.</w:t>
            </w:r>
          </w:p>
          <w:p w14:paraId="7BA4C3D6" w14:textId="77777777" w:rsidR="009E2B1A" w:rsidRPr="00555ED0" w:rsidRDefault="009E2B1A" w:rsidP="002F1812">
            <w:pPr>
              <w:spacing w:line="276" w:lineRule="auto"/>
              <w:jc w:val="both"/>
            </w:pPr>
            <w:r w:rsidRPr="00D471C0">
              <w:t xml:space="preserve">Nie dopuszcza się stosowania zewnętrznych koncentratorów (hub’ów) lub innych urządzeń rozszerzających (np. konwerterów sygnału, kart audio/wideo USB).  </w:t>
            </w:r>
          </w:p>
        </w:tc>
      </w:tr>
      <w:tr w:rsidR="009E2B1A" w:rsidRPr="00555ED0" w14:paraId="2668A078" w14:textId="77777777" w:rsidTr="002F1812">
        <w:tc>
          <w:tcPr>
            <w:tcW w:w="704" w:type="dxa"/>
            <w:shd w:val="clear" w:color="auto" w:fill="B3B3B3"/>
          </w:tcPr>
          <w:p w14:paraId="60535EB2" w14:textId="77777777" w:rsidR="009E2B1A" w:rsidRPr="000B2368" w:rsidRDefault="009E2B1A" w:rsidP="002F1812">
            <w:pPr>
              <w:spacing w:line="276" w:lineRule="auto"/>
              <w:jc w:val="both"/>
              <w:rPr>
                <w:b/>
                <w:bCs/>
              </w:rPr>
            </w:pPr>
            <w:r w:rsidRPr="00D471C0">
              <w:rPr>
                <w:b/>
                <w:bCs/>
              </w:rPr>
              <w:t>4</w:t>
            </w:r>
          </w:p>
        </w:tc>
        <w:tc>
          <w:tcPr>
            <w:tcW w:w="8358" w:type="dxa"/>
            <w:shd w:val="clear" w:color="auto" w:fill="B3B3B3"/>
          </w:tcPr>
          <w:p w14:paraId="7964ADB3" w14:textId="77777777" w:rsidR="009E2B1A" w:rsidRPr="000B2368" w:rsidRDefault="009E2B1A" w:rsidP="002F1812">
            <w:pPr>
              <w:spacing w:line="276" w:lineRule="auto"/>
              <w:jc w:val="both"/>
              <w:rPr>
                <w:b/>
                <w:bCs/>
              </w:rPr>
            </w:pPr>
            <w:r w:rsidRPr="00D471C0">
              <w:rPr>
                <w:b/>
                <w:bCs/>
              </w:rPr>
              <w:t>Mechanizmy i udostępnione funkcje urządzenia</w:t>
            </w:r>
          </w:p>
        </w:tc>
      </w:tr>
      <w:tr w:rsidR="009E2B1A" w:rsidRPr="00555ED0" w14:paraId="6C2754B2" w14:textId="77777777" w:rsidTr="002F1812">
        <w:trPr>
          <w:trHeight w:val="204"/>
        </w:trPr>
        <w:tc>
          <w:tcPr>
            <w:tcW w:w="704" w:type="dxa"/>
          </w:tcPr>
          <w:p w14:paraId="16E0D990" w14:textId="77777777" w:rsidR="009E2B1A" w:rsidRPr="00555ED0" w:rsidRDefault="009E2B1A" w:rsidP="002F1812">
            <w:pPr>
              <w:spacing w:line="276" w:lineRule="auto"/>
              <w:jc w:val="both"/>
            </w:pPr>
            <w:r w:rsidRPr="00D471C0">
              <w:t>4.1</w:t>
            </w:r>
          </w:p>
        </w:tc>
        <w:tc>
          <w:tcPr>
            <w:tcW w:w="8358" w:type="dxa"/>
          </w:tcPr>
          <w:p w14:paraId="4B07251B" w14:textId="77777777" w:rsidR="009E2B1A" w:rsidRPr="00555ED0" w:rsidRDefault="009E2B1A" w:rsidP="002F1812">
            <w:pPr>
              <w:spacing w:line="276" w:lineRule="auto"/>
              <w:jc w:val="both"/>
            </w:pPr>
            <w:r w:rsidRPr="00D471C0">
              <w:t>Pozyskanie strumieni danych z wszystkich podłączonych do urządzenia sprzętowych źródeł sygnału audio/wideo oraz ze źródeł programowych, zmiksowanie sygnału wideo do jednego strumienia i jego rozgłaszanie w postaci bitmapy (wideo), bitów dźwięku (każdy kanał audio osobno) oraz znacznika czasu.</w:t>
            </w:r>
          </w:p>
        </w:tc>
      </w:tr>
      <w:tr w:rsidR="009E2B1A" w:rsidRPr="00555ED0" w14:paraId="716CAAD1" w14:textId="77777777" w:rsidTr="002F1812">
        <w:trPr>
          <w:trHeight w:val="697"/>
        </w:trPr>
        <w:tc>
          <w:tcPr>
            <w:tcW w:w="704" w:type="dxa"/>
          </w:tcPr>
          <w:p w14:paraId="3BE93357" w14:textId="77777777" w:rsidR="009E2B1A" w:rsidRPr="00555ED0" w:rsidRDefault="009E2B1A" w:rsidP="002F1812">
            <w:pPr>
              <w:spacing w:line="276" w:lineRule="auto"/>
              <w:jc w:val="both"/>
            </w:pPr>
            <w:r w:rsidRPr="00D471C0">
              <w:t>4.2</w:t>
            </w:r>
          </w:p>
        </w:tc>
        <w:tc>
          <w:tcPr>
            <w:tcW w:w="8358" w:type="dxa"/>
          </w:tcPr>
          <w:p w14:paraId="7C63620D" w14:textId="77777777" w:rsidR="009E2B1A" w:rsidRPr="00555ED0" w:rsidRDefault="009E2B1A" w:rsidP="002F1812">
            <w:pPr>
              <w:spacing w:line="276" w:lineRule="auto"/>
              <w:jc w:val="both"/>
            </w:pPr>
            <w:r w:rsidRPr="00D471C0">
              <w:t>Urządzenie musi pozwalać na miksowanie obrazu zgodnie z zadanymi parametrami wielkości i położenia obrazu każdego kanału. Urządzenie musi umożliwiać zmianę układu obrazu co najmniej w zakresie:</w:t>
            </w:r>
          </w:p>
          <w:p w14:paraId="0BB57793" w14:textId="77777777" w:rsidR="009E2B1A" w:rsidRPr="00555ED0" w:rsidRDefault="009E2B1A">
            <w:pPr>
              <w:numPr>
                <w:ilvl w:val="0"/>
                <w:numId w:val="22"/>
              </w:numPr>
              <w:spacing w:after="0" w:line="276" w:lineRule="auto"/>
              <w:jc w:val="both"/>
            </w:pPr>
            <w:r w:rsidRPr="00D471C0">
              <w:t>Ustawienia wielkości okna widoku z kamery na świadka;</w:t>
            </w:r>
          </w:p>
          <w:p w14:paraId="4BB8F6C7" w14:textId="77777777" w:rsidR="009E2B1A" w:rsidRPr="00555ED0" w:rsidRDefault="009E2B1A">
            <w:pPr>
              <w:numPr>
                <w:ilvl w:val="0"/>
                <w:numId w:val="22"/>
              </w:numPr>
              <w:spacing w:after="0" w:line="276" w:lineRule="auto"/>
              <w:jc w:val="both"/>
            </w:pPr>
            <w:r w:rsidRPr="00D471C0">
              <w:t>Ustawienia wielkości okna prezentacji dowodu elektronicznego;</w:t>
            </w:r>
          </w:p>
          <w:p w14:paraId="11E008DD" w14:textId="77777777" w:rsidR="009E2B1A" w:rsidRPr="00555ED0" w:rsidRDefault="009E2B1A">
            <w:pPr>
              <w:numPr>
                <w:ilvl w:val="0"/>
                <w:numId w:val="22"/>
              </w:numPr>
              <w:spacing w:after="0" w:line="276" w:lineRule="auto"/>
              <w:jc w:val="both"/>
            </w:pPr>
            <w:r w:rsidRPr="00D471C0">
              <w:t>Ustawienia wielkości okna wideokonferencji;</w:t>
            </w:r>
          </w:p>
          <w:p w14:paraId="5AC0AE38" w14:textId="77777777" w:rsidR="009E2B1A" w:rsidRPr="00555ED0" w:rsidRDefault="009E2B1A">
            <w:pPr>
              <w:numPr>
                <w:ilvl w:val="0"/>
                <w:numId w:val="22"/>
              </w:numPr>
              <w:spacing w:after="0" w:line="276" w:lineRule="auto"/>
              <w:jc w:val="both"/>
            </w:pPr>
            <w:r w:rsidRPr="00D471C0">
              <w:t>Ustawienia wielkości okna odtworzenia bieżącego lub archiwalnego nagrania podczas rejestracji;</w:t>
            </w:r>
          </w:p>
          <w:p w14:paraId="2CE8936E" w14:textId="77777777" w:rsidR="009E2B1A" w:rsidRPr="00555ED0" w:rsidRDefault="009E2B1A">
            <w:pPr>
              <w:numPr>
                <w:ilvl w:val="0"/>
                <w:numId w:val="22"/>
              </w:numPr>
              <w:spacing w:after="0" w:line="276" w:lineRule="auto"/>
              <w:jc w:val="both"/>
            </w:pPr>
            <w:r w:rsidRPr="00D471C0">
              <w:t>Ustawienie pozycji na ekranie, w jakiej wyświetlane są okna: widoku z kamery na świadka, prezentacji dowodu elektronicznego, wideokonferencji, odtworzenia bieżącego lub archiwalnego nagrania podczas rejestracji.</w:t>
            </w:r>
          </w:p>
        </w:tc>
      </w:tr>
      <w:tr w:rsidR="009E2B1A" w:rsidRPr="00555ED0" w14:paraId="223EA2C2" w14:textId="77777777" w:rsidTr="002F1812">
        <w:trPr>
          <w:trHeight w:val="1119"/>
        </w:trPr>
        <w:tc>
          <w:tcPr>
            <w:tcW w:w="704" w:type="dxa"/>
          </w:tcPr>
          <w:p w14:paraId="70E1F52E" w14:textId="77777777" w:rsidR="009E2B1A" w:rsidRPr="00555ED0" w:rsidRDefault="009E2B1A" w:rsidP="002F1812">
            <w:pPr>
              <w:spacing w:line="276" w:lineRule="auto"/>
              <w:jc w:val="both"/>
            </w:pPr>
            <w:r w:rsidRPr="00D471C0">
              <w:t>4.3</w:t>
            </w:r>
          </w:p>
        </w:tc>
        <w:tc>
          <w:tcPr>
            <w:tcW w:w="8358" w:type="dxa"/>
          </w:tcPr>
          <w:p w14:paraId="2787DD39" w14:textId="77777777" w:rsidR="009E2B1A" w:rsidRPr="00555ED0" w:rsidRDefault="009E2B1A" w:rsidP="002F1812">
            <w:pPr>
              <w:spacing w:line="276" w:lineRule="auto"/>
              <w:jc w:val="both"/>
            </w:pPr>
            <w:r w:rsidRPr="00D471C0">
              <w:t>Urządzenie musi pozwalać na odtwarzanie zarejestrowanych plików, także w trakcie rejestracji (bez jej przerywania) oraz ich rozgłaszanie w postaci bitmapy (wideo), bitów dźwięku (każdy kanał audio osobno) oraz skompresowanej wraz ze znacznikiem czasu.</w:t>
            </w:r>
          </w:p>
        </w:tc>
      </w:tr>
      <w:tr w:rsidR="009E2B1A" w:rsidRPr="00555ED0" w14:paraId="3872E223" w14:textId="77777777" w:rsidTr="002F1812">
        <w:trPr>
          <w:trHeight w:val="577"/>
        </w:trPr>
        <w:tc>
          <w:tcPr>
            <w:tcW w:w="704" w:type="dxa"/>
          </w:tcPr>
          <w:p w14:paraId="57F6B827" w14:textId="77777777" w:rsidR="009E2B1A" w:rsidRPr="00555ED0" w:rsidRDefault="009E2B1A" w:rsidP="002F1812">
            <w:pPr>
              <w:spacing w:line="276" w:lineRule="auto"/>
              <w:jc w:val="both"/>
            </w:pPr>
            <w:r w:rsidRPr="00D471C0">
              <w:t>4.4</w:t>
            </w:r>
          </w:p>
        </w:tc>
        <w:tc>
          <w:tcPr>
            <w:tcW w:w="8358" w:type="dxa"/>
          </w:tcPr>
          <w:p w14:paraId="2F039B8B" w14:textId="77777777" w:rsidR="009E2B1A" w:rsidRPr="00555ED0" w:rsidRDefault="009E2B1A" w:rsidP="002F1812">
            <w:pPr>
              <w:spacing w:line="276" w:lineRule="auto"/>
              <w:jc w:val="both"/>
            </w:pPr>
            <w:r w:rsidRPr="00D471C0">
              <w:t xml:space="preserve">Możliwa częstotliwość próbkowania sygnału audio co najmniej 22 kHz dla każdego z kanałów. </w:t>
            </w:r>
          </w:p>
        </w:tc>
      </w:tr>
      <w:tr w:rsidR="009E2B1A" w:rsidRPr="00555ED0" w14:paraId="6F03A4AC" w14:textId="77777777" w:rsidTr="002F1812">
        <w:tc>
          <w:tcPr>
            <w:tcW w:w="704" w:type="dxa"/>
          </w:tcPr>
          <w:p w14:paraId="2A5A2CDC" w14:textId="77777777" w:rsidR="009E2B1A" w:rsidRPr="00555ED0" w:rsidRDefault="009E2B1A" w:rsidP="002F1812">
            <w:pPr>
              <w:spacing w:line="276" w:lineRule="auto"/>
              <w:jc w:val="both"/>
            </w:pPr>
            <w:r w:rsidRPr="00D471C0">
              <w:lastRenderedPageBreak/>
              <w:t>4.5</w:t>
            </w:r>
          </w:p>
        </w:tc>
        <w:tc>
          <w:tcPr>
            <w:tcW w:w="8358" w:type="dxa"/>
          </w:tcPr>
          <w:p w14:paraId="6077CD16" w14:textId="77777777" w:rsidR="009E2B1A" w:rsidRPr="00555ED0" w:rsidRDefault="009E2B1A" w:rsidP="002F1812">
            <w:pPr>
              <w:spacing w:line="276" w:lineRule="auto"/>
              <w:jc w:val="both"/>
            </w:pPr>
            <w:r w:rsidRPr="00D471C0">
              <w:t xml:space="preserve">Rejestracja każdego z podłączonych kanałów wideo w postaci zmiksowanej do jednego obrazu z szybkością co najmniej 25 klatek na sekundę. </w:t>
            </w:r>
          </w:p>
        </w:tc>
      </w:tr>
      <w:tr w:rsidR="009E2B1A" w:rsidRPr="00555ED0" w14:paraId="3C252DA7" w14:textId="77777777" w:rsidTr="002F1812">
        <w:trPr>
          <w:trHeight w:val="567"/>
        </w:trPr>
        <w:tc>
          <w:tcPr>
            <w:tcW w:w="704" w:type="dxa"/>
          </w:tcPr>
          <w:p w14:paraId="79D158F6" w14:textId="77777777" w:rsidR="009E2B1A" w:rsidRPr="00555ED0" w:rsidRDefault="009E2B1A" w:rsidP="002F1812">
            <w:pPr>
              <w:spacing w:line="276" w:lineRule="auto"/>
              <w:jc w:val="both"/>
            </w:pPr>
            <w:r w:rsidRPr="00D471C0">
              <w:t>4.6</w:t>
            </w:r>
          </w:p>
        </w:tc>
        <w:tc>
          <w:tcPr>
            <w:tcW w:w="8358" w:type="dxa"/>
          </w:tcPr>
          <w:p w14:paraId="6F4EC695" w14:textId="77777777" w:rsidR="009E2B1A" w:rsidRPr="00555ED0" w:rsidRDefault="009E2B1A" w:rsidP="002F1812">
            <w:pPr>
              <w:spacing w:line="276" w:lineRule="auto"/>
              <w:jc w:val="both"/>
            </w:pPr>
            <w:r w:rsidRPr="00D471C0">
              <w:t>Mechanizm synchronizacji wszystkich strumieni danych wg czasu. Poszczególne strumienie danych przesyłane są wielokanałowo, tzn. sygnał z każdego źródła synchronizowany jest, jako odrębny strumień danych możliwy do wyodrębnienia z zapisu. Urządzenie dokonuje synchronizacji w czasie automatycznie.</w:t>
            </w:r>
          </w:p>
        </w:tc>
      </w:tr>
      <w:tr w:rsidR="009E2B1A" w:rsidRPr="00555ED0" w14:paraId="26C8E157" w14:textId="77777777" w:rsidTr="002F1812">
        <w:trPr>
          <w:trHeight w:val="1119"/>
        </w:trPr>
        <w:tc>
          <w:tcPr>
            <w:tcW w:w="704" w:type="dxa"/>
          </w:tcPr>
          <w:p w14:paraId="79552C51" w14:textId="77777777" w:rsidR="009E2B1A" w:rsidRPr="00555ED0" w:rsidRDefault="009E2B1A" w:rsidP="002F1812">
            <w:pPr>
              <w:spacing w:line="276" w:lineRule="auto"/>
              <w:jc w:val="both"/>
            </w:pPr>
            <w:r w:rsidRPr="00D471C0">
              <w:t>4.7</w:t>
            </w:r>
          </w:p>
        </w:tc>
        <w:tc>
          <w:tcPr>
            <w:tcW w:w="8358" w:type="dxa"/>
          </w:tcPr>
          <w:p w14:paraId="539218A9" w14:textId="77777777" w:rsidR="009E2B1A" w:rsidRPr="00555ED0" w:rsidRDefault="009E2B1A" w:rsidP="002F1812">
            <w:pPr>
              <w:spacing w:line="276" w:lineRule="auto"/>
              <w:jc w:val="both"/>
            </w:pPr>
            <w:r w:rsidRPr="00D471C0">
              <w:t xml:space="preserve">Sprzętowy zegar umożliwiający dokonanie synchronizacji audio/wideo oraz dodatkowych zdarzeń (np. adnotacje wprowadzane poprzez dodatkowe oprogramowanie) z rejestrowanymi sygnałami audio i wideo. Wymagana precyzja zegara sprzętowego to 10ms.  </w:t>
            </w:r>
          </w:p>
        </w:tc>
      </w:tr>
      <w:tr w:rsidR="009E2B1A" w:rsidRPr="00555ED0" w14:paraId="2B66D97F" w14:textId="77777777" w:rsidTr="002F1812">
        <w:trPr>
          <w:trHeight w:val="1125"/>
        </w:trPr>
        <w:tc>
          <w:tcPr>
            <w:tcW w:w="704" w:type="dxa"/>
          </w:tcPr>
          <w:p w14:paraId="03798733" w14:textId="77777777" w:rsidR="009E2B1A" w:rsidRPr="00555ED0" w:rsidRDefault="009E2B1A" w:rsidP="002F1812">
            <w:pPr>
              <w:spacing w:line="276" w:lineRule="auto"/>
              <w:jc w:val="both"/>
            </w:pPr>
            <w:r w:rsidRPr="00D471C0">
              <w:t>4.8</w:t>
            </w:r>
          </w:p>
        </w:tc>
        <w:tc>
          <w:tcPr>
            <w:tcW w:w="8358" w:type="dxa"/>
          </w:tcPr>
          <w:p w14:paraId="684452AB" w14:textId="77777777" w:rsidR="009E2B1A" w:rsidRPr="00555ED0" w:rsidRDefault="009E2B1A" w:rsidP="002F1812">
            <w:pPr>
              <w:spacing w:line="276" w:lineRule="auto"/>
              <w:jc w:val="both"/>
            </w:pPr>
            <w:r w:rsidRPr="00D471C0">
              <w:t xml:space="preserve">Sprzętowy mechanizm bieżącego monitoringu sprawności wykorzystywanych w </w:t>
            </w:r>
            <w:r w:rsidRPr="002A31F0">
              <w:t>S</w:t>
            </w:r>
            <w:r w:rsidRPr="00C43963">
              <w:t xml:space="preserve">ystemie mikrofonów oraz okablowania. </w:t>
            </w:r>
          </w:p>
          <w:p w14:paraId="20244B3B" w14:textId="77777777" w:rsidR="009E2B1A" w:rsidRPr="00555ED0" w:rsidRDefault="009E2B1A" w:rsidP="002F1812">
            <w:pPr>
              <w:spacing w:line="276" w:lineRule="auto"/>
              <w:jc w:val="both"/>
            </w:pPr>
            <w:r w:rsidRPr="00D471C0">
              <w:t>Wymagany dostęp z zewnętrznej aplikacji: mechanizm musi udostępniać informację o sprawności wykorzystywanych w S</w:t>
            </w:r>
            <w:r w:rsidRPr="002A31F0">
              <w:t xml:space="preserve">ystemie mikrofonów oraz </w:t>
            </w:r>
            <w:r w:rsidRPr="00AF20C0">
              <w:t>okablowania.</w:t>
            </w:r>
          </w:p>
        </w:tc>
      </w:tr>
      <w:tr w:rsidR="009E2B1A" w:rsidRPr="00555ED0" w14:paraId="01F95F55" w14:textId="77777777" w:rsidTr="002F1812">
        <w:trPr>
          <w:trHeight w:val="600"/>
        </w:trPr>
        <w:tc>
          <w:tcPr>
            <w:tcW w:w="704" w:type="dxa"/>
          </w:tcPr>
          <w:p w14:paraId="23B2A66B" w14:textId="77777777" w:rsidR="009E2B1A" w:rsidRPr="00555ED0" w:rsidRDefault="009E2B1A" w:rsidP="002F1812">
            <w:pPr>
              <w:spacing w:line="276" w:lineRule="auto"/>
              <w:jc w:val="both"/>
            </w:pPr>
            <w:r w:rsidRPr="00D471C0">
              <w:t>4.9</w:t>
            </w:r>
          </w:p>
        </w:tc>
        <w:tc>
          <w:tcPr>
            <w:tcW w:w="8358" w:type="dxa"/>
          </w:tcPr>
          <w:p w14:paraId="17A72313" w14:textId="77777777" w:rsidR="009E2B1A" w:rsidRPr="00555ED0" w:rsidRDefault="009E2B1A" w:rsidP="002F1812">
            <w:pPr>
              <w:spacing w:line="276" w:lineRule="auto"/>
              <w:jc w:val="both"/>
            </w:pPr>
            <w:r w:rsidRPr="00D471C0">
              <w:t>Mechanizm umożliwiający wykonanie zdalne</w:t>
            </w:r>
            <w:r>
              <w:t xml:space="preserve"> nastawienie </w:t>
            </w:r>
            <w:r w:rsidRPr="00D471C0">
              <w:t>kamery kolorowej skierowanej na świadka w zakresie kadrowania obrazu (przybliżenie obrazu, oddalenie obrazu, przesunięcie kadru w dowolną stronę).</w:t>
            </w:r>
          </w:p>
        </w:tc>
      </w:tr>
      <w:tr w:rsidR="009E2B1A" w:rsidRPr="00555ED0" w14:paraId="7FD34720" w14:textId="77777777" w:rsidTr="002F1812">
        <w:trPr>
          <w:trHeight w:val="583"/>
        </w:trPr>
        <w:tc>
          <w:tcPr>
            <w:tcW w:w="704" w:type="dxa"/>
          </w:tcPr>
          <w:p w14:paraId="56CAE1AC" w14:textId="77777777" w:rsidR="009E2B1A" w:rsidRPr="00555ED0" w:rsidRDefault="009E2B1A" w:rsidP="002F1812">
            <w:pPr>
              <w:spacing w:line="276" w:lineRule="auto"/>
              <w:jc w:val="both"/>
            </w:pPr>
            <w:r w:rsidRPr="00D471C0">
              <w:t>4.10</w:t>
            </w:r>
          </w:p>
        </w:tc>
        <w:tc>
          <w:tcPr>
            <w:tcW w:w="8358" w:type="dxa"/>
          </w:tcPr>
          <w:p w14:paraId="40405A41" w14:textId="77777777" w:rsidR="009E2B1A" w:rsidRPr="000B2368" w:rsidRDefault="009E2B1A" w:rsidP="002F1812">
            <w:pPr>
              <w:spacing w:line="276" w:lineRule="auto"/>
              <w:jc w:val="both"/>
              <w:rPr>
                <w:highlight w:val="yellow"/>
              </w:rPr>
            </w:pPr>
            <w:r w:rsidRPr="00D471C0">
              <w:t xml:space="preserve">Mechanizmy pozyskiwania, rejestracji i odtworzenia muszą być niezależne i działać równolegle. </w:t>
            </w:r>
          </w:p>
        </w:tc>
      </w:tr>
      <w:tr w:rsidR="009E2B1A" w:rsidRPr="00555ED0" w14:paraId="0B87E707" w14:textId="77777777" w:rsidTr="002F1812">
        <w:trPr>
          <w:trHeight w:val="1417"/>
        </w:trPr>
        <w:tc>
          <w:tcPr>
            <w:tcW w:w="704" w:type="dxa"/>
          </w:tcPr>
          <w:p w14:paraId="675C9CD2" w14:textId="77777777" w:rsidR="009E2B1A" w:rsidRPr="00555ED0" w:rsidRDefault="009E2B1A" w:rsidP="002F1812">
            <w:pPr>
              <w:spacing w:line="276" w:lineRule="auto"/>
              <w:jc w:val="both"/>
            </w:pPr>
            <w:r w:rsidRPr="00D471C0">
              <w:t>4.11</w:t>
            </w:r>
          </w:p>
        </w:tc>
        <w:tc>
          <w:tcPr>
            <w:tcW w:w="8358" w:type="dxa"/>
          </w:tcPr>
          <w:p w14:paraId="66F90A6A" w14:textId="77777777" w:rsidR="009E2B1A" w:rsidRPr="00555ED0" w:rsidRDefault="009E2B1A" w:rsidP="002F1812">
            <w:pPr>
              <w:spacing w:line="276" w:lineRule="auto"/>
              <w:jc w:val="both"/>
            </w:pPr>
            <w:r w:rsidRPr="00D471C0">
              <w:t>Urządzenie w wyniku rejestracji musi tworzyć następujące tryby zapisu:</w:t>
            </w:r>
          </w:p>
          <w:p w14:paraId="7B117473" w14:textId="77777777" w:rsidR="009E2B1A" w:rsidRPr="00555ED0" w:rsidRDefault="009E2B1A">
            <w:pPr>
              <w:numPr>
                <w:ilvl w:val="0"/>
                <w:numId w:val="26"/>
              </w:numPr>
              <w:spacing w:after="0" w:line="276" w:lineRule="auto"/>
              <w:jc w:val="both"/>
            </w:pPr>
            <w:r w:rsidRPr="00D471C0">
              <w:t>zapis foniczny w postaci pliku dźwiękowego jednościeżkowego – oznacza utworzenie zbioru zawierającego nagranie foniczne jednościeżkowe (wszystkie rejestrowane kanały dźwiękowe zmiksowane do jednego kanału i zapisane w pojedynczej ścieżce audio).</w:t>
            </w:r>
          </w:p>
          <w:p w14:paraId="67AD47DA" w14:textId="77777777" w:rsidR="009E2B1A" w:rsidRPr="00555ED0" w:rsidRDefault="009E2B1A">
            <w:pPr>
              <w:numPr>
                <w:ilvl w:val="0"/>
                <w:numId w:val="26"/>
              </w:numPr>
              <w:spacing w:after="0" w:line="276" w:lineRule="auto"/>
              <w:jc w:val="both"/>
            </w:pPr>
            <w:r w:rsidRPr="00D471C0">
              <w:t>zapis wideofoniczny w postaci pliku multimedialnego obejmującego obraz wraz z dźwiękiem wielokanałowym – oznacza utworzenie zbioru zawierającego nagranie w wersji fonicznej wielokanałowej i wizyjnej (zapis multimedialny z dźwiękiem wielokanałowym, jedna ścieżka wideo oraz jedna ścieżka audio zawierająca wszystkie kanały nagrywanego dźwięku).</w:t>
            </w:r>
          </w:p>
          <w:p w14:paraId="7DAA5B92" w14:textId="77777777" w:rsidR="009E2B1A" w:rsidRPr="00555ED0" w:rsidRDefault="009E2B1A">
            <w:pPr>
              <w:numPr>
                <w:ilvl w:val="0"/>
                <w:numId w:val="33"/>
              </w:numPr>
              <w:spacing w:after="0" w:line="276" w:lineRule="auto"/>
              <w:jc w:val="both"/>
            </w:pPr>
            <w:r w:rsidRPr="00D471C0">
              <w:t>zapis wideofoniczny w postaci pliku multimedialnego obejmującego obraz wraz z dźwiękiem wielościeżkowym – oznacza utworzenie zbioru zawierającego nagranie w wersji fonicznej wielościeżkowej i wizyjnej (zapis multimedialny z dźwiękiem wielostrumieniowym, każdy kanał nagrywanego dźwięku zapisa</w:t>
            </w:r>
            <w:r w:rsidRPr="002A31F0">
              <w:t>ny w o</w:t>
            </w:r>
            <w:r w:rsidRPr="00C43963">
              <w:t>ddzielnej ścieżce audio).</w:t>
            </w:r>
          </w:p>
        </w:tc>
      </w:tr>
      <w:tr w:rsidR="009E2B1A" w:rsidRPr="00555ED0" w14:paraId="18F4D406" w14:textId="77777777" w:rsidTr="002F1812">
        <w:trPr>
          <w:trHeight w:val="283"/>
        </w:trPr>
        <w:tc>
          <w:tcPr>
            <w:tcW w:w="704" w:type="dxa"/>
          </w:tcPr>
          <w:p w14:paraId="77B6BC19" w14:textId="77777777" w:rsidR="009E2B1A" w:rsidRPr="00555ED0" w:rsidRDefault="009E2B1A" w:rsidP="002F1812">
            <w:pPr>
              <w:spacing w:line="276" w:lineRule="auto"/>
              <w:jc w:val="both"/>
            </w:pPr>
            <w:r w:rsidRPr="00D471C0">
              <w:t>4.12</w:t>
            </w:r>
          </w:p>
        </w:tc>
        <w:tc>
          <w:tcPr>
            <w:tcW w:w="8358" w:type="dxa"/>
          </w:tcPr>
          <w:p w14:paraId="385B1301" w14:textId="77777777" w:rsidR="009E2B1A" w:rsidRPr="00555ED0" w:rsidRDefault="009E2B1A" w:rsidP="002F1812">
            <w:pPr>
              <w:spacing w:line="276" w:lineRule="auto"/>
              <w:jc w:val="both"/>
            </w:pPr>
            <w:r w:rsidRPr="00D471C0">
              <w:t xml:space="preserve">Urządzenie musi pozwalać na opcjonalne tworzenie (możliwość włączenia lub wyłączenia funkcji) na potrzeby ASR dodatkowego wielostrumieniowego nagrania audio zawierającego dźwięk ze wszystkich rejestrowanych strumieni. Nagranie to musi cechować się brakiem zastosowania jakiejkolwiek kompresji rejestrowanego sygnału. Urządzenie musi pozwalać na wykonanie nagrania z wyłączonymi (możliwość włączenia lub wyłączenia funkcji) </w:t>
            </w:r>
            <w:r w:rsidRPr="00D471C0">
              <w:lastRenderedPageBreak/>
              <w:t>technologiami polepszenia jakości dźwięku (automatyczne wzmocnienie, usuwanie echa, usuwa</w:t>
            </w:r>
            <w:r w:rsidRPr="002A31F0">
              <w:t xml:space="preserve">nie szumów). </w:t>
            </w:r>
          </w:p>
        </w:tc>
      </w:tr>
      <w:tr w:rsidR="009E2B1A" w:rsidRPr="00555ED0" w14:paraId="44F54819" w14:textId="77777777" w:rsidTr="002F1812">
        <w:trPr>
          <w:trHeight w:val="283"/>
        </w:trPr>
        <w:tc>
          <w:tcPr>
            <w:tcW w:w="704" w:type="dxa"/>
          </w:tcPr>
          <w:p w14:paraId="0376A8AD" w14:textId="77777777" w:rsidR="009E2B1A" w:rsidRPr="00D471C0" w:rsidRDefault="009E2B1A" w:rsidP="002F1812">
            <w:pPr>
              <w:spacing w:line="276" w:lineRule="auto"/>
              <w:jc w:val="both"/>
            </w:pPr>
            <w:r w:rsidRPr="00D471C0">
              <w:lastRenderedPageBreak/>
              <w:t>4.13</w:t>
            </w:r>
          </w:p>
        </w:tc>
        <w:tc>
          <w:tcPr>
            <w:tcW w:w="8358" w:type="dxa"/>
          </w:tcPr>
          <w:p w14:paraId="7A3194B0" w14:textId="77777777" w:rsidR="009E2B1A" w:rsidRPr="005E3E73" w:rsidRDefault="009E2B1A" w:rsidP="002F1812">
            <w:pPr>
              <w:spacing w:line="276" w:lineRule="auto"/>
              <w:jc w:val="both"/>
              <w:rPr>
                <w:rFonts w:cstheme="minorHAnsi"/>
                <w:b/>
                <w:bCs/>
              </w:rPr>
            </w:pPr>
            <w:r w:rsidRPr="005E3E73">
              <w:rPr>
                <w:rFonts w:cstheme="minorHAnsi"/>
                <w:b/>
                <w:bCs/>
              </w:rPr>
              <w:t xml:space="preserve">Redukcja szumów tła </w:t>
            </w:r>
          </w:p>
          <w:p w14:paraId="5B222BB5" w14:textId="77777777" w:rsidR="009E2B1A" w:rsidRPr="005E3E73" w:rsidRDefault="009E2B1A">
            <w:pPr>
              <w:pStyle w:val="Akapitzlist"/>
              <w:widowControl/>
              <w:numPr>
                <w:ilvl w:val="3"/>
                <w:numId w:val="21"/>
              </w:numPr>
              <w:autoSpaceDN/>
              <w:spacing w:line="276" w:lineRule="auto"/>
              <w:ind w:left="321" w:hanging="283"/>
              <w:contextualSpacing/>
              <w:jc w:val="both"/>
              <w:textAlignment w:val="auto"/>
              <w:rPr>
                <w:rFonts w:asciiTheme="minorHAnsi" w:hAnsiTheme="minorHAnsi" w:cstheme="minorHAnsi"/>
                <w:sz w:val="22"/>
                <w:szCs w:val="22"/>
              </w:rPr>
            </w:pPr>
            <w:r w:rsidRPr="005E3E73">
              <w:rPr>
                <w:rFonts w:asciiTheme="minorHAnsi" w:hAnsiTheme="minorHAnsi" w:cstheme="minorHAnsi"/>
                <w:sz w:val="22"/>
                <w:szCs w:val="22"/>
              </w:rPr>
              <w:t>System powinien automatycznie odfiltrowywać zakłócenia akustyczne, takie jak: szelest papierów, stukanie w klawiaturę, odgłosy przesuwanych krzeseł, szum klimatyzacji, szum wentylatora, gwar za oknem etc.</w:t>
            </w:r>
          </w:p>
          <w:p w14:paraId="48F39DB0" w14:textId="77777777" w:rsidR="009E2B1A" w:rsidRPr="005E3E73" w:rsidRDefault="009E2B1A">
            <w:pPr>
              <w:pStyle w:val="Akapitzlist"/>
              <w:widowControl/>
              <w:numPr>
                <w:ilvl w:val="3"/>
                <w:numId w:val="21"/>
              </w:numPr>
              <w:autoSpaceDN/>
              <w:spacing w:line="276" w:lineRule="auto"/>
              <w:ind w:left="321" w:hanging="283"/>
              <w:contextualSpacing/>
              <w:jc w:val="both"/>
              <w:textAlignment w:val="auto"/>
              <w:rPr>
                <w:rFonts w:asciiTheme="minorHAnsi" w:hAnsiTheme="minorHAnsi" w:cstheme="minorHAnsi"/>
                <w:sz w:val="22"/>
                <w:szCs w:val="22"/>
              </w:rPr>
            </w:pPr>
            <w:r w:rsidRPr="005E3E73">
              <w:rPr>
                <w:rFonts w:asciiTheme="minorHAnsi" w:hAnsiTheme="minorHAnsi" w:cstheme="minorHAnsi"/>
                <w:sz w:val="22"/>
                <w:szCs w:val="22"/>
              </w:rPr>
              <w:t>Oczekiwane jest dynamiczne dopasowanie filtrów w zależności od warunków akustycznych sali.</w:t>
            </w:r>
          </w:p>
        </w:tc>
      </w:tr>
      <w:tr w:rsidR="009E2B1A" w:rsidRPr="00555ED0" w14:paraId="50137997" w14:textId="77777777" w:rsidTr="002F1812">
        <w:trPr>
          <w:trHeight w:val="283"/>
        </w:trPr>
        <w:tc>
          <w:tcPr>
            <w:tcW w:w="704" w:type="dxa"/>
          </w:tcPr>
          <w:p w14:paraId="10DBB4C9" w14:textId="77777777" w:rsidR="009E2B1A" w:rsidRPr="00D471C0" w:rsidRDefault="009E2B1A" w:rsidP="002F1812">
            <w:pPr>
              <w:spacing w:line="276" w:lineRule="auto"/>
              <w:jc w:val="both"/>
            </w:pPr>
            <w:r>
              <w:t>4.15</w:t>
            </w:r>
          </w:p>
        </w:tc>
        <w:tc>
          <w:tcPr>
            <w:tcW w:w="8358" w:type="dxa"/>
          </w:tcPr>
          <w:p w14:paraId="57B3445B" w14:textId="77777777" w:rsidR="009E2B1A" w:rsidRPr="005E3E73" w:rsidRDefault="009E2B1A" w:rsidP="002F1812">
            <w:pPr>
              <w:spacing w:line="276" w:lineRule="auto"/>
              <w:jc w:val="both"/>
              <w:rPr>
                <w:rFonts w:cstheme="minorHAnsi"/>
                <w:b/>
                <w:bCs/>
              </w:rPr>
            </w:pPr>
            <w:r w:rsidRPr="005E3E73">
              <w:rPr>
                <w:rFonts w:cstheme="minorHAnsi"/>
                <w:b/>
                <w:bCs/>
              </w:rPr>
              <w:t xml:space="preserve">Eliminacja pogłosu i echa </w:t>
            </w:r>
          </w:p>
          <w:p w14:paraId="13523FE3" w14:textId="77777777" w:rsidR="009E2B1A" w:rsidRPr="005E3E73" w:rsidRDefault="009E2B1A">
            <w:pPr>
              <w:pStyle w:val="Akapitzlist"/>
              <w:widowControl/>
              <w:numPr>
                <w:ilvl w:val="0"/>
                <w:numId w:val="54"/>
              </w:numPr>
              <w:autoSpaceDN/>
              <w:spacing w:line="276" w:lineRule="auto"/>
              <w:ind w:left="321" w:hanging="283"/>
              <w:contextualSpacing/>
              <w:jc w:val="both"/>
              <w:textAlignment w:val="auto"/>
              <w:rPr>
                <w:rFonts w:asciiTheme="minorHAnsi" w:hAnsiTheme="minorHAnsi" w:cstheme="minorHAnsi"/>
                <w:sz w:val="22"/>
                <w:szCs w:val="22"/>
              </w:rPr>
            </w:pPr>
            <w:r w:rsidRPr="005E3E73">
              <w:rPr>
                <w:rFonts w:asciiTheme="minorHAnsi" w:hAnsiTheme="minorHAnsi" w:cstheme="minorHAnsi"/>
                <w:sz w:val="22"/>
                <w:szCs w:val="22"/>
              </w:rPr>
              <w:t>System powinien minimalizować wpływ pogłosu wynikającego z akustyki sal rozpraw (duże pomieszczenia, twarde powierzchnie).</w:t>
            </w:r>
          </w:p>
          <w:p w14:paraId="55699F5C" w14:textId="77777777" w:rsidR="009E2B1A" w:rsidRPr="005E3E73" w:rsidRDefault="009E2B1A">
            <w:pPr>
              <w:pStyle w:val="Akapitzlist"/>
              <w:widowControl/>
              <w:numPr>
                <w:ilvl w:val="0"/>
                <w:numId w:val="54"/>
              </w:numPr>
              <w:autoSpaceDN/>
              <w:spacing w:line="276" w:lineRule="auto"/>
              <w:ind w:left="321" w:hanging="283"/>
              <w:contextualSpacing/>
              <w:jc w:val="both"/>
              <w:textAlignment w:val="auto"/>
              <w:rPr>
                <w:rFonts w:asciiTheme="minorHAnsi" w:hAnsiTheme="minorHAnsi" w:cstheme="minorHAnsi"/>
                <w:sz w:val="22"/>
                <w:szCs w:val="22"/>
              </w:rPr>
            </w:pPr>
            <w:r w:rsidRPr="005E3E73">
              <w:rPr>
                <w:rFonts w:asciiTheme="minorHAnsi" w:hAnsiTheme="minorHAnsi" w:cstheme="minorHAnsi"/>
                <w:sz w:val="22"/>
                <w:szCs w:val="22"/>
              </w:rPr>
              <w:t>Filtry powinny zapewniać klarowność mowy nawet przy wielokrotnych odbiciach dźwięku.</w:t>
            </w:r>
          </w:p>
        </w:tc>
      </w:tr>
      <w:tr w:rsidR="009E2B1A" w:rsidRPr="00555ED0" w14:paraId="2E48CD99" w14:textId="77777777" w:rsidTr="002F1812">
        <w:trPr>
          <w:trHeight w:val="283"/>
        </w:trPr>
        <w:tc>
          <w:tcPr>
            <w:tcW w:w="704" w:type="dxa"/>
          </w:tcPr>
          <w:p w14:paraId="162C88A6" w14:textId="77777777" w:rsidR="009E2B1A" w:rsidRPr="00D471C0" w:rsidRDefault="009E2B1A" w:rsidP="002F1812">
            <w:pPr>
              <w:spacing w:line="276" w:lineRule="auto"/>
              <w:jc w:val="both"/>
            </w:pPr>
            <w:r>
              <w:t>4.16</w:t>
            </w:r>
          </w:p>
        </w:tc>
        <w:tc>
          <w:tcPr>
            <w:tcW w:w="8358" w:type="dxa"/>
          </w:tcPr>
          <w:p w14:paraId="45830645" w14:textId="77777777" w:rsidR="009E2B1A" w:rsidRPr="00A2548A" w:rsidRDefault="009E2B1A" w:rsidP="002F1812">
            <w:pPr>
              <w:spacing w:line="276" w:lineRule="auto"/>
              <w:jc w:val="both"/>
              <w:rPr>
                <w:b/>
                <w:bCs/>
              </w:rPr>
            </w:pPr>
            <w:r w:rsidRPr="00A2548A">
              <w:rPr>
                <w:b/>
                <w:bCs/>
              </w:rPr>
              <w:t xml:space="preserve">Automatyczna regulacja głośności (AGC) </w:t>
            </w:r>
          </w:p>
          <w:p w14:paraId="4E946739" w14:textId="77777777" w:rsidR="009E2B1A" w:rsidRPr="00D471C0" w:rsidRDefault="009E2B1A" w:rsidP="002F1812">
            <w:pPr>
              <w:spacing w:line="276" w:lineRule="auto"/>
              <w:jc w:val="both"/>
            </w:pPr>
            <w:r>
              <w:t>Funkcja wyrównywania poziomu głośności powinna zapewniać czytelność zarówno cichych, jak i głośnych wypowiedzi, bez zniekształceń i przesterów.</w:t>
            </w:r>
          </w:p>
        </w:tc>
      </w:tr>
      <w:tr w:rsidR="009E2B1A" w:rsidRPr="00555ED0" w14:paraId="71F41E0B" w14:textId="77777777" w:rsidTr="002F1812">
        <w:trPr>
          <w:trHeight w:val="283"/>
        </w:trPr>
        <w:tc>
          <w:tcPr>
            <w:tcW w:w="704" w:type="dxa"/>
          </w:tcPr>
          <w:p w14:paraId="3A0442E5" w14:textId="77777777" w:rsidR="009E2B1A" w:rsidRPr="00D471C0" w:rsidRDefault="009E2B1A" w:rsidP="002F1812">
            <w:pPr>
              <w:spacing w:line="276" w:lineRule="auto"/>
              <w:jc w:val="both"/>
            </w:pPr>
            <w:r>
              <w:t>4.17</w:t>
            </w:r>
          </w:p>
        </w:tc>
        <w:tc>
          <w:tcPr>
            <w:tcW w:w="8358" w:type="dxa"/>
          </w:tcPr>
          <w:p w14:paraId="50871CA3" w14:textId="77777777" w:rsidR="009E2B1A" w:rsidRPr="00A2548A" w:rsidRDefault="009E2B1A" w:rsidP="002F1812">
            <w:pPr>
              <w:spacing w:line="276" w:lineRule="auto"/>
              <w:jc w:val="both"/>
              <w:rPr>
                <w:b/>
                <w:bCs/>
              </w:rPr>
            </w:pPr>
            <w:r w:rsidRPr="00A2548A">
              <w:rPr>
                <w:b/>
                <w:bCs/>
              </w:rPr>
              <w:t xml:space="preserve">Filtry mowy ludzkiej (voice activity detection) </w:t>
            </w:r>
          </w:p>
          <w:p w14:paraId="6A62840F" w14:textId="77777777" w:rsidR="009E2B1A" w:rsidRPr="002B148B" w:rsidRDefault="009E2B1A">
            <w:pPr>
              <w:pStyle w:val="Akapitzlist"/>
              <w:widowControl/>
              <w:numPr>
                <w:ilvl w:val="0"/>
                <w:numId w:val="55"/>
              </w:numPr>
              <w:autoSpaceDN/>
              <w:spacing w:line="276" w:lineRule="auto"/>
              <w:ind w:left="321" w:hanging="283"/>
              <w:contextualSpacing/>
              <w:jc w:val="both"/>
              <w:textAlignment w:val="auto"/>
              <w:rPr>
                <w:rFonts w:ascii="Calibri" w:hAnsi="Calibri" w:cs="Calibri"/>
                <w:sz w:val="22"/>
                <w:szCs w:val="22"/>
              </w:rPr>
            </w:pPr>
            <w:r w:rsidRPr="002B148B">
              <w:rPr>
                <w:rFonts w:ascii="Calibri" w:hAnsi="Calibri" w:cs="Calibri"/>
                <w:sz w:val="22"/>
                <w:szCs w:val="22"/>
              </w:rPr>
              <w:t>System powinien rozróżniać mowę od innych dźwięków i rejestrować wyłącznie mowę ludzką.</w:t>
            </w:r>
          </w:p>
          <w:p w14:paraId="60713466" w14:textId="77777777" w:rsidR="009E2B1A" w:rsidRPr="00D471C0" w:rsidRDefault="009E2B1A">
            <w:pPr>
              <w:pStyle w:val="Akapitzlist"/>
              <w:widowControl/>
              <w:numPr>
                <w:ilvl w:val="0"/>
                <w:numId w:val="55"/>
              </w:numPr>
              <w:autoSpaceDN/>
              <w:spacing w:line="276" w:lineRule="auto"/>
              <w:ind w:left="321" w:hanging="283"/>
              <w:contextualSpacing/>
              <w:jc w:val="both"/>
              <w:textAlignment w:val="auto"/>
            </w:pPr>
            <w:r w:rsidRPr="002B148B">
              <w:rPr>
                <w:rFonts w:ascii="Calibri" w:hAnsi="Calibri" w:cs="Calibri"/>
                <w:sz w:val="22"/>
                <w:szCs w:val="22"/>
              </w:rPr>
              <w:t>Funkcja ta ograniczy błędne rozpoznania generowane przez przypadkowe dźwięki.</w:t>
            </w:r>
          </w:p>
        </w:tc>
      </w:tr>
      <w:tr w:rsidR="009E2B1A" w:rsidRPr="00555ED0" w14:paraId="0CDE7192" w14:textId="77777777" w:rsidTr="002F1812">
        <w:trPr>
          <w:trHeight w:val="283"/>
        </w:trPr>
        <w:tc>
          <w:tcPr>
            <w:tcW w:w="704" w:type="dxa"/>
          </w:tcPr>
          <w:p w14:paraId="3D3188E7" w14:textId="77777777" w:rsidR="009E2B1A" w:rsidRPr="00D471C0" w:rsidRDefault="009E2B1A" w:rsidP="002F1812">
            <w:pPr>
              <w:spacing w:line="276" w:lineRule="auto"/>
              <w:jc w:val="both"/>
            </w:pPr>
            <w:r>
              <w:t>4.18</w:t>
            </w:r>
          </w:p>
        </w:tc>
        <w:tc>
          <w:tcPr>
            <w:tcW w:w="8358" w:type="dxa"/>
          </w:tcPr>
          <w:p w14:paraId="305DD7F7" w14:textId="77777777" w:rsidR="009E2B1A" w:rsidRPr="00A2548A" w:rsidRDefault="009E2B1A" w:rsidP="002F1812">
            <w:pPr>
              <w:spacing w:line="276" w:lineRule="auto"/>
              <w:jc w:val="both"/>
              <w:rPr>
                <w:b/>
                <w:bCs/>
              </w:rPr>
            </w:pPr>
            <w:r w:rsidRPr="00A2548A">
              <w:rPr>
                <w:b/>
                <w:bCs/>
              </w:rPr>
              <w:t xml:space="preserve">Identyfikacja źródła dźwięku </w:t>
            </w:r>
          </w:p>
          <w:p w14:paraId="1B32F49A" w14:textId="77777777" w:rsidR="009E2B1A" w:rsidRPr="00D471C0" w:rsidRDefault="009E2B1A" w:rsidP="002F1812">
            <w:pPr>
              <w:spacing w:line="276" w:lineRule="auto"/>
              <w:jc w:val="both"/>
            </w:pPr>
            <w:r>
              <w:t>System powinien umożliwiać przypisanie sygnału audio do konkretnego mikrofonu lub kanału, co ułatwia rozpoznanie mówców i poprawia dokładność transkrypcji.</w:t>
            </w:r>
          </w:p>
        </w:tc>
      </w:tr>
      <w:tr w:rsidR="009E2B1A" w:rsidRPr="00555ED0" w14:paraId="02277222" w14:textId="77777777" w:rsidTr="002F1812">
        <w:trPr>
          <w:trHeight w:val="283"/>
        </w:trPr>
        <w:tc>
          <w:tcPr>
            <w:tcW w:w="704" w:type="dxa"/>
          </w:tcPr>
          <w:p w14:paraId="4CB7954D" w14:textId="77777777" w:rsidR="009E2B1A" w:rsidRPr="00D471C0" w:rsidRDefault="009E2B1A" w:rsidP="002F1812">
            <w:pPr>
              <w:spacing w:line="276" w:lineRule="auto"/>
              <w:jc w:val="both"/>
            </w:pPr>
            <w:r>
              <w:t>4.19</w:t>
            </w:r>
          </w:p>
        </w:tc>
        <w:tc>
          <w:tcPr>
            <w:tcW w:w="8358" w:type="dxa"/>
          </w:tcPr>
          <w:p w14:paraId="39E78BB5" w14:textId="77777777" w:rsidR="009E2B1A" w:rsidRPr="00A2548A" w:rsidRDefault="009E2B1A" w:rsidP="002F1812">
            <w:pPr>
              <w:spacing w:line="276" w:lineRule="auto"/>
              <w:jc w:val="both"/>
              <w:rPr>
                <w:b/>
                <w:bCs/>
              </w:rPr>
            </w:pPr>
            <w:r w:rsidRPr="00A2548A">
              <w:rPr>
                <w:b/>
                <w:bCs/>
              </w:rPr>
              <w:t xml:space="preserve">Tryb adaptacyjny (uczenie się sali i uczestników) </w:t>
            </w:r>
          </w:p>
          <w:p w14:paraId="02E76557" w14:textId="77777777" w:rsidR="009E2B1A" w:rsidRPr="00D471C0" w:rsidRDefault="009E2B1A" w:rsidP="002F1812">
            <w:pPr>
              <w:spacing w:line="276" w:lineRule="auto"/>
              <w:jc w:val="both"/>
            </w:pPr>
            <w:r>
              <w:t>Podczas pierwszych minut nagrania system powinien analizować charakterystykę akustyczną pomieszczenia i uczestników posiedzenia i automatycznie dobrać zestaw filtrów optymalizujących rozpoznanie mowy.</w:t>
            </w:r>
          </w:p>
        </w:tc>
      </w:tr>
      <w:tr w:rsidR="009E2B1A" w:rsidRPr="00555ED0" w14:paraId="22691AAF" w14:textId="77777777" w:rsidTr="002F1812">
        <w:trPr>
          <w:trHeight w:val="283"/>
        </w:trPr>
        <w:tc>
          <w:tcPr>
            <w:tcW w:w="704" w:type="dxa"/>
          </w:tcPr>
          <w:p w14:paraId="3E522652" w14:textId="77777777" w:rsidR="009E2B1A" w:rsidRPr="00D471C0" w:rsidRDefault="009E2B1A" w:rsidP="002F1812">
            <w:pPr>
              <w:spacing w:line="276" w:lineRule="auto"/>
              <w:jc w:val="both"/>
            </w:pPr>
            <w:r>
              <w:t>4.20</w:t>
            </w:r>
          </w:p>
        </w:tc>
        <w:tc>
          <w:tcPr>
            <w:tcW w:w="8358" w:type="dxa"/>
          </w:tcPr>
          <w:p w14:paraId="7094E974" w14:textId="77777777" w:rsidR="009E2B1A" w:rsidRPr="00A2548A" w:rsidRDefault="009E2B1A" w:rsidP="002F1812">
            <w:pPr>
              <w:spacing w:line="276" w:lineRule="auto"/>
              <w:jc w:val="both"/>
              <w:rPr>
                <w:b/>
                <w:bCs/>
              </w:rPr>
            </w:pPr>
            <w:r w:rsidRPr="00A2548A">
              <w:rPr>
                <w:b/>
                <w:bCs/>
              </w:rPr>
              <w:t xml:space="preserve">Wsparcie dla mikrofonów kierunkowych i zestawów wielokanałowych </w:t>
            </w:r>
          </w:p>
          <w:p w14:paraId="1BCCFF41" w14:textId="77777777" w:rsidR="009E2B1A" w:rsidRPr="00D471C0" w:rsidRDefault="009E2B1A" w:rsidP="002F1812">
            <w:pPr>
              <w:spacing w:line="276" w:lineRule="auto"/>
              <w:jc w:val="both"/>
            </w:pPr>
            <w:r>
              <w:t>System powinien wykorzystywać konfiguracje mikrofonowe (np. mikrofony stołowe, sufitowe, bezprzewodowe), a następnie łączyć sygnały w sposób poprawiający jakość rozpoznania. Obecnie stosowane są mikrofony kierunkowe, jednak należy się przygotować na potencjalną zmianę tego podejścia.</w:t>
            </w:r>
          </w:p>
        </w:tc>
      </w:tr>
      <w:tr w:rsidR="009E2B1A" w:rsidRPr="00555ED0" w14:paraId="7CDCFEF2" w14:textId="77777777" w:rsidTr="002F1812">
        <w:trPr>
          <w:trHeight w:val="283"/>
        </w:trPr>
        <w:tc>
          <w:tcPr>
            <w:tcW w:w="704" w:type="dxa"/>
          </w:tcPr>
          <w:p w14:paraId="35317CA6" w14:textId="77777777" w:rsidR="009E2B1A" w:rsidRPr="00D471C0" w:rsidRDefault="009E2B1A" w:rsidP="002F1812">
            <w:pPr>
              <w:spacing w:line="276" w:lineRule="auto"/>
              <w:jc w:val="both"/>
            </w:pPr>
            <w:r>
              <w:t>4.21</w:t>
            </w:r>
          </w:p>
        </w:tc>
        <w:tc>
          <w:tcPr>
            <w:tcW w:w="8358" w:type="dxa"/>
          </w:tcPr>
          <w:p w14:paraId="4687B450" w14:textId="77777777" w:rsidR="009E2B1A" w:rsidRPr="00A2548A" w:rsidRDefault="009E2B1A" w:rsidP="002F1812">
            <w:pPr>
              <w:tabs>
                <w:tab w:val="left" w:pos="977"/>
              </w:tabs>
              <w:spacing w:line="276" w:lineRule="auto"/>
              <w:jc w:val="both"/>
              <w:rPr>
                <w:b/>
                <w:bCs/>
              </w:rPr>
            </w:pPr>
            <w:r w:rsidRPr="00A2548A">
              <w:rPr>
                <w:b/>
                <w:bCs/>
              </w:rPr>
              <w:t xml:space="preserve">Minimalizacja opóźnień filtracji </w:t>
            </w:r>
          </w:p>
          <w:p w14:paraId="5F1D29E4" w14:textId="77777777" w:rsidR="009E2B1A" w:rsidRPr="00D471C0" w:rsidRDefault="009E2B1A" w:rsidP="002F1812">
            <w:pPr>
              <w:tabs>
                <w:tab w:val="left" w:pos="977"/>
              </w:tabs>
              <w:spacing w:line="276" w:lineRule="auto"/>
              <w:jc w:val="both"/>
            </w:pPr>
            <w:r>
              <w:t>Filtry i redukcja szumów powinny działać w trybie czasu rzeczywistego, bez wprowadzania opóźnień, które mogłyby zaburzyć proces rozpoznawania i wyświetlania tekstu.</w:t>
            </w:r>
          </w:p>
        </w:tc>
      </w:tr>
      <w:tr w:rsidR="009E2B1A" w:rsidRPr="00555ED0" w14:paraId="3C8EA108" w14:textId="77777777" w:rsidTr="002F1812">
        <w:trPr>
          <w:trHeight w:val="283"/>
        </w:trPr>
        <w:tc>
          <w:tcPr>
            <w:tcW w:w="704" w:type="dxa"/>
          </w:tcPr>
          <w:p w14:paraId="452D7210" w14:textId="77777777" w:rsidR="009E2B1A" w:rsidRPr="00D471C0" w:rsidRDefault="009E2B1A" w:rsidP="002F1812">
            <w:pPr>
              <w:spacing w:line="276" w:lineRule="auto"/>
              <w:jc w:val="both"/>
            </w:pPr>
            <w:r>
              <w:t>4.22</w:t>
            </w:r>
          </w:p>
        </w:tc>
        <w:tc>
          <w:tcPr>
            <w:tcW w:w="8358" w:type="dxa"/>
          </w:tcPr>
          <w:p w14:paraId="7B7DBC3B" w14:textId="77777777" w:rsidR="009E2B1A" w:rsidRPr="00A2548A" w:rsidRDefault="009E2B1A" w:rsidP="002F1812">
            <w:pPr>
              <w:spacing w:line="276" w:lineRule="auto"/>
              <w:jc w:val="both"/>
              <w:rPr>
                <w:b/>
                <w:bCs/>
              </w:rPr>
            </w:pPr>
            <w:r w:rsidRPr="00A2548A">
              <w:rPr>
                <w:b/>
                <w:bCs/>
              </w:rPr>
              <w:t xml:space="preserve">Możliwość konfiguracji ręcznej i automatycznej </w:t>
            </w:r>
          </w:p>
          <w:p w14:paraId="21AB1D45" w14:textId="77777777" w:rsidR="009E2B1A" w:rsidRPr="00D471C0" w:rsidRDefault="009E2B1A" w:rsidP="002F1812">
            <w:pPr>
              <w:spacing w:line="276" w:lineRule="auto"/>
              <w:jc w:val="both"/>
            </w:pPr>
            <w:r>
              <w:lastRenderedPageBreak/>
              <w:t>Protokolant powinien mieć opcjonalną możliwość włączenia/wyłączenia wybranych filtrów (np. redukcja hałasu, AGC), choć domyślnie system działa w trybie automatycznym.</w:t>
            </w:r>
          </w:p>
        </w:tc>
      </w:tr>
      <w:tr w:rsidR="009E2B1A" w:rsidRPr="00555ED0" w14:paraId="11D76A74" w14:textId="77777777" w:rsidTr="002F1812">
        <w:trPr>
          <w:trHeight w:val="283"/>
        </w:trPr>
        <w:tc>
          <w:tcPr>
            <w:tcW w:w="704" w:type="dxa"/>
          </w:tcPr>
          <w:p w14:paraId="46C475E4" w14:textId="77777777" w:rsidR="009E2B1A" w:rsidRPr="00555ED0" w:rsidRDefault="009E2B1A" w:rsidP="002F1812">
            <w:pPr>
              <w:spacing w:line="276" w:lineRule="auto"/>
              <w:jc w:val="both"/>
            </w:pPr>
            <w:r w:rsidRPr="00D471C0">
              <w:lastRenderedPageBreak/>
              <w:t>4.</w:t>
            </w:r>
            <w:r>
              <w:t>2</w:t>
            </w:r>
            <w:r w:rsidRPr="00D471C0">
              <w:t>3</w:t>
            </w:r>
          </w:p>
        </w:tc>
        <w:tc>
          <w:tcPr>
            <w:tcW w:w="8358" w:type="dxa"/>
          </w:tcPr>
          <w:p w14:paraId="79EB7854" w14:textId="77777777" w:rsidR="009E2B1A" w:rsidRPr="00555ED0" w:rsidRDefault="009E2B1A" w:rsidP="002F1812">
            <w:pPr>
              <w:spacing w:line="276" w:lineRule="auto"/>
              <w:jc w:val="both"/>
            </w:pPr>
            <w:r w:rsidRPr="00D471C0">
              <w:t>Urządzenie musi pozwalać na udostępnienie do terminala wideokonferencyjnego sygnałów audio-wideo, dzięki którym możliwe będzie wysłanie przez terminal wideokonferencyjny do strony zdalnej połączenia wideokonferencyjnego następujących kompozycji obrazu i dźwięku:</w:t>
            </w:r>
          </w:p>
          <w:p w14:paraId="597419D0" w14:textId="77777777" w:rsidR="009E2B1A" w:rsidRPr="00555ED0" w:rsidRDefault="009E2B1A" w:rsidP="002F1812">
            <w:pPr>
              <w:spacing w:line="276" w:lineRule="auto"/>
              <w:jc w:val="both"/>
            </w:pPr>
            <w:r w:rsidRPr="00D471C0">
              <w:t>•</w:t>
            </w:r>
            <w:r w:rsidRPr="00555ED0">
              <w:rPr>
                <w:rFonts w:cstheme="minorHAnsi"/>
                <w:bCs/>
              </w:rPr>
              <w:tab/>
            </w:r>
            <w:r w:rsidRPr="00D471C0">
              <w:t>obraz z kamery na świadka i dźwięk rejestrowany tylko i wyłącznie przez mikrofon II Strefy rejestracji dźwięku.</w:t>
            </w:r>
          </w:p>
          <w:p w14:paraId="560F1E99" w14:textId="77777777" w:rsidR="009E2B1A" w:rsidRPr="00555ED0" w:rsidRDefault="009E2B1A" w:rsidP="002F1812">
            <w:pPr>
              <w:spacing w:line="276" w:lineRule="auto"/>
              <w:jc w:val="both"/>
            </w:pPr>
            <w:r w:rsidRPr="00D471C0">
              <w:t>•</w:t>
            </w:r>
            <w:r w:rsidRPr="00555ED0">
              <w:rPr>
                <w:rFonts w:cstheme="minorHAnsi"/>
                <w:bCs/>
              </w:rPr>
              <w:tab/>
            </w:r>
            <w:r w:rsidRPr="00D471C0">
              <w:t>obraz z kamery wbudowanej w urządzenie typu All-In-One przeznaczonego dla sędziego i dźwięk rejestrowany tylko i wyłącznie przez mikrofony I Strefy rejestracji dźwięku.</w:t>
            </w:r>
          </w:p>
          <w:p w14:paraId="1D15ABDA" w14:textId="77777777" w:rsidR="009E2B1A" w:rsidRPr="00555ED0" w:rsidRDefault="009E2B1A" w:rsidP="002F1812">
            <w:pPr>
              <w:spacing w:line="276" w:lineRule="auto"/>
              <w:jc w:val="both"/>
            </w:pPr>
            <w:r w:rsidRPr="00D471C0">
              <w:t>•</w:t>
            </w:r>
            <w:r w:rsidRPr="00555ED0">
              <w:rPr>
                <w:rFonts w:cstheme="minorHAnsi"/>
                <w:bCs/>
              </w:rPr>
              <w:tab/>
            </w:r>
            <w:r w:rsidRPr="00D471C0">
              <w:t>obraz z kamery głównej i kamery na świadka i dźwięk rejestrowany przez mikrofony I, II, III, IV Strefy rejestracji dźwięku.</w:t>
            </w:r>
          </w:p>
          <w:p w14:paraId="636E7C9F" w14:textId="77777777" w:rsidR="009E2B1A" w:rsidRPr="00555ED0" w:rsidRDefault="009E2B1A" w:rsidP="002F1812">
            <w:pPr>
              <w:spacing w:line="276" w:lineRule="auto"/>
              <w:jc w:val="both"/>
            </w:pPr>
            <w:r w:rsidRPr="00D471C0">
              <w:t>•</w:t>
            </w:r>
            <w:r w:rsidRPr="00555ED0">
              <w:rPr>
                <w:rFonts w:cstheme="minorHAnsi"/>
                <w:bCs/>
              </w:rPr>
              <w:tab/>
            </w:r>
            <w:r w:rsidRPr="00D471C0">
              <w:t xml:space="preserve">obraz i dźwięk z fragmentu bieżącego lub archiwalnego nagrania </w:t>
            </w:r>
          </w:p>
          <w:p w14:paraId="20AFC2F8" w14:textId="77777777" w:rsidR="009E2B1A" w:rsidRPr="00555ED0" w:rsidRDefault="009E2B1A" w:rsidP="002F1812">
            <w:pPr>
              <w:spacing w:line="276" w:lineRule="auto"/>
              <w:jc w:val="both"/>
            </w:pPr>
            <w:r w:rsidRPr="00D471C0">
              <w:t>•</w:t>
            </w:r>
            <w:r w:rsidRPr="00555ED0">
              <w:rPr>
                <w:rFonts w:cstheme="minorHAnsi"/>
                <w:bCs/>
              </w:rPr>
              <w:tab/>
            </w:r>
            <w:r w:rsidRPr="00D471C0">
              <w:t xml:space="preserve">obraz i dźwięk z prezentacji dowodu elektronicznego </w:t>
            </w:r>
          </w:p>
        </w:tc>
      </w:tr>
      <w:tr w:rsidR="009E2B1A" w:rsidRPr="00555ED0" w14:paraId="3040F48D" w14:textId="77777777" w:rsidTr="002F1812">
        <w:tc>
          <w:tcPr>
            <w:tcW w:w="704" w:type="dxa"/>
            <w:shd w:val="clear" w:color="auto" w:fill="B3B3B3"/>
          </w:tcPr>
          <w:p w14:paraId="101BAD20" w14:textId="77777777" w:rsidR="009E2B1A" w:rsidRPr="000B2368" w:rsidRDefault="009E2B1A" w:rsidP="002F1812">
            <w:pPr>
              <w:spacing w:line="276" w:lineRule="auto"/>
              <w:jc w:val="both"/>
              <w:rPr>
                <w:b/>
                <w:bCs/>
              </w:rPr>
            </w:pPr>
            <w:r w:rsidRPr="00D471C0">
              <w:rPr>
                <w:b/>
                <w:bCs/>
              </w:rPr>
              <w:t>5</w:t>
            </w:r>
          </w:p>
        </w:tc>
        <w:tc>
          <w:tcPr>
            <w:tcW w:w="8358" w:type="dxa"/>
            <w:shd w:val="clear" w:color="auto" w:fill="B3B3B3"/>
          </w:tcPr>
          <w:p w14:paraId="10CD54F5" w14:textId="77777777" w:rsidR="009E2B1A" w:rsidRPr="00555ED0" w:rsidRDefault="009E2B1A" w:rsidP="002F1812">
            <w:pPr>
              <w:spacing w:line="276" w:lineRule="auto"/>
              <w:jc w:val="both"/>
            </w:pPr>
            <w:r w:rsidRPr="00D471C0">
              <w:rPr>
                <w:b/>
                <w:bCs/>
              </w:rPr>
              <w:t>Obudowa</w:t>
            </w:r>
          </w:p>
        </w:tc>
      </w:tr>
      <w:tr w:rsidR="009E2B1A" w:rsidRPr="00555ED0" w14:paraId="60485C6D" w14:textId="77777777" w:rsidTr="002F1812">
        <w:tc>
          <w:tcPr>
            <w:tcW w:w="704" w:type="dxa"/>
          </w:tcPr>
          <w:p w14:paraId="46F28BE1" w14:textId="77777777" w:rsidR="009E2B1A" w:rsidRPr="00555ED0" w:rsidRDefault="009E2B1A" w:rsidP="002F1812">
            <w:pPr>
              <w:spacing w:line="276" w:lineRule="auto"/>
              <w:jc w:val="both"/>
            </w:pPr>
            <w:r w:rsidRPr="00D471C0">
              <w:t>5.1</w:t>
            </w:r>
          </w:p>
        </w:tc>
        <w:tc>
          <w:tcPr>
            <w:tcW w:w="8358" w:type="dxa"/>
          </w:tcPr>
          <w:p w14:paraId="61ED1B97" w14:textId="77777777" w:rsidR="009E2B1A" w:rsidRPr="00555ED0" w:rsidRDefault="009E2B1A" w:rsidP="002F1812">
            <w:pPr>
              <w:spacing w:line="276" w:lineRule="auto"/>
              <w:jc w:val="both"/>
            </w:pPr>
            <w:r w:rsidRPr="00D471C0">
              <w:t>Jednostka centralna S</w:t>
            </w:r>
            <w:r w:rsidRPr="002A31F0">
              <w:t xml:space="preserve">ystemu rejestracji musi stanowić jedno urządzenie w jednej obudowie. Nie dopuszcza się </w:t>
            </w:r>
            <w:r w:rsidRPr="00C43963">
              <w:t>zestawu połączonych ze sobą urządzeń znajdujących się w różnych obudowach.</w:t>
            </w:r>
          </w:p>
        </w:tc>
      </w:tr>
      <w:tr w:rsidR="009E2B1A" w:rsidRPr="00555ED0" w14:paraId="7F660EC4" w14:textId="77777777" w:rsidTr="002F1812">
        <w:tc>
          <w:tcPr>
            <w:tcW w:w="704" w:type="dxa"/>
          </w:tcPr>
          <w:p w14:paraId="530EA301" w14:textId="77777777" w:rsidR="009E2B1A" w:rsidRPr="00555ED0" w:rsidRDefault="009E2B1A" w:rsidP="002F1812">
            <w:pPr>
              <w:spacing w:line="276" w:lineRule="auto"/>
              <w:jc w:val="both"/>
            </w:pPr>
            <w:r w:rsidRPr="00D471C0">
              <w:t>5.2</w:t>
            </w:r>
          </w:p>
        </w:tc>
        <w:tc>
          <w:tcPr>
            <w:tcW w:w="8358" w:type="dxa"/>
          </w:tcPr>
          <w:p w14:paraId="73903C4B" w14:textId="77777777" w:rsidR="009E2B1A" w:rsidRPr="00555ED0" w:rsidRDefault="009E2B1A" w:rsidP="002F1812">
            <w:pPr>
              <w:spacing w:line="276" w:lineRule="auto"/>
              <w:jc w:val="both"/>
            </w:pPr>
            <w:r w:rsidRPr="00D471C0">
              <w:t>Suma wymiarów (wysokość + szerokość + głębokość) nie większa niż 120 cm.</w:t>
            </w:r>
          </w:p>
        </w:tc>
      </w:tr>
      <w:tr w:rsidR="009E2B1A" w:rsidRPr="00555ED0" w14:paraId="7F1034E4" w14:textId="77777777" w:rsidTr="002F1812">
        <w:tc>
          <w:tcPr>
            <w:tcW w:w="704" w:type="dxa"/>
            <w:shd w:val="clear" w:color="auto" w:fill="B3B3B3"/>
          </w:tcPr>
          <w:p w14:paraId="0951696C" w14:textId="77777777" w:rsidR="009E2B1A" w:rsidRPr="000B2368" w:rsidRDefault="009E2B1A" w:rsidP="002F1812">
            <w:pPr>
              <w:spacing w:line="276" w:lineRule="auto"/>
              <w:jc w:val="both"/>
              <w:rPr>
                <w:b/>
                <w:bCs/>
              </w:rPr>
            </w:pPr>
            <w:r w:rsidRPr="00D471C0">
              <w:rPr>
                <w:b/>
                <w:bCs/>
              </w:rPr>
              <w:t>6</w:t>
            </w:r>
          </w:p>
        </w:tc>
        <w:tc>
          <w:tcPr>
            <w:tcW w:w="8358" w:type="dxa"/>
            <w:shd w:val="clear" w:color="auto" w:fill="B3B3B3"/>
          </w:tcPr>
          <w:p w14:paraId="1345FD39" w14:textId="77777777" w:rsidR="009E2B1A" w:rsidRPr="00555ED0" w:rsidRDefault="009E2B1A" w:rsidP="002F1812">
            <w:pPr>
              <w:spacing w:line="276" w:lineRule="auto"/>
              <w:jc w:val="both"/>
            </w:pPr>
            <w:r w:rsidRPr="00D471C0">
              <w:rPr>
                <w:b/>
                <w:bCs/>
              </w:rPr>
              <w:t>Oznakowanie</w:t>
            </w:r>
          </w:p>
        </w:tc>
      </w:tr>
      <w:tr w:rsidR="009E2B1A" w:rsidRPr="00555ED0" w14:paraId="4B67EC7F" w14:textId="77777777" w:rsidTr="002F1812">
        <w:tc>
          <w:tcPr>
            <w:tcW w:w="704" w:type="dxa"/>
          </w:tcPr>
          <w:p w14:paraId="2BCA1015" w14:textId="77777777" w:rsidR="009E2B1A" w:rsidRPr="00555ED0" w:rsidRDefault="009E2B1A" w:rsidP="002F1812">
            <w:pPr>
              <w:spacing w:line="276" w:lineRule="auto"/>
              <w:jc w:val="both"/>
            </w:pPr>
            <w:r w:rsidRPr="00D471C0">
              <w:t>6.1</w:t>
            </w:r>
          </w:p>
        </w:tc>
        <w:tc>
          <w:tcPr>
            <w:tcW w:w="8358" w:type="dxa"/>
          </w:tcPr>
          <w:p w14:paraId="01D7B5D9" w14:textId="77777777" w:rsidR="009E2B1A" w:rsidRPr="00555ED0" w:rsidRDefault="009E2B1A" w:rsidP="002F1812">
            <w:pPr>
              <w:spacing w:line="276" w:lineRule="auto"/>
              <w:jc w:val="both"/>
            </w:pPr>
            <w:r w:rsidRPr="00D471C0">
              <w:t xml:space="preserve">Oferowane produkty (urządzenia, sprzęty) w przedmiotowym postępowaniu o udzielenie zamówienia publicznego muszą spełniać wymagania norm CE, </w:t>
            </w:r>
            <w:r>
              <w:br/>
            </w:r>
            <w:r w:rsidRPr="00D471C0">
              <w:t>tj. muszą spełniać wymogi niezbędne do oznaczenia produktów znakiem CE.</w:t>
            </w:r>
          </w:p>
        </w:tc>
      </w:tr>
      <w:tr w:rsidR="009E2B1A" w:rsidRPr="00555ED0" w14:paraId="0990B7D8" w14:textId="77777777" w:rsidTr="002F1812">
        <w:tc>
          <w:tcPr>
            <w:tcW w:w="704" w:type="dxa"/>
          </w:tcPr>
          <w:p w14:paraId="6CE8937C" w14:textId="77777777" w:rsidR="009E2B1A" w:rsidRPr="000B2368" w:rsidRDefault="009E2B1A" w:rsidP="002F1812">
            <w:pPr>
              <w:spacing w:line="276" w:lineRule="auto"/>
              <w:jc w:val="both"/>
              <w:rPr>
                <w:b/>
                <w:bCs/>
              </w:rPr>
            </w:pPr>
            <w:r w:rsidRPr="00D471C0">
              <w:rPr>
                <w:b/>
                <w:bCs/>
              </w:rPr>
              <w:t>7.</w:t>
            </w:r>
          </w:p>
        </w:tc>
        <w:tc>
          <w:tcPr>
            <w:tcW w:w="8358" w:type="dxa"/>
          </w:tcPr>
          <w:p w14:paraId="316EFA9A" w14:textId="77777777" w:rsidR="009E2B1A" w:rsidRPr="000B2368" w:rsidRDefault="009E2B1A" w:rsidP="002F1812">
            <w:pPr>
              <w:spacing w:line="276" w:lineRule="auto"/>
              <w:jc w:val="both"/>
              <w:rPr>
                <w:b/>
                <w:bCs/>
              </w:rPr>
            </w:pPr>
            <w:r w:rsidRPr="00D471C0">
              <w:rPr>
                <w:b/>
                <w:bCs/>
              </w:rPr>
              <w:t>Wymagane funkcje API/SDK urządzenia:</w:t>
            </w:r>
          </w:p>
        </w:tc>
      </w:tr>
      <w:tr w:rsidR="009E2B1A" w:rsidRPr="00555ED0" w14:paraId="36521152" w14:textId="77777777" w:rsidTr="002F1812">
        <w:tc>
          <w:tcPr>
            <w:tcW w:w="704" w:type="dxa"/>
          </w:tcPr>
          <w:p w14:paraId="0FE9A167" w14:textId="77777777" w:rsidR="009E2B1A" w:rsidRPr="000B2368" w:rsidRDefault="009E2B1A" w:rsidP="002F1812">
            <w:pPr>
              <w:spacing w:line="276" w:lineRule="auto"/>
              <w:jc w:val="both"/>
              <w:rPr>
                <w:b/>
                <w:bCs/>
              </w:rPr>
            </w:pPr>
            <w:r w:rsidRPr="00D471C0">
              <w:t>7.1</w:t>
            </w:r>
          </w:p>
        </w:tc>
        <w:tc>
          <w:tcPr>
            <w:tcW w:w="8358" w:type="dxa"/>
          </w:tcPr>
          <w:p w14:paraId="10E1AE48" w14:textId="77777777" w:rsidR="009E2B1A" w:rsidRPr="00555ED0" w:rsidRDefault="009E2B1A" w:rsidP="002F1812">
            <w:pPr>
              <w:spacing w:line="276" w:lineRule="auto"/>
              <w:jc w:val="both"/>
            </w:pPr>
            <w:r w:rsidRPr="00D471C0">
              <w:t>Oprogramowanie ReCourt korzysta z funkcji Jednostki centralnej S</w:t>
            </w:r>
            <w:r w:rsidRPr="002A31F0">
              <w:t>ystemu rejestracji poprzez udostępniane przez urządzenie interfejsy oparte o język C. Wykorzystanie interfejsów odbywa się poprzez dynamiczne linkowanie interfejsów z komponentami Oprogramo</w:t>
            </w:r>
            <w:r w:rsidRPr="00C43963">
              <w:t xml:space="preserve">wania ReCourt. </w:t>
            </w:r>
          </w:p>
          <w:p w14:paraId="3CE7CD08" w14:textId="77777777" w:rsidR="009E2B1A" w:rsidRPr="00555ED0" w:rsidRDefault="009E2B1A" w:rsidP="002F1812">
            <w:pPr>
              <w:spacing w:line="276" w:lineRule="auto"/>
              <w:jc w:val="both"/>
            </w:pPr>
            <w:r w:rsidRPr="00D471C0">
              <w:t xml:space="preserve">Inicjalizacja interfejsów następuje poprzez przekazanie parametrów sterujących i uruchomienie funkcji inicjalizującej. </w:t>
            </w:r>
          </w:p>
          <w:p w14:paraId="23B193AF" w14:textId="77777777" w:rsidR="009E2B1A" w:rsidRPr="00555ED0" w:rsidRDefault="009E2B1A" w:rsidP="002F1812">
            <w:pPr>
              <w:spacing w:line="276" w:lineRule="auto"/>
              <w:jc w:val="both"/>
            </w:pPr>
            <w:r w:rsidRPr="00D471C0">
              <w:t xml:space="preserve">Wymagane interfejsy: </w:t>
            </w:r>
          </w:p>
          <w:p w14:paraId="6E7B6A00" w14:textId="77777777" w:rsidR="009E2B1A" w:rsidRPr="006C3558" w:rsidRDefault="009E2B1A">
            <w:pPr>
              <w:numPr>
                <w:ilvl w:val="0"/>
                <w:numId w:val="30"/>
              </w:numPr>
              <w:spacing w:after="0" w:line="276" w:lineRule="auto"/>
              <w:jc w:val="both"/>
            </w:pPr>
            <w:r w:rsidRPr="006C3558">
              <w:t xml:space="preserve">AVUnit – interfejs do obsługi urządzeń dostarczonych na potrzeby rejestracji, opisuje funkcjonalności związane z zarządzaniem sprzętem oraz zapis do pliku. (szczegółowy opis w </w:t>
            </w:r>
            <w:r w:rsidRPr="008F015A">
              <w:rPr>
                <w:highlight w:val="cyan"/>
              </w:rPr>
              <w:t>Załączniku nr 1 OPZ</w:t>
            </w:r>
            <w:r w:rsidRPr="006C3558">
              <w:t>)</w:t>
            </w:r>
          </w:p>
          <w:p w14:paraId="0F9E8281" w14:textId="77777777" w:rsidR="009E2B1A" w:rsidRPr="006C3558" w:rsidRDefault="009E2B1A">
            <w:pPr>
              <w:numPr>
                <w:ilvl w:val="0"/>
                <w:numId w:val="30"/>
              </w:numPr>
              <w:spacing w:after="0" w:line="276" w:lineRule="auto"/>
              <w:jc w:val="both"/>
            </w:pPr>
            <w:r w:rsidRPr="006C3558">
              <w:lastRenderedPageBreak/>
              <w:t xml:space="preserve">RemoteView – interfejs do odtwarzania podglądu obrazu i dźwięku wybranych źródeł udostępnianych przez serwer strumieniujący. (szczegółowy opis w </w:t>
            </w:r>
            <w:r w:rsidRPr="008F015A">
              <w:rPr>
                <w:highlight w:val="cyan"/>
              </w:rPr>
              <w:t>Załączniku nr 2 OPZ</w:t>
            </w:r>
            <w:r w:rsidRPr="006C3558">
              <w:t>)</w:t>
            </w:r>
          </w:p>
          <w:p w14:paraId="4F01561F" w14:textId="77777777" w:rsidR="009E2B1A" w:rsidRPr="006C3558" w:rsidRDefault="009E2B1A">
            <w:pPr>
              <w:numPr>
                <w:ilvl w:val="0"/>
                <w:numId w:val="30"/>
              </w:numPr>
              <w:spacing w:after="0" w:line="276" w:lineRule="auto"/>
              <w:jc w:val="both"/>
            </w:pPr>
            <w:r w:rsidRPr="006C3558">
              <w:t xml:space="preserve">Casmb – interfejs do komunikacji po protokole SMB (CIFS) z przestrzeni użytkownika, bez polegania na implementacji w systemie operacyjnym. (szczegółowy opis w </w:t>
            </w:r>
            <w:r w:rsidRPr="008F015A">
              <w:rPr>
                <w:highlight w:val="cyan"/>
              </w:rPr>
              <w:t>Załączniku nr 3 OPZ</w:t>
            </w:r>
            <w:r w:rsidRPr="006C3558">
              <w:t>)</w:t>
            </w:r>
          </w:p>
          <w:p w14:paraId="0151B324" w14:textId="77777777" w:rsidR="009E2B1A" w:rsidRPr="00555ED0" w:rsidRDefault="009E2B1A" w:rsidP="002F1812">
            <w:pPr>
              <w:spacing w:line="276" w:lineRule="auto"/>
              <w:jc w:val="both"/>
            </w:pPr>
            <w:r w:rsidRPr="00D471C0">
              <w:t>Możliwa do wglądu dokumentacja interfejsów programistycznych zewnętrznych i wewnętrznych</w:t>
            </w:r>
            <w:r w:rsidRPr="002A31F0">
              <w:t>.</w:t>
            </w:r>
          </w:p>
        </w:tc>
      </w:tr>
      <w:tr w:rsidR="009E2B1A" w:rsidRPr="00555ED0" w14:paraId="478D0F10" w14:textId="77777777" w:rsidTr="002F1812">
        <w:tc>
          <w:tcPr>
            <w:tcW w:w="704" w:type="dxa"/>
          </w:tcPr>
          <w:p w14:paraId="056F34D6" w14:textId="77777777" w:rsidR="009E2B1A" w:rsidRPr="000B2368" w:rsidRDefault="009E2B1A" w:rsidP="002F1812">
            <w:pPr>
              <w:spacing w:line="276" w:lineRule="auto"/>
              <w:jc w:val="both"/>
              <w:rPr>
                <w:b/>
                <w:bCs/>
              </w:rPr>
            </w:pPr>
            <w:r w:rsidRPr="00D471C0">
              <w:rPr>
                <w:b/>
                <w:bCs/>
              </w:rPr>
              <w:lastRenderedPageBreak/>
              <w:t>8.</w:t>
            </w:r>
          </w:p>
        </w:tc>
        <w:tc>
          <w:tcPr>
            <w:tcW w:w="8358" w:type="dxa"/>
          </w:tcPr>
          <w:p w14:paraId="164A9D9B" w14:textId="77777777" w:rsidR="009E2B1A" w:rsidRPr="000B2368" w:rsidRDefault="009E2B1A" w:rsidP="002F1812">
            <w:pPr>
              <w:spacing w:line="276" w:lineRule="auto"/>
              <w:jc w:val="both"/>
              <w:rPr>
                <w:b/>
                <w:bCs/>
              </w:rPr>
            </w:pPr>
            <w:r w:rsidRPr="00D471C0">
              <w:rPr>
                <w:b/>
                <w:bCs/>
              </w:rPr>
              <w:t>Format zapisu audio – wideo</w:t>
            </w:r>
          </w:p>
        </w:tc>
      </w:tr>
      <w:tr w:rsidR="009E2B1A" w:rsidRPr="00555ED0" w14:paraId="3AE53B5A" w14:textId="77777777" w:rsidTr="002F1812">
        <w:tc>
          <w:tcPr>
            <w:tcW w:w="704" w:type="dxa"/>
          </w:tcPr>
          <w:p w14:paraId="0987A4CB" w14:textId="77777777" w:rsidR="009E2B1A" w:rsidRPr="00555ED0" w:rsidRDefault="009E2B1A" w:rsidP="002F1812">
            <w:pPr>
              <w:spacing w:line="276" w:lineRule="auto"/>
              <w:jc w:val="both"/>
            </w:pPr>
            <w:r w:rsidRPr="00D471C0">
              <w:t>8.1</w:t>
            </w:r>
          </w:p>
        </w:tc>
        <w:tc>
          <w:tcPr>
            <w:tcW w:w="8358" w:type="dxa"/>
          </w:tcPr>
          <w:p w14:paraId="33C9BA44" w14:textId="77777777" w:rsidR="009E2B1A" w:rsidRPr="00555ED0" w:rsidRDefault="009E2B1A" w:rsidP="002F1812">
            <w:pPr>
              <w:spacing w:line="276" w:lineRule="auto"/>
              <w:jc w:val="both"/>
            </w:pPr>
            <w:r w:rsidRPr="00D471C0">
              <w:t xml:space="preserve">Zakodowane dane audio oraz video muszą zostać opakowane w kontener </w:t>
            </w:r>
            <w:r w:rsidRPr="002A31F0">
              <w:rPr>
                <w:i/>
                <w:iCs/>
              </w:rPr>
              <w:t xml:space="preserve">Ogg oraz WebM </w:t>
            </w:r>
            <w:r w:rsidRPr="00C43963">
              <w:t xml:space="preserve">(możliwość wyboru kontenera przez użytkownika). </w:t>
            </w:r>
          </w:p>
          <w:p w14:paraId="5CFB9739" w14:textId="77777777" w:rsidR="009E2B1A" w:rsidRPr="00555ED0" w:rsidRDefault="009E2B1A" w:rsidP="002F1812">
            <w:pPr>
              <w:spacing w:line="276" w:lineRule="auto"/>
              <w:jc w:val="both"/>
            </w:pPr>
            <w:r w:rsidRPr="00D471C0">
              <w:t>W przypadku kontenera WebM utworzony plik danych musi być zgodny ze specyfikacją przewidującą zastosowanie go na stronach WWW z wykorzystaniem znacznika video (HTML5).</w:t>
            </w:r>
          </w:p>
        </w:tc>
      </w:tr>
      <w:tr w:rsidR="009E2B1A" w:rsidRPr="00555ED0" w14:paraId="501F8230" w14:textId="77777777" w:rsidTr="002F1812">
        <w:tc>
          <w:tcPr>
            <w:tcW w:w="704" w:type="dxa"/>
          </w:tcPr>
          <w:p w14:paraId="0722B6C7" w14:textId="77777777" w:rsidR="009E2B1A" w:rsidRPr="00555ED0" w:rsidRDefault="009E2B1A" w:rsidP="002F1812">
            <w:pPr>
              <w:spacing w:line="276" w:lineRule="auto"/>
              <w:jc w:val="both"/>
            </w:pPr>
            <w:r w:rsidRPr="00D471C0">
              <w:t>8.2</w:t>
            </w:r>
          </w:p>
        </w:tc>
        <w:tc>
          <w:tcPr>
            <w:tcW w:w="8358" w:type="dxa"/>
          </w:tcPr>
          <w:p w14:paraId="59CAA3EB" w14:textId="77777777" w:rsidR="009E2B1A" w:rsidRPr="00555ED0" w:rsidRDefault="009E2B1A" w:rsidP="002F1812">
            <w:pPr>
              <w:spacing w:line="276" w:lineRule="auto"/>
              <w:jc w:val="both"/>
            </w:pPr>
            <w:r w:rsidRPr="00D471C0">
              <w:t xml:space="preserve">Opis kontenera Ogg oraz informacje na jego temat znajdują się na stronie </w:t>
            </w:r>
            <w:hyperlink r:id="rId19">
              <w:r w:rsidRPr="15E8108F">
                <w:rPr>
                  <w:rStyle w:val="Hipercze"/>
                  <w:rFonts w:eastAsiaTheme="majorEastAsia"/>
                </w:rPr>
                <w:t>http://www.xiph.org/ogg/doc/</w:t>
              </w:r>
            </w:hyperlink>
            <w:r w:rsidRPr="00D471C0">
              <w:t>.</w:t>
            </w:r>
          </w:p>
          <w:p w14:paraId="4DFF4DFB" w14:textId="77777777" w:rsidR="009E2B1A" w:rsidRPr="00555ED0" w:rsidRDefault="009E2B1A" w:rsidP="002F1812">
            <w:pPr>
              <w:spacing w:line="276" w:lineRule="auto"/>
              <w:jc w:val="both"/>
            </w:pPr>
            <w:r w:rsidRPr="00D471C0">
              <w:t>W kontenerze muszą znajdować się:</w:t>
            </w:r>
          </w:p>
          <w:p w14:paraId="565F6754" w14:textId="77777777" w:rsidR="009E2B1A" w:rsidRPr="00555ED0" w:rsidRDefault="009E2B1A">
            <w:pPr>
              <w:numPr>
                <w:ilvl w:val="0"/>
                <w:numId w:val="28"/>
              </w:numPr>
              <w:spacing w:after="0" w:line="276" w:lineRule="auto"/>
              <w:contextualSpacing/>
              <w:jc w:val="both"/>
            </w:pPr>
            <w:r w:rsidRPr="00D471C0">
              <w:t>ścieżka audio zmiksowana (</w:t>
            </w:r>
            <w:r w:rsidRPr="00D471C0">
              <w:rPr>
                <w:i/>
                <w:iCs/>
              </w:rPr>
              <w:t>serialno</w:t>
            </w:r>
            <w:r w:rsidRPr="002A31F0">
              <w:t xml:space="preserve"> 14)</w:t>
            </w:r>
          </w:p>
          <w:p w14:paraId="250BF6DB" w14:textId="77777777" w:rsidR="009E2B1A" w:rsidRPr="00555ED0" w:rsidRDefault="009E2B1A">
            <w:pPr>
              <w:numPr>
                <w:ilvl w:val="0"/>
                <w:numId w:val="28"/>
              </w:numPr>
              <w:spacing w:after="0" w:line="276" w:lineRule="auto"/>
              <w:contextualSpacing/>
              <w:jc w:val="both"/>
            </w:pPr>
            <w:r w:rsidRPr="00D471C0">
              <w:t>ścieżka audio wielokanałowa (</w:t>
            </w:r>
            <w:r w:rsidRPr="002A31F0">
              <w:rPr>
                <w:i/>
                <w:iCs/>
              </w:rPr>
              <w:t>serialno</w:t>
            </w:r>
            <w:r w:rsidRPr="00C43963">
              <w:t xml:space="preserve"> 1)</w:t>
            </w:r>
          </w:p>
          <w:p w14:paraId="5709F444" w14:textId="77777777" w:rsidR="009E2B1A" w:rsidRPr="00AA6754" w:rsidRDefault="009E2B1A" w:rsidP="002F1812">
            <w:pPr>
              <w:spacing w:line="276" w:lineRule="auto"/>
              <w:ind w:left="720"/>
              <w:contextualSpacing/>
              <w:jc w:val="both"/>
            </w:pPr>
            <w:r w:rsidRPr="00D471C0">
              <w:t xml:space="preserve">ścieżka video (opcjonalna, </w:t>
            </w:r>
            <w:r w:rsidRPr="00D471C0">
              <w:rPr>
                <w:i/>
                <w:iCs/>
              </w:rPr>
              <w:t>serialno</w:t>
            </w:r>
            <w:r w:rsidRPr="002A31F0">
              <w:t xml:space="preserve"> 100)</w:t>
            </w:r>
          </w:p>
          <w:p w14:paraId="33ECC433" w14:textId="77777777" w:rsidR="009E2B1A" w:rsidRPr="00555ED0" w:rsidRDefault="009E2B1A" w:rsidP="002F1812">
            <w:pPr>
              <w:spacing w:line="276" w:lineRule="auto"/>
              <w:jc w:val="both"/>
            </w:pPr>
            <w:r w:rsidRPr="00D471C0">
              <w:t>Do kompresji muszą zostać użyte kodeki:</w:t>
            </w:r>
          </w:p>
          <w:p w14:paraId="1D2F96CC" w14:textId="77777777" w:rsidR="009E2B1A" w:rsidRPr="00555ED0" w:rsidRDefault="009E2B1A" w:rsidP="002F1812">
            <w:pPr>
              <w:spacing w:line="276" w:lineRule="auto"/>
              <w:jc w:val="both"/>
            </w:pPr>
            <w:r w:rsidRPr="00D471C0">
              <w:t>Do kompresji danych audio jeden z trzech kodeków:</w:t>
            </w:r>
          </w:p>
          <w:p w14:paraId="45B8C16A" w14:textId="77777777" w:rsidR="009E2B1A" w:rsidRPr="000B2368" w:rsidRDefault="009E2B1A">
            <w:pPr>
              <w:numPr>
                <w:ilvl w:val="0"/>
                <w:numId w:val="29"/>
              </w:numPr>
              <w:spacing w:after="0" w:line="276" w:lineRule="auto"/>
              <w:contextualSpacing/>
              <w:jc w:val="both"/>
              <w:rPr>
                <w:b/>
                <w:bCs/>
              </w:rPr>
            </w:pPr>
            <w:r w:rsidRPr="00D471C0">
              <w:rPr>
                <w:b/>
                <w:bCs/>
              </w:rPr>
              <w:t>Speex</w:t>
            </w:r>
          </w:p>
          <w:p w14:paraId="5BE0C6EA" w14:textId="77777777" w:rsidR="009E2B1A" w:rsidRPr="00555ED0" w:rsidRDefault="00AD3240" w:rsidP="002F1812">
            <w:pPr>
              <w:spacing w:line="276" w:lineRule="auto"/>
              <w:jc w:val="both"/>
              <w:rPr>
                <w:rFonts w:cstheme="minorHAnsi"/>
              </w:rPr>
            </w:pPr>
            <w:hyperlink r:id="rId20" w:history="1">
              <w:r w:rsidR="009E2B1A" w:rsidRPr="00555ED0">
                <w:rPr>
                  <w:rStyle w:val="Hipercze"/>
                  <w:rFonts w:eastAsiaTheme="majorEastAsia" w:cstheme="minorHAnsi"/>
                </w:rPr>
                <w:t>http://www.speex.org/docs/</w:t>
              </w:r>
            </w:hyperlink>
          </w:p>
          <w:p w14:paraId="593BDCD1" w14:textId="77777777" w:rsidR="009E2B1A" w:rsidRPr="000B2368" w:rsidRDefault="009E2B1A">
            <w:pPr>
              <w:numPr>
                <w:ilvl w:val="0"/>
                <w:numId w:val="29"/>
              </w:numPr>
              <w:spacing w:after="0" w:line="276" w:lineRule="auto"/>
              <w:contextualSpacing/>
              <w:jc w:val="both"/>
              <w:rPr>
                <w:b/>
                <w:bCs/>
              </w:rPr>
            </w:pPr>
            <w:r w:rsidRPr="00D471C0">
              <w:rPr>
                <w:b/>
                <w:bCs/>
              </w:rPr>
              <w:t>Vorbis</w:t>
            </w:r>
          </w:p>
          <w:p w14:paraId="689327A6" w14:textId="77777777" w:rsidR="009E2B1A" w:rsidRPr="00555ED0" w:rsidRDefault="00AD3240" w:rsidP="002F1812">
            <w:pPr>
              <w:spacing w:line="276" w:lineRule="auto"/>
              <w:jc w:val="both"/>
              <w:rPr>
                <w:rStyle w:val="Hipercze"/>
                <w:rFonts w:eastAsiaTheme="majorEastAsia" w:cstheme="minorHAnsi"/>
              </w:rPr>
            </w:pPr>
            <w:hyperlink r:id="rId21" w:history="1">
              <w:r w:rsidR="009E2B1A" w:rsidRPr="00555ED0">
                <w:rPr>
                  <w:rStyle w:val="Hipercze"/>
                  <w:rFonts w:eastAsiaTheme="majorEastAsia" w:cstheme="minorHAnsi"/>
                </w:rPr>
                <w:t>http://xiph.org/vorbis/doc/</w:t>
              </w:r>
            </w:hyperlink>
          </w:p>
          <w:p w14:paraId="7064F075" w14:textId="77777777" w:rsidR="009E2B1A" w:rsidRPr="000B2368" w:rsidRDefault="009E2B1A">
            <w:pPr>
              <w:numPr>
                <w:ilvl w:val="0"/>
                <w:numId w:val="29"/>
              </w:numPr>
              <w:spacing w:after="0" w:line="276" w:lineRule="auto"/>
              <w:contextualSpacing/>
              <w:jc w:val="both"/>
              <w:rPr>
                <w:b/>
                <w:bCs/>
              </w:rPr>
            </w:pPr>
            <w:r w:rsidRPr="00D471C0">
              <w:rPr>
                <w:b/>
                <w:bCs/>
              </w:rPr>
              <w:t>Opus</w:t>
            </w:r>
          </w:p>
          <w:p w14:paraId="6B699A95" w14:textId="77777777" w:rsidR="009E2B1A" w:rsidRPr="00555ED0" w:rsidRDefault="00AD3240" w:rsidP="002F1812">
            <w:pPr>
              <w:spacing w:line="276" w:lineRule="auto"/>
              <w:jc w:val="both"/>
              <w:rPr>
                <w:rFonts w:cstheme="minorHAnsi"/>
              </w:rPr>
            </w:pPr>
            <w:hyperlink r:id="rId22" w:history="1">
              <w:r w:rsidR="009E2B1A" w:rsidRPr="00555ED0">
                <w:rPr>
                  <w:rStyle w:val="Hipercze"/>
                  <w:rFonts w:eastAsiaTheme="majorEastAsia" w:cstheme="minorHAnsi"/>
                </w:rPr>
                <w:t>https://www.opus-codec.org/docs/</w:t>
              </w:r>
            </w:hyperlink>
          </w:p>
          <w:p w14:paraId="4D5C3D7D" w14:textId="77777777" w:rsidR="009E2B1A" w:rsidRPr="00555ED0" w:rsidRDefault="009E2B1A" w:rsidP="002F1812">
            <w:pPr>
              <w:spacing w:line="276" w:lineRule="auto"/>
              <w:jc w:val="both"/>
            </w:pPr>
            <w:r w:rsidRPr="00D471C0">
              <w:t>Do kompresji danych video jeden z dwóch kodeków:</w:t>
            </w:r>
          </w:p>
          <w:p w14:paraId="66AFCBE2" w14:textId="77777777" w:rsidR="009E2B1A" w:rsidRPr="000B2368" w:rsidRDefault="009E2B1A">
            <w:pPr>
              <w:numPr>
                <w:ilvl w:val="0"/>
                <w:numId w:val="29"/>
              </w:numPr>
              <w:spacing w:after="0" w:line="276" w:lineRule="auto"/>
              <w:contextualSpacing/>
              <w:jc w:val="both"/>
              <w:rPr>
                <w:b/>
                <w:bCs/>
              </w:rPr>
            </w:pPr>
            <w:r w:rsidRPr="00D471C0">
              <w:rPr>
                <w:b/>
                <w:bCs/>
              </w:rPr>
              <w:t>Theora</w:t>
            </w:r>
          </w:p>
          <w:p w14:paraId="012D9764" w14:textId="77777777" w:rsidR="009E2B1A" w:rsidRPr="00555ED0" w:rsidRDefault="00AD3240" w:rsidP="002F1812">
            <w:pPr>
              <w:spacing w:line="276" w:lineRule="auto"/>
              <w:jc w:val="both"/>
              <w:rPr>
                <w:rFonts w:cstheme="minorHAnsi"/>
              </w:rPr>
            </w:pPr>
            <w:hyperlink r:id="rId23" w:history="1">
              <w:r w:rsidR="009E2B1A" w:rsidRPr="00555ED0">
                <w:rPr>
                  <w:rStyle w:val="Hipercze"/>
                  <w:rFonts w:eastAsiaTheme="majorEastAsia" w:cstheme="minorHAnsi"/>
                </w:rPr>
                <w:t>http://theora.org/doc/</w:t>
              </w:r>
            </w:hyperlink>
          </w:p>
          <w:p w14:paraId="4D157539" w14:textId="77777777" w:rsidR="009E2B1A" w:rsidRPr="000B2368" w:rsidRDefault="009E2B1A">
            <w:pPr>
              <w:numPr>
                <w:ilvl w:val="0"/>
                <w:numId w:val="29"/>
              </w:numPr>
              <w:spacing w:after="0" w:line="276" w:lineRule="auto"/>
              <w:contextualSpacing/>
              <w:jc w:val="both"/>
              <w:rPr>
                <w:b/>
                <w:bCs/>
              </w:rPr>
            </w:pPr>
            <w:r w:rsidRPr="00D471C0">
              <w:rPr>
                <w:b/>
                <w:bCs/>
              </w:rPr>
              <w:t>Dirac</w:t>
            </w:r>
          </w:p>
          <w:p w14:paraId="4B3EF7C1" w14:textId="77777777" w:rsidR="009E2B1A" w:rsidRPr="00555ED0" w:rsidRDefault="009E2B1A" w:rsidP="002F1812">
            <w:pPr>
              <w:spacing w:line="276" w:lineRule="auto"/>
              <w:ind w:left="683"/>
              <w:jc w:val="both"/>
              <w:rPr>
                <w:rFonts w:cstheme="minorHAnsi"/>
              </w:rPr>
            </w:pPr>
            <w:r w:rsidRPr="00555ED0">
              <w:rPr>
                <w:rFonts w:cstheme="minorHAnsi"/>
              </w:rPr>
              <w:t>https://web.archive.org/web/20150503015104/http://diracvideo.org/download/specification/dirac-spec-latest.pdf</w:t>
            </w:r>
            <w:r w:rsidRPr="00555ED0" w:rsidDel="008A623D">
              <w:rPr>
                <w:rFonts w:cstheme="minorHAnsi"/>
              </w:rPr>
              <w:t xml:space="preserve"> </w:t>
            </w:r>
            <w:r w:rsidRPr="00555ED0">
              <w:rPr>
                <w:rFonts w:cstheme="minorHAnsi"/>
              </w:rPr>
              <w:t xml:space="preserve"> </w:t>
            </w:r>
          </w:p>
          <w:p w14:paraId="49B38992" w14:textId="77777777" w:rsidR="009E2B1A" w:rsidRPr="000B2368" w:rsidRDefault="009E2B1A" w:rsidP="002F1812">
            <w:pPr>
              <w:spacing w:line="276" w:lineRule="auto"/>
              <w:jc w:val="both"/>
              <w:rPr>
                <w:u w:val="single"/>
              </w:rPr>
            </w:pPr>
            <w:r w:rsidRPr="00D471C0">
              <w:rPr>
                <w:u w:val="single"/>
              </w:rPr>
              <w:t>Format ścieżki audio</w:t>
            </w:r>
          </w:p>
          <w:p w14:paraId="07B17372" w14:textId="77777777" w:rsidR="009E2B1A" w:rsidRPr="00555ED0" w:rsidRDefault="009E2B1A" w:rsidP="002F1812">
            <w:pPr>
              <w:spacing w:line="276" w:lineRule="auto"/>
              <w:jc w:val="both"/>
            </w:pPr>
            <w:r w:rsidRPr="00D471C0">
              <w:lastRenderedPageBreak/>
              <w:t xml:space="preserve">Ścieżki audio muszą być zakodowane za pomocą kodeka </w:t>
            </w:r>
            <w:r w:rsidRPr="00D471C0">
              <w:rPr>
                <w:i/>
                <w:iCs/>
              </w:rPr>
              <w:t>Speex, Vorbis</w:t>
            </w:r>
            <w:r w:rsidRPr="002A31F0">
              <w:t xml:space="preserve"> lub </w:t>
            </w:r>
            <w:r w:rsidRPr="00C43963">
              <w:rPr>
                <w:i/>
                <w:iCs/>
              </w:rPr>
              <w:t>Opus</w:t>
            </w:r>
            <w:r w:rsidRPr="00C43963">
              <w:t xml:space="preserve"> oraz muszą być zapisane w strumieniach </w:t>
            </w:r>
            <w:r w:rsidRPr="00D257DC">
              <w:rPr>
                <w:i/>
                <w:iCs/>
              </w:rPr>
              <w:t>Ogg</w:t>
            </w:r>
            <w:r w:rsidRPr="002563A9">
              <w:t xml:space="preserve">. Format umieszczania danych zakodowany tymi kodekami musi być zgodny ze specyfikacją umieszczania danych </w:t>
            </w:r>
            <w:r w:rsidRPr="00C828F7">
              <w:rPr>
                <w:i/>
                <w:iCs/>
              </w:rPr>
              <w:t>Vorbis, Speex</w:t>
            </w:r>
            <w:r w:rsidRPr="00BC0B03">
              <w:t xml:space="preserve"> oraz </w:t>
            </w:r>
            <w:r w:rsidRPr="00F30267">
              <w:rPr>
                <w:i/>
                <w:iCs/>
              </w:rPr>
              <w:t>Opus</w:t>
            </w:r>
            <w:r w:rsidRPr="00F30267">
              <w:t xml:space="preserve"> w kontenerze </w:t>
            </w:r>
            <w:r w:rsidRPr="000E1291">
              <w:rPr>
                <w:i/>
                <w:iCs/>
              </w:rPr>
              <w:t>Ogg</w:t>
            </w:r>
            <w:r w:rsidRPr="000E1291">
              <w:t xml:space="preserve">. </w:t>
            </w:r>
          </w:p>
          <w:p w14:paraId="3DA681E1" w14:textId="77777777" w:rsidR="009E2B1A" w:rsidRPr="004F6CBC" w:rsidRDefault="009E2B1A" w:rsidP="002F1812">
            <w:pPr>
              <w:pStyle w:val="Textbody"/>
              <w:spacing w:line="276" w:lineRule="auto"/>
              <w:jc w:val="both"/>
              <w:rPr>
                <w:szCs w:val="24"/>
              </w:rPr>
            </w:pPr>
            <w:r>
              <w:t>Nagranie musi zawierać 2 ścieżki audio:</w:t>
            </w:r>
          </w:p>
          <w:p w14:paraId="37D167AF" w14:textId="77777777" w:rsidR="009E2B1A" w:rsidRPr="004F6CBC" w:rsidRDefault="009E2B1A">
            <w:pPr>
              <w:pStyle w:val="Textbody"/>
              <w:widowControl/>
              <w:numPr>
                <w:ilvl w:val="0"/>
                <w:numId w:val="31"/>
              </w:numPr>
              <w:spacing w:after="140" w:line="276" w:lineRule="auto"/>
              <w:jc w:val="both"/>
            </w:pPr>
            <w:r>
              <w:t xml:space="preserve">ścieżka audio wielokanałowa – wielokanałowa ścieżka audio zawierająca dane z poszczególnych źródeł dźwięku; zapisana jest zawsze z </w:t>
            </w:r>
            <w:r w:rsidRPr="15E8108F">
              <w:rPr>
                <w:i/>
              </w:rPr>
              <w:t>serialno</w:t>
            </w:r>
            <w:r>
              <w:t xml:space="preserve"> 1</w:t>
            </w:r>
          </w:p>
          <w:p w14:paraId="77838155" w14:textId="77777777" w:rsidR="009E2B1A" w:rsidRPr="004F6CBC" w:rsidRDefault="009E2B1A" w:rsidP="002F1812">
            <w:pPr>
              <w:pStyle w:val="Textbody"/>
              <w:widowControl/>
              <w:spacing w:after="140" w:line="276" w:lineRule="auto"/>
              <w:ind w:left="720"/>
              <w:jc w:val="both"/>
              <w:rPr>
                <w:szCs w:val="24"/>
              </w:rPr>
            </w:pPr>
            <w:r>
              <w:t xml:space="preserve">ścieżka audio zmiksowana – jednokanałowa ścieżka audio zawierająca zmiksowane dane audio ze wszystkich źródeł dźwięku; zapisana jest zawsze z </w:t>
            </w:r>
            <w:r w:rsidRPr="15E8108F">
              <w:rPr>
                <w:i/>
              </w:rPr>
              <w:t>serialno</w:t>
            </w:r>
            <w:r>
              <w:t xml:space="preserve"> 14</w:t>
            </w:r>
          </w:p>
          <w:p w14:paraId="0B059524" w14:textId="77777777" w:rsidR="009E2B1A" w:rsidRPr="00555ED0" w:rsidRDefault="009E2B1A" w:rsidP="002F1812">
            <w:pPr>
              <w:spacing w:line="276" w:lineRule="auto"/>
              <w:jc w:val="both"/>
            </w:pPr>
            <w:r w:rsidRPr="00D471C0">
              <w:rPr>
                <w:u w:val="single"/>
              </w:rPr>
              <w:t>Format ścieżki audio wielokanałowej</w:t>
            </w:r>
          </w:p>
          <w:p w14:paraId="703731E9" w14:textId="77777777" w:rsidR="009E2B1A" w:rsidRPr="004F6CBC" w:rsidRDefault="009E2B1A" w:rsidP="002F1812">
            <w:pPr>
              <w:pStyle w:val="Textbody"/>
              <w:spacing w:line="276" w:lineRule="auto"/>
              <w:jc w:val="both"/>
              <w:rPr>
                <w:szCs w:val="24"/>
              </w:rPr>
            </w:pPr>
            <w:r>
              <w:t xml:space="preserve">Format musi być zgodny ze specyfikacją umieszczania danych </w:t>
            </w:r>
            <w:r w:rsidRPr="15E8108F">
              <w:rPr>
                <w:i/>
              </w:rPr>
              <w:t>Vorbis</w:t>
            </w:r>
            <w:r>
              <w:t xml:space="preserve"> oraz </w:t>
            </w:r>
            <w:r w:rsidRPr="15E8108F">
              <w:rPr>
                <w:i/>
              </w:rPr>
              <w:t>Opus</w:t>
            </w:r>
            <w:r>
              <w:t xml:space="preserve"> w kontenerze </w:t>
            </w:r>
            <w:r w:rsidRPr="15E8108F">
              <w:rPr>
                <w:i/>
              </w:rPr>
              <w:t>Ogg</w:t>
            </w:r>
            <w:r>
              <w:t xml:space="preserve">. </w:t>
            </w:r>
          </w:p>
          <w:p w14:paraId="10829B74" w14:textId="77777777" w:rsidR="009E2B1A" w:rsidRPr="004F6CBC" w:rsidRDefault="009E2B1A" w:rsidP="002F1812">
            <w:pPr>
              <w:pStyle w:val="Textbody"/>
              <w:spacing w:line="276" w:lineRule="auto"/>
              <w:jc w:val="both"/>
              <w:rPr>
                <w:szCs w:val="24"/>
              </w:rPr>
            </w:pPr>
            <w:r>
              <w:t xml:space="preserve">Kodek </w:t>
            </w:r>
            <w:r w:rsidRPr="15E8108F">
              <w:rPr>
                <w:i/>
              </w:rPr>
              <w:t>Speex</w:t>
            </w:r>
            <w:r>
              <w:t xml:space="preserve"> nie obsługuje natywnie dźwięku wielokanałowego (jedynie mono oraz stereo). W wielokanałowym pakiecie Speex musi zostać utworzonych n encoderów, za pomocą których musi być zakodowanych n ścieżek audio osobno. Pakiet docelowy musi być złożony jako n par [ROZMIAR][DANE]. Rozmiar musi być zapisany jako 32 bitowa liczba bez znaku w porządku little-endian. Duży pakiet zawierający poszczególne pakiety dla wszystkich ścieżek musi być zapisany w identyczny sposób jak jednokanałowe ścieżki Speex. Dla każdej ścieżki audio należy utworzyć osobny dekoder, inicjalizując go danymi zawartymi w pakiecie nagłówkowym (jest on wspólny dla wszystkich ścieżek).</w:t>
            </w:r>
          </w:p>
          <w:p w14:paraId="7D926284" w14:textId="77777777" w:rsidR="009E2B1A" w:rsidRPr="00555ED0" w:rsidRDefault="009E2B1A" w:rsidP="002F1812">
            <w:pPr>
              <w:spacing w:line="276" w:lineRule="auto"/>
              <w:jc w:val="both"/>
            </w:pPr>
            <w:r w:rsidRPr="00D471C0">
              <w:t xml:space="preserve">W przypadku ścieżki zmiksowanej dane w pakiecie </w:t>
            </w:r>
            <w:r w:rsidRPr="00D471C0">
              <w:rPr>
                <w:i/>
                <w:iCs/>
              </w:rPr>
              <w:t>Ogg</w:t>
            </w:r>
            <w:r w:rsidRPr="002A31F0">
              <w:t xml:space="preserve"> wyglądają następująco: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093"/>
              <w:gridCol w:w="4093"/>
            </w:tblGrid>
            <w:tr w:rsidR="009E2B1A" w:rsidRPr="00555ED0" w14:paraId="228B9CD4" w14:textId="77777777" w:rsidTr="002F1812">
              <w:tc>
                <w:tcPr>
                  <w:tcW w:w="4093" w:type="dxa"/>
                  <w:tcBorders>
                    <w:top w:val="single" w:sz="4" w:space="0" w:color="auto"/>
                    <w:left w:val="single" w:sz="4" w:space="0" w:color="auto"/>
                    <w:bottom w:val="single" w:sz="4" w:space="0" w:color="auto"/>
                    <w:right w:val="single" w:sz="4" w:space="0" w:color="auto"/>
                  </w:tcBorders>
                </w:tcPr>
                <w:p w14:paraId="73DA56B0" w14:textId="77777777" w:rsidR="009E2B1A" w:rsidRPr="00555ED0" w:rsidRDefault="009E2B1A" w:rsidP="002F1812">
                  <w:pPr>
                    <w:spacing w:line="276" w:lineRule="auto"/>
                    <w:jc w:val="both"/>
                  </w:pPr>
                  <w:r w:rsidRPr="00D471C0">
                    <w:t>rozmiar pakietu Speex nr 1</w:t>
                  </w:r>
                </w:p>
              </w:tc>
              <w:tc>
                <w:tcPr>
                  <w:tcW w:w="4093" w:type="dxa"/>
                  <w:tcBorders>
                    <w:top w:val="single" w:sz="4" w:space="0" w:color="auto"/>
                    <w:left w:val="single" w:sz="4" w:space="0" w:color="auto"/>
                    <w:bottom w:val="single" w:sz="4" w:space="0" w:color="auto"/>
                    <w:right w:val="single" w:sz="4" w:space="0" w:color="auto"/>
                  </w:tcBorders>
                </w:tcPr>
                <w:p w14:paraId="1A3C9E24" w14:textId="77777777" w:rsidR="009E2B1A" w:rsidRPr="00555ED0" w:rsidRDefault="009E2B1A" w:rsidP="002F1812">
                  <w:pPr>
                    <w:spacing w:line="276" w:lineRule="auto"/>
                    <w:jc w:val="both"/>
                  </w:pPr>
                  <w:r w:rsidRPr="00D471C0">
                    <w:t>dane pakietu Speex nr 1</w:t>
                  </w:r>
                </w:p>
              </w:tc>
            </w:tr>
            <w:tr w:rsidR="009E2B1A" w:rsidRPr="00555ED0" w14:paraId="293E364B" w14:textId="77777777" w:rsidTr="002F1812">
              <w:tc>
                <w:tcPr>
                  <w:tcW w:w="4093" w:type="dxa"/>
                  <w:tcBorders>
                    <w:top w:val="single" w:sz="4" w:space="0" w:color="auto"/>
                    <w:left w:val="single" w:sz="4" w:space="0" w:color="auto"/>
                    <w:bottom w:val="single" w:sz="4" w:space="0" w:color="auto"/>
                    <w:right w:val="single" w:sz="4" w:space="0" w:color="auto"/>
                  </w:tcBorders>
                </w:tcPr>
                <w:p w14:paraId="610C2B02" w14:textId="77777777" w:rsidR="009E2B1A" w:rsidRPr="00555ED0" w:rsidRDefault="009E2B1A" w:rsidP="002F1812">
                  <w:pPr>
                    <w:spacing w:line="276" w:lineRule="auto"/>
                    <w:jc w:val="both"/>
                  </w:pPr>
                  <w:r w:rsidRPr="00D471C0">
                    <w:t>rozmiar pakietu Speex nr 2</w:t>
                  </w:r>
                </w:p>
              </w:tc>
              <w:tc>
                <w:tcPr>
                  <w:tcW w:w="4093" w:type="dxa"/>
                  <w:tcBorders>
                    <w:top w:val="single" w:sz="4" w:space="0" w:color="auto"/>
                    <w:left w:val="single" w:sz="4" w:space="0" w:color="auto"/>
                    <w:bottom w:val="single" w:sz="4" w:space="0" w:color="auto"/>
                    <w:right w:val="single" w:sz="4" w:space="0" w:color="auto"/>
                  </w:tcBorders>
                </w:tcPr>
                <w:p w14:paraId="2ADADC32" w14:textId="77777777" w:rsidR="009E2B1A" w:rsidRPr="00555ED0" w:rsidRDefault="009E2B1A" w:rsidP="002F1812">
                  <w:pPr>
                    <w:spacing w:line="276" w:lineRule="auto"/>
                    <w:jc w:val="both"/>
                  </w:pPr>
                  <w:r w:rsidRPr="00D471C0">
                    <w:t>dane pakietu Speex nr 2</w:t>
                  </w:r>
                </w:p>
              </w:tc>
            </w:tr>
            <w:tr w:rsidR="009E2B1A" w:rsidRPr="00555ED0" w14:paraId="06CB0284" w14:textId="77777777" w:rsidTr="002F1812">
              <w:tc>
                <w:tcPr>
                  <w:tcW w:w="4093" w:type="dxa"/>
                  <w:tcBorders>
                    <w:top w:val="single" w:sz="4" w:space="0" w:color="auto"/>
                    <w:left w:val="single" w:sz="4" w:space="0" w:color="auto"/>
                    <w:bottom w:val="single" w:sz="4" w:space="0" w:color="auto"/>
                    <w:right w:val="single" w:sz="4" w:space="0" w:color="auto"/>
                  </w:tcBorders>
                </w:tcPr>
                <w:p w14:paraId="52B5A3B3" w14:textId="77777777" w:rsidR="009E2B1A" w:rsidRPr="00555ED0" w:rsidRDefault="009E2B1A" w:rsidP="002F1812">
                  <w:pPr>
                    <w:spacing w:line="276" w:lineRule="auto"/>
                    <w:jc w:val="both"/>
                  </w:pPr>
                  <w:r w:rsidRPr="00D471C0">
                    <w:t>rozmiar pakietu Speex nr …</w:t>
                  </w:r>
                </w:p>
              </w:tc>
              <w:tc>
                <w:tcPr>
                  <w:tcW w:w="4093" w:type="dxa"/>
                  <w:tcBorders>
                    <w:top w:val="single" w:sz="4" w:space="0" w:color="auto"/>
                    <w:left w:val="single" w:sz="4" w:space="0" w:color="auto"/>
                    <w:bottom w:val="single" w:sz="4" w:space="0" w:color="auto"/>
                    <w:right w:val="single" w:sz="4" w:space="0" w:color="auto"/>
                  </w:tcBorders>
                </w:tcPr>
                <w:p w14:paraId="1D55FCAC" w14:textId="77777777" w:rsidR="009E2B1A" w:rsidRPr="00555ED0" w:rsidRDefault="009E2B1A" w:rsidP="002F1812">
                  <w:pPr>
                    <w:spacing w:line="276" w:lineRule="auto"/>
                    <w:jc w:val="both"/>
                  </w:pPr>
                  <w:r w:rsidRPr="00D471C0">
                    <w:t>dane pakietu Speex nr …</w:t>
                  </w:r>
                </w:p>
              </w:tc>
            </w:tr>
            <w:tr w:rsidR="009E2B1A" w:rsidRPr="00555ED0" w14:paraId="6ED82013" w14:textId="77777777" w:rsidTr="002F1812">
              <w:tc>
                <w:tcPr>
                  <w:tcW w:w="4093" w:type="dxa"/>
                  <w:tcBorders>
                    <w:top w:val="single" w:sz="4" w:space="0" w:color="auto"/>
                    <w:left w:val="single" w:sz="4" w:space="0" w:color="auto"/>
                    <w:bottom w:val="single" w:sz="4" w:space="0" w:color="auto"/>
                    <w:right w:val="single" w:sz="4" w:space="0" w:color="auto"/>
                  </w:tcBorders>
                </w:tcPr>
                <w:p w14:paraId="352C45FD" w14:textId="77777777" w:rsidR="009E2B1A" w:rsidRPr="00555ED0" w:rsidRDefault="009E2B1A" w:rsidP="002F1812">
                  <w:pPr>
                    <w:spacing w:line="276" w:lineRule="auto"/>
                    <w:jc w:val="both"/>
                  </w:pPr>
                  <w:r w:rsidRPr="00D471C0">
                    <w:t>rozmiar pakietu Speex nr n</w:t>
                  </w:r>
                </w:p>
              </w:tc>
              <w:tc>
                <w:tcPr>
                  <w:tcW w:w="4093" w:type="dxa"/>
                  <w:tcBorders>
                    <w:top w:val="single" w:sz="4" w:space="0" w:color="auto"/>
                    <w:left w:val="single" w:sz="4" w:space="0" w:color="auto"/>
                    <w:bottom w:val="single" w:sz="4" w:space="0" w:color="auto"/>
                    <w:right w:val="single" w:sz="4" w:space="0" w:color="auto"/>
                  </w:tcBorders>
                </w:tcPr>
                <w:p w14:paraId="7E85D20C" w14:textId="77777777" w:rsidR="009E2B1A" w:rsidRPr="00555ED0" w:rsidRDefault="009E2B1A" w:rsidP="002F1812">
                  <w:pPr>
                    <w:spacing w:line="276" w:lineRule="auto"/>
                    <w:jc w:val="both"/>
                  </w:pPr>
                  <w:r w:rsidRPr="00D471C0">
                    <w:t>dane pakietu Speex nr n</w:t>
                  </w:r>
                </w:p>
              </w:tc>
            </w:tr>
          </w:tbl>
          <w:p w14:paraId="745373B5" w14:textId="77777777" w:rsidR="009E2B1A" w:rsidRPr="00555ED0" w:rsidRDefault="009E2B1A" w:rsidP="002F1812">
            <w:pPr>
              <w:spacing w:line="276" w:lineRule="auto"/>
              <w:jc w:val="both"/>
              <w:rPr>
                <w:rFonts w:cstheme="minorHAnsi"/>
              </w:rPr>
            </w:pPr>
          </w:p>
          <w:p w14:paraId="408ADBDE" w14:textId="77777777" w:rsidR="009E2B1A" w:rsidRPr="000B2368" w:rsidRDefault="009E2B1A" w:rsidP="002F1812">
            <w:pPr>
              <w:spacing w:line="276" w:lineRule="auto"/>
              <w:jc w:val="both"/>
              <w:rPr>
                <w:u w:val="single"/>
              </w:rPr>
            </w:pPr>
            <w:r w:rsidRPr="00D471C0">
              <w:rPr>
                <w:u w:val="single"/>
              </w:rPr>
              <w:t>Vorbis</w:t>
            </w:r>
          </w:p>
          <w:p w14:paraId="2A21A9E4" w14:textId="77777777" w:rsidR="009E2B1A" w:rsidRPr="00555ED0" w:rsidRDefault="009E2B1A" w:rsidP="002F1812">
            <w:pPr>
              <w:spacing w:line="276" w:lineRule="auto"/>
              <w:jc w:val="both"/>
            </w:pPr>
            <w:r w:rsidRPr="00D471C0">
              <w:t xml:space="preserve">W przypadku kodeka </w:t>
            </w:r>
            <w:r w:rsidRPr="00D471C0">
              <w:rPr>
                <w:i/>
                <w:iCs/>
                <w:u w:val="single"/>
              </w:rPr>
              <w:t>Vorbis</w:t>
            </w:r>
            <w:r w:rsidRPr="002A31F0">
              <w:t xml:space="preserve"> musi być zakodowany poprawny oraz zgodny ze specyfikacją dźwięk n-kanałowy. Referencyjny dekoder udostępniony przez fundację Xiph.org obsługuje do 255 kanałów </w:t>
            </w:r>
            <w:r w:rsidRPr="00C43963">
              <w:rPr>
                <w:i/>
                <w:iCs/>
              </w:rPr>
              <w:t>Vorbis</w:t>
            </w:r>
            <w:r w:rsidRPr="00C43963">
              <w:t xml:space="preserve"> w jednym strumieniu, można go więc użyć do dekompresji danych audio. Dokładniejsze inform</w:t>
            </w:r>
            <w:r w:rsidRPr="00D257DC">
              <w:t xml:space="preserve">acje można znaleźć w dokumentacji formatu </w:t>
            </w:r>
            <w:r w:rsidRPr="002563A9">
              <w:rPr>
                <w:i/>
                <w:iCs/>
              </w:rPr>
              <w:t>Vorbis</w:t>
            </w:r>
            <w:r w:rsidRPr="002563A9">
              <w:t>.</w:t>
            </w:r>
          </w:p>
          <w:p w14:paraId="687F6C4A" w14:textId="77777777" w:rsidR="009E2B1A" w:rsidRPr="00555ED0" w:rsidRDefault="009E2B1A" w:rsidP="002F1812">
            <w:pPr>
              <w:spacing w:line="276" w:lineRule="auto"/>
              <w:jc w:val="both"/>
              <w:rPr>
                <w:rFonts w:cstheme="minorHAnsi"/>
              </w:rPr>
            </w:pPr>
          </w:p>
          <w:p w14:paraId="7B6A3243" w14:textId="77777777" w:rsidR="009E2B1A" w:rsidRPr="006C3558" w:rsidRDefault="009E2B1A" w:rsidP="002F1812">
            <w:pPr>
              <w:spacing w:line="276" w:lineRule="auto"/>
              <w:jc w:val="both"/>
              <w:rPr>
                <w:rStyle w:val="Zwykatabela31"/>
                <w:i w:val="0"/>
                <w:u w:val="single"/>
              </w:rPr>
            </w:pPr>
            <w:r w:rsidRPr="006C3558">
              <w:rPr>
                <w:rStyle w:val="Zwykatabela31"/>
                <w:u w:val="single"/>
              </w:rPr>
              <w:t>Komentarze</w:t>
            </w:r>
          </w:p>
          <w:p w14:paraId="34173D4F" w14:textId="77777777" w:rsidR="009E2B1A" w:rsidRPr="00555ED0" w:rsidRDefault="009E2B1A" w:rsidP="002F1812">
            <w:pPr>
              <w:spacing w:line="276" w:lineRule="auto"/>
              <w:jc w:val="both"/>
            </w:pPr>
            <w:r w:rsidRPr="00D471C0">
              <w:lastRenderedPageBreak/>
              <w:t xml:space="preserve">Wszystkie strumienie audio muszą zawierać komentarze w formacie </w:t>
            </w:r>
            <w:r w:rsidRPr="00D471C0">
              <w:rPr>
                <w:i/>
                <w:iCs/>
              </w:rPr>
              <w:t>Vorbis</w:t>
            </w:r>
            <w:r w:rsidRPr="002A31F0">
              <w:t xml:space="preserve"> </w:t>
            </w:r>
            <w:hyperlink r:id="rId24">
              <w:r w:rsidRPr="15E8108F">
                <w:rPr>
                  <w:rStyle w:val="Hipercze"/>
                  <w:rFonts w:eastAsiaTheme="majorEastAsia"/>
                </w:rPr>
                <w:t>http://www.xiph.org/vorbis/doc/v-comment.html</w:t>
              </w:r>
            </w:hyperlink>
            <w:r>
              <w:t>.</w:t>
            </w:r>
            <w:r w:rsidRPr="00D471C0">
              <w:t xml:space="preserve"> W komentarzach zapisane muszą być nazwy oraz kody kanałów audio. Kod mikrofonu musi być zapisany w komentarzu CODEX (gdzie X to indeks kanału rozpoczynając od 0, np. CODE13), natomiast nazwa mikrofonu w NAMEY (gdzie Y to indeks kanału rozpoczynając od 0, np. NAME7).</w:t>
            </w:r>
          </w:p>
          <w:p w14:paraId="7A97DB09" w14:textId="77777777" w:rsidR="009E2B1A" w:rsidRPr="004F6CBC" w:rsidRDefault="009E2B1A" w:rsidP="002F1812">
            <w:pPr>
              <w:pStyle w:val="Podtytu"/>
              <w:spacing w:line="276" w:lineRule="auto"/>
              <w:jc w:val="both"/>
              <w:rPr>
                <w:rFonts w:ascii="Times New Roman" w:hAnsi="Times New Roman"/>
                <w:color w:val="auto"/>
              </w:rPr>
            </w:pPr>
            <w:r w:rsidRPr="004F6CBC">
              <w:rPr>
                <w:rStyle w:val="Zwykatabela31"/>
                <w:rFonts w:ascii="Times New Roman" w:hAnsi="Times New Roman"/>
                <w:color w:val="auto"/>
                <w:spacing w:val="0"/>
                <w:u w:val="single"/>
                <w:lang w:eastAsia="pl-PL"/>
              </w:rPr>
              <w:t>Format ścieżki video</w:t>
            </w:r>
          </w:p>
          <w:p w14:paraId="2EBAD238" w14:textId="77777777" w:rsidR="009E2B1A" w:rsidRPr="00555ED0" w:rsidRDefault="009E2B1A" w:rsidP="002F1812">
            <w:pPr>
              <w:spacing w:line="276" w:lineRule="auto"/>
              <w:jc w:val="both"/>
            </w:pPr>
            <w:r w:rsidRPr="00D471C0">
              <w:t xml:space="preserve">Ścieżka video musi być zakodowana kodekiem </w:t>
            </w:r>
            <w:r w:rsidRPr="00D471C0">
              <w:rPr>
                <w:i/>
                <w:iCs/>
              </w:rPr>
              <w:t>Theora</w:t>
            </w:r>
            <w:r w:rsidRPr="002A31F0">
              <w:t xml:space="preserve"> lub </w:t>
            </w:r>
            <w:r w:rsidRPr="00C43963">
              <w:rPr>
                <w:i/>
                <w:iCs/>
              </w:rPr>
              <w:t>Dirac</w:t>
            </w:r>
            <w:r w:rsidRPr="00C43963">
              <w:t xml:space="preserve"> i zapisana w ścieżce </w:t>
            </w:r>
            <w:r w:rsidRPr="00D257DC">
              <w:rPr>
                <w:i/>
                <w:iCs/>
              </w:rPr>
              <w:t>Ogg</w:t>
            </w:r>
            <w:r w:rsidRPr="002563A9">
              <w:t xml:space="preserve"> o numerze </w:t>
            </w:r>
            <w:r w:rsidRPr="00C828F7">
              <w:rPr>
                <w:i/>
                <w:iCs/>
              </w:rPr>
              <w:t>serialno</w:t>
            </w:r>
            <w:r w:rsidRPr="00BC0B03">
              <w:t xml:space="preserve"> 100. Format musi być zgodny ze specyfikacją umieszczania danych </w:t>
            </w:r>
            <w:r w:rsidRPr="00F30267">
              <w:rPr>
                <w:i/>
                <w:iCs/>
              </w:rPr>
              <w:t>Theora</w:t>
            </w:r>
            <w:r w:rsidRPr="00F30267">
              <w:t xml:space="preserve"> oraz </w:t>
            </w:r>
            <w:r w:rsidRPr="000E1291">
              <w:rPr>
                <w:i/>
                <w:iCs/>
              </w:rPr>
              <w:t>Dirac</w:t>
            </w:r>
            <w:r w:rsidRPr="00CF50E9">
              <w:t xml:space="preserve"> w kontenerze </w:t>
            </w:r>
            <w:r w:rsidRPr="00A02892">
              <w:rPr>
                <w:i/>
                <w:iCs/>
              </w:rPr>
              <w:t>Ogg</w:t>
            </w:r>
            <w:r w:rsidRPr="00A02892">
              <w:t xml:space="preserve">. </w:t>
            </w:r>
          </w:p>
        </w:tc>
      </w:tr>
      <w:tr w:rsidR="009E2B1A" w:rsidRPr="00555ED0" w14:paraId="0DFB1617" w14:textId="77777777" w:rsidTr="002F1812">
        <w:tc>
          <w:tcPr>
            <w:tcW w:w="704" w:type="dxa"/>
          </w:tcPr>
          <w:p w14:paraId="63D24F17" w14:textId="77777777" w:rsidR="009E2B1A" w:rsidRPr="00555ED0" w:rsidRDefault="009E2B1A" w:rsidP="002F1812">
            <w:pPr>
              <w:spacing w:line="276" w:lineRule="auto"/>
              <w:jc w:val="both"/>
            </w:pPr>
            <w:r w:rsidRPr="00D471C0">
              <w:lastRenderedPageBreak/>
              <w:t>8.3</w:t>
            </w:r>
          </w:p>
        </w:tc>
        <w:tc>
          <w:tcPr>
            <w:tcW w:w="8358" w:type="dxa"/>
          </w:tcPr>
          <w:p w14:paraId="16311587" w14:textId="77777777" w:rsidR="009E2B1A" w:rsidRPr="00555ED0" w:rsidRDefault="009E2B1A" w:rsidP="002F1812">
            <w:pPr>
              <w:spacing w:line="276" w:lineRule="auto"/>
              <w:jc w:val="both"/>
            </w:pPr>
            <w:r w:rsidRPr="00D471C0">
              <w:t xml:space="preserve">Opis kontenera WebM oraz informacje na jego temat znajdują się na stronie </w:t>
            </w:r>
            <w:hyperlink r:id="rId25">
              <w:r w:rsidRPr="15E8108F">
                <w:rPr>
                  <w:rStyle w:val="Hipercze"/>
                  <w:rFonts w:eastAsiaTheme="majorEastAsia"/>
                </w:rPr>
                <w:t>https://www.webmproject.org/docs/container/</w:t>
              </w:r>
            </w:hyperlink>
          </w:p>
          <w:p w14:paraId="74138C4B" w14:textId="77777777" w:rsidR="009E2B1A" w:rsidRPr="00555ED0" w:rsidRDefault="009E2B1A" w:rsidP="002F1812">
            <w:pPr>
              <w:spacing w:line="276" w:lineRule="auto"/>
              <w:jc w:val="both"/>
            </w:pPr>
            <w:r w:rsidRPr="00D471C0">
              <w:t>W kontenerze muszą znajdować się:</w:t>
            </w:r>
          </w:p>
          <w:p w14:paraId="2CFA188D" w14:textId="77777777" w:rsidR="009E2B1A" w:rsidRPr="00555ED0" w:rsidRDefault="009E2B1A">
            <w:pPr>
              <w:numPr>
                <w:ilvl w:val="0"/>
                <w:numId w:val="28"/>
              </w:numPr>
              <w:spacing w:after="0" w:line="276" w:lineRule="auto"/>
              <w:contextualSpacing/>
              <w:jc w:val="both"/>
            </w:pPr>
            <w:r w:rsidRPr="00D471C0">
              <w:t xml:space="preserve">ścieżka audio zmiksowana </w:t>
            </w:r>
          </w:p>
          <w:p w14:paraId="118CA414" w14:textId="77777777" w:rsidR="009E2B1A" w:rsidRPr="00555ED0" w:rsidRDefault="009E2B1A">
            <w:pPr>
              <w:numPr>
                <w:ilvl w:val="0"/>
                <w:numId w:val="28"/>
              </w:numPr>
              <w:spacing w:after="0" w:line="276" w:lineRule="auto"/>
              <w:contextualSpacing/>
              <w:jc w:val="both"/>
            </w:pPr>
            <w:r w:rsidRPr="00D471C0">
              <w:t>n ścieżek audio zawierających zapis z poszczególnych źródeł dźwięku (kanałów) dźwięku</w:t>
            </w:r>
          </w:p>
          <w:p w14:paraId="5B7F5859" w14:textId="77777777" w:rsidR="009E2B1A" w:rsidRPr="00555ED0" w:rsidRDefault="009E2B1A">
            <w:pPr>
              <w:numPr>
                <w:ilvl w:val="0"/>
                <w:numId w:val="28"/>
              </w:numPr>
              <w:spacing w:after="0" w:line="276" w:lineRule="auto"/>
              <w:contextualSpacing/>
              <w:jc w:val="both"/>
            </w:pPr>
            <w:r w:rsidRPr="00D471C0">
              <w:t>ścieżka video (opcjonalna)</w:t>
            </w:r>
          </w:p>
          <w:p w14:paraId="3F6D3A4E" w14:textId="77777777" w:rsidR="009E2B1A" w:rsidRPr="00555ED0" w:rsidRDefault="009E2B1A" w:rsidP="002F1812">
            <w:pPr>
              <w:spacing w:line="276" w:lineRule="auto"/>
              <w:jc w:val="both"/>
              <w:rPr>
                <w:rFonts w:cstheme="minorHAnsi"/>
              </w:rPr>
            </w:pPr>
          </w:p>
          <w:p w14:paraId="5C62925C" w14:textId="77777777" w:rsidR="009E2B1A" w:rsidRPr="00555ED0" w:rsidRDefault="009E2B1A" w:rsidP="002F1812">
            <w:pPr>
              <w:spacing w:line="276" w:lineRule="auto"/>
              <w:jc w:val="both"/>
            </w:pPr>
            <w:r w:rsidRPr="00D471C0">
              <w:t>Do kompresji muszą zostać użyte kodeki:</w:t>
            </w:r>
          </w:p>
          <w:p w14:paraId="4C95ACF6" w14:textId="77777777" w:rsidR="009E2B1A" w:rsidRPr="00555ED0" w:rsidRDefault="009E2B1A" w:rsidP="002F1812">
            <w:pPr>
              <w:spacing w:line="276" w:lineRule="auto"/>
              <w:jc w:val="both"/>
            </w:pPr>
            <w:r w:rsidRPr="00D471C0">
              <w:t>Do kompresji danych audio jeden z dwóch kodeków:</w:t>
            </w:r>
          </w:p>
          <w:p w14:paraId="25193588" w14:textId="77777777" w:rsidR="009E2B1A" w:rsidRPr="000B2368" w:rsidRDefault="009E2B1A">
            <w:pPr>
              <w:numPr>
                <w:ilvl w:val="0"/>
                <w:numId w:val="29"/>
              </w:numPr>
              <w:spacing w:after="0" w:line="276" w:lineRule="auto"/>
              <w:contextualSpacing/>
              <w:jc w:val="both"/>
              <w:rPr>
                <w:b/>
                <w:bCs/>
              </w:rPr>
            </w:pPr>
            <w:r w:rsidRPr="00D471C0">
              <w:rPr>
                <w:b/>
                <w:bCs/>
              </w:rPr>
              <w:t>Vorbis</w:t>
            </w:r>
          </w:p>
          <w:p w14:paraId="532765EA" w14:textId="77777777" w:rsidR="009E2B1A" w:rsidRPr="00555ED0" w:rsidRDefault="00AD3240" w:rsidP="002F1812">
            <w:pPr>
              <w:spacing w:line="276" w:lineRule="auto"/>
              <w:jc w:val="both"/>
              <w:rPr>
                <w:rStyle w:val="Hipercze"/>
                <w:rFonts w:eastAsiaTheme="majorEastAsia" w:cstheme="minorHAnsi"/>
              </w:rPr>
            </w:pPr>
            <w:hyperlink r:id="rId26" w:history="1">
              <w:r w:rsidR="009E2B1A" w:rsidRPr="00555ED0">
                <w:rPr>
                  <w:rStyle w:val="Hipercze"/>
                  <w:rFonts w:eastAsiaTheme="majorEastAsia" w:cstheme="minorHAnsi"/>
                </w:rPr>
                <w:t>http://xiph.org/vorbis/doc/</w:t>
              </w:r>
            </w:hyperlink>
          </w:p>
          <w:p w14:paraId="297DB519" w14:textId="77777777" w:rsidR="009E2B1A" w:rsidRPr="000B2368" w:rsidRDefault="009E2B1A">
            <w:pPr>
              <w:numPr>
                <w:ilvl w:val="0"/>
                <w:numId w:val="29"/>
              </w:numPr>
              <w:spacing w:after="0" w:line="276" w:lineRule="auto"/>
              <w:contextualSpacing/>
              <w:jc w:val="both"/>
              <w:rPr>
                <w:b/>
                <w:bCs/>
              </w:rPr>
            </w:pPr>
            <w:r w:rsidRPr="00D471C0">
              <w:rPr>
                <w:b/>
                <w:bCs/>
              </w:rPr>
              <w:t>Opus</w:t>
            </w:r>
          </w:p>
          <w:p w14:paraId="569959EC" w14:textId="77777777" w:rsidR="009E2B1A" w:rsidRPr="00555ED0" w:rsidRDefault="00AD3240" w:rsidP="002F1812">
            <w:pPr>
              <w:spacing w:line="276" w:lineRule="auto"/>
              <w:jc w:val="both"/>
              <w:rPr>
                <w:rFonts w:cstheme="minorHAnsi"/>
              </w:rPr>
            </w:pPr>
            <w:hyperlink r:id="rId27" w:history="1">
              <w:r w:rsidR="009E2B1A" w:rsidRPr="00555ED0">
                <w:rPr>
                  <w:rStyle w:val="Hipercze"/>
                  <w:rFonts w:eastAsiaTheme="majorEastAsia" w:cstheme="minorHAnsi"/>
                </w:rPr>
                <w:t>https://www.opus-codec.org/docs/</w:t>
              </w:r>
            </w:hyperlink>
          </w:p>
          <w:p w14:paraId="541B8468" w14:textId="77777777" w:rsidR="009E2B1A" w:rsidRPr="00555ED0" w:rsidRDefault="009E2B1A" w:rsidP="002F1812">
            <w:pPr>
              <w:spacing w:line="276" w:lineRule="auto"/>
              <w:jc w:val="both"/>
            </w:pPr>
            <w:r w:rsidRPr="00D471C0">
              <w:t>Do kompresji danych video jeden z dwóch kodeków:</w:t>
            </w:r>
          </w:p>
          <w:p w14:paraId="3EB3632C" w14:textId="77777777" w:rsidR="009E2B1A" w:rsidRPr="00555ED0" w:rsidRDefault="009E2B1A">
            <w:pPr>
              <w:numPr>
                <w:ilvl w:val="0"/>
                <w:numId w:val="29"/>
              </w:numPr>
              <w:spacing w:after="0" w:line="276" w:lineRule="auto"/>
              <w:contextualSpacing/>
              <w:jc w:val="both"/>
            </w:pPr>
            <w:r w:rsidRPr="00D471C0">
              <w:rPr>
                <w:b/>
                <w:bCs/>
              </w:rPr>
              <w:t>VP8</w:t>
            </w:r>
          </w:p>
          <w:p w14:paraId="02F05D37" w14:textId="77777777" w:rsidR="009E2B1A" w:rsidRPr="00555ED0" w:rsidRDefault="00AD3240" w:rsidP="002F1812">
            <w:pPr>
              <w:spacing w:line="276" w:lineRule="auto"/>
              <w:ind w:left="720"/>
              <w:contextualSpacing/>
              <w:jc w:val="both"/>
              <w:rPr>
                <w:rFonts w:cstheme="minorHAnsi"/>
              </w:rPr>
            </w:pPr>
            <w:hyperlink r:id="rId28" w:history="1">
              <w:r w:rsidR="009E2B1A" w:rsidRPr="00555ED0">
                <w:rPr>
                  <w:rStyle w:val="Hipercze"/>
                  <w:rFonts w:eastAsiaTheme="majorEastAsia" w:cstheme="minorHAnsi"/>
                </w:rPr>
                <w:t>https://datatracker.ietf.org/doc/rfc6386/</w:t>
              </w:r>
            </w:hyperlink>
            <w:r w:rsidR="009E2B1A" w:rsidRPr="00555ED0">
              <w:rPr>
                <w:rFonts w:cstheme="minorHAnsi"/>
              </w:rPr>
              <w:t xml:space="preserve"> </w:t>
            </w:r>
          </w:p>
          <w:p w14:paraId="5A34AC5E" w14:textId="77777777" w:rsidR="009E2B1A" w:rsidRPr="00555ED0" w:rsidRDefault="009E2B1A">
            <w:pPr>
              <w:numPr>
                <w:ilvl w:val="0"/>
                <w:numId w:val="29"/>
              </w:numPr>
              <w:spacing w:after="0" w:line="276" w:lineRule="auto"/>
              <w:jc w:val="both"/>
            </w:pPr>
            <w:r w:rsidRPr="00D471C0">
              <w:rPr>
                <w:b/>
                <w:bCs/>
              </w:rPr>
              <w:t>VP9</w:t>
            </w:r>
          </w:p>
          <w:p w14:paraId="31C5847E" w14:textId="77777777" w:rsidR="009E2B1A" w:rsidRPr="00555ED0" w:rsidRDefault="00AD3240" w:rsidP="002F1812">
            <w:pPr>
              <w:spacing w:line="276" w:lineRule="auto"/>
              <w:ind w:left="720"/>
              <w:jc w:val="both"/>
              <w:rPr>
                <w:rFonts w:cstheme="minorHAnsi"/>
              </w:rPr>
            </w:pPr>
            <w:hyperlink r:id="rId29" w:history="1">
              <w:r w:rsidR="009E2B1A" w:rsidRPr="00555ED0">
                <w:rPr>
                  <w:rStyle w:val="Hipercze"/>
                  <w:rFonts w:eastAsiaTheme="majorEastAsia" w:cstheme="minorHAnsi"/>
                </w:rPr>
                <w:t>https://www.webmproject.org/vp9/</w:t>
              </w:r>
            </w:hyperlink>
            <w:r w:rsidR="009E2B1A" w:rsidRPr="00555ED0">
              <w:rPr>
                <w:rFonts w:cstheme="minorHAnsi"/>
              </w:rPr>
              <w:t xml:space="preserve"> </w:t>
            </w:r>
          </w:p>
          <w:p w14:paraId="0178A74D" w14:textId="77777777" w:rsidR="009E2B1A" w:rsidRPr="00555ED0" w:rsidRDefault="009E2B1A" w:rsidP="002F1812">
            <w:pPr>
              <w:spacing w:line="276" w:lineRule="auto"/>
              <w:jc w:val="both"/>
              <w:rPr>
                <w:rFonts w:cstheme="minorHAnsi"/>
              </w:rPr>
            </w:pPr>
          </w:p>
          <w:p w14:paraId="0CB6DA11" w14:textId="77777777" w:rsidR="009E2B1A" w:rsidRPr="000B2368" w:rsidRDefault="009E2B1A" w:rsidP="002F1812">
            <w:pPr>
              <w:spacing w:line="276" w:lineRule="auto"/>
              <w:jc w:val="both"/>
              <w:rPr>
                <w:u w:val="single"/>
              </w:rPr>
            </w:pPr>
            <w:r w:rsidRPr="00D471C0">
              <w:rPr>
                <w:u w:val="single"/>
              </w:rPr>
              <w:t>Format ścieżki audio</w:t>
            </w:r>
          </w:p>
          <w:p w14:paraId="5DD86E48" w14:textId="77777777" w:rsidR="009E2B1A" w:rsidRPr="00555ED0" w:rsidRDefault="009E2B1A" w:rsidP="002F1812">
            <w:pPr>
              <w:spacing w:line="276" w:lineRule="auto"/>
              <w:jc w:val="both"/>
            </w:pPr>
            <w:r w:rsidRPr="00D471C0">
              <w:t xml:space="preserve">Ścieżki audio muszą być zakodowane za pomocą kodeka </w:t>
            </w:r>
            <w:r w:rsidRPr="002A31F0">
              <w:rPr>
                <w:i/>
                <w:iCs/>
              </w:rPr>
              <w:t>Vorbis</w:t>
            </w:r>
            <w:r w:rsidRPr="00C43963">
              <w:t xml:space="preserve"> lub </w:t>
            </w:r>
            <w:r w:rsidRPr="00C43963">
              <w:rPr>
                <w:i/>
                <w:iCs/>
              </w:rPr>
              <w:t>Opus</w:t>
            </w:r>
            <w:r w:rsidRPr="00D257DC">
              <w:t xml:space="preserve"> oraz muszą być zapisane w kontenerze </w:t>
            </w:r>
            <w:r w:rsidRPr="00C828F7">
              <w:rPr>
                <w:i/>
                <w:iCs/>
              </w:rPr>
              <w:t>WebM</w:t>
            </w:r>
            <w:r w:rsidRPr="00BC0B03">
              <w:t xml:space="preserve">. Format umieszczania danych zakodowany tymi kodekami musi być zgodny ze specyfikacją umieszczania danych </w:t>
            </w:r>
            <w:r w:rsidRPr="000E1291">
              <w:rPr>
                <w:i/>
                <w:iCs/>
              </w:rPr>
              <w:t xml:space="preserve">Vorbis </w:t>
            </w:r>
            <w:r w:rsidRPr="00CF50E9">
              <w:t xml:space="preserve">oraz </w:t>
            </w:r>
            <w:r w:rsidRPr="00A02892">
              <w:rPr>
                <w:i/>
                <w:iCs/>
              </w:rPr>
              <w:t>Opus</w:t>
            </w:r>
            <w:r w:rsidRPr="00A02892">
              <w:t xml:space="preserve"> w kontenerze </w:t>
            </w:r>
            <w:r w:rsidRPr="00A02892">
              <w:rPr>
                <w:i/>
                <w:iCs/>
              </w:rPr>
              <w:t>WebM</w:t>
            </w:r>
            <w:r w:rsidRPr="00A02892">
              <w:t xml:space="preserve">. </w:t>
            </w:r>
          </w:p>
          <w:p w14:paraId="530B96A9" w14:textId="77777777" w:rsidR="009E2B1A" w:rsidRPr="004F6CBC" w:rsidRDefault="009E2B1A" w:rsidP="002F1812">
            <w:pPr>
              <w:pStyle w:val="Textbody"/>
              <w:spacing w:line="276" w:lineRule="auto"/>
              <w:jc w:val="both"/>
              <w:rPr>
                <w:szCs w:val="24"/>
              </w:rPr>
            </w:pPr>
            <w:r>
              <w:t>Nagranie musi zawierać następujące ścieżki audio:</w:t>
            </w:r>
          </w:p>
          <w:p w14:paraId="7E9FB319" w14:textId="77777777" w:rsidR="009E2B1A" w:rsidRPr="004F6CBC" w:rsidRDefault="009E2B1A">
            <w:pPr>
              <w:pStyle w:val="Textbody"/>
              <w:widowControl/>
              <w:numPr>
                <w:ilvl w:val="0"/>
                <w:numId w:val="31"/>
              </w:numPr>
              <w:spacing w:after="140" w:line="276" w:lineRule="auto"/>
              <w:jc w:val="both"/>
            </w:pPr>
            <w:r>
              <w:lastRenderedPageBreak/>
              <w:t>ścieżka audio zmiksowana – jednokanałowa ścieżka audio zawierająca zmiksowane dane audio ze wszystkich źródeł dźwięku;</w:t>
            </w:r>
          </w:p>
          <w:p w14:paraId="4FA6C0E4" w14:textId="77777777" w:rsidR="009E2B1A" w:rsidRPr="004F6CBC" w:rsidRDefault="009E2B1A">
            <w:pPr>
              <w:pStyle w:val="Textbody"/>
              <w:widowControl/>
              <w:numPr>
                <w:ilvl w:val="0"/>
                <w:numId w:val="31"/>
              </w:numPr>
              <w:spacing w:after="140" w:line="276" w:lineRule="auto"/>
              <w:jc w:val="both"/>
            </w:pPr>
            <w:r>
              <w:t>n ścieżek audio – jednokanałowe ścieżki audio zawierające dane z poszczególnych źródeł dźwięku;</w:t>
            </w:r>
            <w:r w:rsidDel="005A4C37">
              <w:t xml:space="preserve"> </w:t>
            </w:r>
          </w:p>
          <w:p w14:paraId="4B42B994" w14:textId="77777777" w:rsidR="009E2B1A" w:rsidRPr="00555ED0" w:rsidRDefault="009E2B1A" w:rsidP="002F1812">
            <w:pPr>
              <w:spacing w:line="276" w:lineRule="auto"/>
              <w:jc w:val="both"/>
              <w:rPr>
                <w:rFonts w:cstheme="minorHAnsi"/>
              </w:rPr>
            </w:pPr>
          </w:p>
          <w:p w14:paraId="59D638EF" w14:textId="77777777" w:rsidR="009E2B1A" w:rsidRPr="006C3558" w:rsidRDefault="009E2B1A" w:rsidP="002F1812">
            <w:pPr>
              <w:spacing w:line="276" w:lineRule="auto"/>
              <w:jc w:val="both"/>
              <w:rPr>
                <w:rStyle w:val="Zwykatabela31"/>
                <w:i w:val="0"/>
                <w:u w:val="single"/>
              </w:rPr>
            </w:pPr>
            <w:r w:rsidRPr="006C3558">
              <w:rPr>
                <w:rStyle w:val="Zwykatabela31"/>
                <w:u w:val="single"/>
              </w:rPr>
              <w:t>Komentarze</w:t>
            </w:r>
          </w:p>
          <w:p w14:paraId="0A52FE52" w14:textId="77777777" w:rsidR="009E2B1A" w:rsidRPr="00555ED0" w:rsidRDefault="009E2B1A" w:rsidP="002F1812">
            <w:pPr>
              <w:spacing w:line="276" w:lineRule="auto"/>
              <w:jc w:val="both"/>
            </w:pPr>
            <w:r w:rsidRPr="00D471C0">
              <w:t>Wszystkie ścieżki audio muszą zawierać komentarze. W komentarzach zapisane muszą być nazwy oraz kody kanałów audio. Kod mikrofonu musi być zapisany w komentarzu CODEX (gdzie X to indeks kanału rozpoczynając od 0, np. CODE13), natomiast nazwa mikrofonu w NAMEY (gdzie Y to indeks k</w:t>
            </w:r>
            <w:r w:rsidRPr="002A31F0">
              <w:t>anału rozpoczynając od 0, np. NAME7).</w:t>
            </w:r>
          </w:p>
          <w:p w14:paraId="2CF34CEF" w14:textId="77777777" w:rsidR="009E2B1A" w:rsidRPr="00555ED0" w:rsidRDefault="009E2B1A" w:rsidP="002F1812">
            <w:pPr>
              <w:spacing w:line="276" w:lineRule="auto"/>
              <w:jc w:val="both"/>
              <w:rPr>
                <w:rFonts w:cstheme="minorHAnsi"/>
              </w:rPr>
            </w:pPr>
          </w:p>
          <w:p w14:paraId="0CDB28B2" w14:textId="77777777" w:rsidR="009E2B1A" w:rsidRPr="004F6CBC" w:rsidRDefault="009E2B1A" w:rsidP="002F1812">
            <w:pPr>
              <w:pStyle w:val="Podtytu"/>
              <w:spacing w:line="276" w:lineRule="auto"/>
              <w:jc w:val="both"/>
              <w:rPr>
                <w:rFonts w:ascii="Times New Roman" w:hAnsi="Times New Roman"/>
                <w:color w:val="auto"/>
              </w:rPr>
            </w:pPr>
            <w:r w:rsidRPr="004F6CBC">
              <w:rPr>
                <w:rStyle w:val="Zwykatabela31"/>
                <w:rFonts w:ascii="Times New Roman" w:hAnsi="Times New Roman"/>
                <w:color w:val="auto"/>
                <w:spacing w:val="0"/>
                <w:u w:val="single"/>
                <w:lang w:eastAsia="pl-PL"/>
              </w:rPr>
              <w:t>Format ścieżki video</w:t>
            </w:r>
          </w:p>
          <w:p w14:paraId="4EB4ED29" w14:textId="77777777" w:rsidR="009E2B1A" w:rsidRPr="00555ED0" w:rsidRDefault="009E2B1A" w:rsidP="002F1812">
            <w:pPr>
              <w:spacing w:line="276" w:lineRule="auto"/>
              <w:jc w:val="both"/>
            </w:pPr>
            <w:r w:rsidRPr="00D471C0">
              <w:t xml:space="preserve">Ścieżka video musi być zakodowana kodekiem </w:t>
            </w:r>
            <w:r w:rsidRPr="00D471C0">
              <w:rPr>
                <w:i/>
                <w:iCs/>
              </w:rPr>
              <w:t>VP8</w:t>
            </w:r>
            <w:r w:rsidRPr="002A31F0">
              <w:t xml:space="preserve"> lub </w:t>
            </w:r>
            <w:r w:rsidRPr="00C43963">
              <w:rPr>
                <w:i/>
                <w:iCs/>
              </w:rPr>
              <w:t>VP9</w:t>
            </w:r>
            <w:r w:rsidRPr="00C43963">
              <w:t xml:space="preserve"> i zapisana w kontenerze </w:t>
            </w:r>
            <w:r w:rsidRPr="00D257DC">
              <w:rPr>
                <w:i/>
                <w:iCs/>
              </w:rPr>
              <w:t>WebM</w:t>
            </w:r>
            <w:r w:rsidRPr="002563A9">
              <w:t xml:space="preserve">. Format musi być zgodny ze specyfikacją umieszczania danych </w:t>
            </w:r>
            <w:r w:rsidRPr="00C828F7">
              <w:rPr>
                <w:i/>
                <w:iCs/>
              </w:rPr>
              <w:t>VP8</w:t>
            </w:r>
            <w:r w:rsidRPr="00BC0B03">
              <w:t xml:space="preserve"> oraz </w:t>
            </w:r>
            <w:r w:rsidRPr="00F30267">
              <w:rPr>
                <w:i/>
                <w:iCs/>
              </w:rPr>
              <w:t>VP9</w:t>
            </w:r>
            <w:r w:rsidRPr="00F30267">
              <w:t xml:space="preserve"> w kontenerze </w:t>
            </w:r>
            <w:r w:rsidRPr="000E1291">
              <w:rPr>
                <w:i/>
                <w:iCs/>
              </w:rPr>
              <w:t>WebM</w:t>
            </w:r>
            <w:r w:rsidRPr="00CF50E9">
              <w:t>.</w:t>
            </w:r>
          </w:p>
        </w:tc>
      </w:tr>
    </w:tbl>
    <w:p w14:paraId="7B2DBA5C" w14:textId="77777777" w:rsidR="009E2B1A" w:rsidRPr="00555ED0" w:rsidRDefault="009E2B1A" w:rsidP="00555ED0">
      <w:pPr>
        <w:spacing w:line="276" w:lineRule="auto"/>
        <w:jc w:val="both"/>
        <w:rPr>
          <w:rFonts w:cstheme="minorHAnsi"/>
          <w:b/>
          <w:sz w:val="28"/>
          <w:szCs w:val="28"/>
        </w:rPr>
      </w:pPr>
    </w:p>
    <w:p w14:paraId="36C0C525" w14:textId="77777777" w:rsidR="00F60BD3" w:rsidRPr="00555ED0" w:rsidRDefault="00F60BD3">
      <w:pPr>
        <w:pStyle w:val="Nagwek4"/>
        <w:keepLines w:val="0"/>
        <w:numPr>
          <w:ilvl w:val="3"/>
          <w:numId w:val="25"/>
        </w:numPr>
        <w:spacing w:before="240" w:after="60" w:line="276" w:lineRule="auto"/>
        <w:ind w:left="1134" w:hanging="283"/>
        <w:jc w:val="both"/>
        <w:rPr>
          <w:rFonts w:asciiTheme="minorHAnsi" w:hAnsiTheme="minorHAnsi" w:cstheme="minorHAnsi"/>
        </w:rPr>
      </w:pPr>
      <w:r w:rsidRPr="00555ED0">
        <w:rPr>
          <w:rFonts w:asciiTheme="minorHAnsi" w:hAnsiTheme="minorHAnsi" w:cstheme="minorHAnsi"/>
        </w:rPr>
        <w:t xml:space="preserve"> Urządzenie typu terminal wideokonferencyjny</w:t>
      </w:r>
    </w:p>
    <w:p w14:paraId="282C24BC" w14:textId="15DDBCBE" w:rsidR="00F60BD3" w:rsidRDefault="00F60BD3" w:rsidP="00555ED0">
      <w:pPr>
        <w:spacing w:line="276" w:lineRule="auto"/>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8342"/>
        <w:gridCol w:w="74"/>
      </w:tblGrid>
      <w:tr w:rsidR="009E2B1A" w:rsidRPr="00555ED0" w14:paraId="614674AF" w14:textId="77777777" w:rsidTr="002F1812">
        <w:trPr>
          <w:gridAfter w:val="1"/>
          <w:wAfter w:w="76" w:type="dxa"/>
        </w:trPr>
        <w:tc>
          <w:tcPr>
            <w:tcW w:w="648" w:type="dxa"/>
            <w:shd w:val="clear" w:color="auto" w:fill="B3B3B3"/>
          </w:tcPr>
          <w:p w14:paraId="3BE403B0" w14:textId="77777777" w:rsidR="009E2B1A" w:rsidRPr="000B2368" w:rsidRDefault="009E2B1A" w:rsidP="002F1812">
            <w:pPr>
              <w:spacing w:line="276" w:lineRule="auto"/>
              <w:jc w:val="both"/>
              <w:rPr>
                <w:b/>
                <w:bCs/>
              </w:rPr>
            </w:pPr>
            <w:r w:rsidRPr="00D471C0">
              <w:rPr>
                <w:b/>
                <w:bCs/>
              </w:rPr>
              <w:t>1</w:t>
            </w:r>
          </w:p>
        </w:tc>
        <w:tc>
          <w:tcPr>
            <w:tcW w:w="8564" w:type="dxa"/>
            <w:shd w:val="clear" w:color="auto" w:fill="B3B3B3"/>
          </w:tcPr>
          <w:p w14:paraId="356E3DD2" w14:textId="77777777" w:rsidR="009E2B1A" w:rsidRPr="000B2368" w:rsidRDefault="009E2B1A" w:rsidP="002F1812">
            <w:pPr>
              <w:spacing w:line="276" w:lineRule="auto"/>
              <w:jc w:val="both"/>
              <w:rPr>
                <w:b/>
                <w:bCs/>
              </w:rPr>
            </w:pPr>
            <w:r w:rsidRPr="00D471C0">
              <w:rPr>
                <w:b/>
                <w:bCs/>
              </w:rPr>
              <w:t>Wymagania techniczne *)</w:t>
            </w:r>
          </w:p>
        </w:tc>
      </w:tr>
      <w:tr w:rsidR="009E2B1A" w:rsidRPr="00555ED0" w14:paraId="394F79CF" w14:textId="77777777" w:rsidTr="002F1812">
        <w:tblPrEx>
          <w:tblLook w:val="00A0" w:firstRow="1" w:lastRow="0" w:firstColumn="1" w:lastColumn="0" w:noHBand="0" w:noVBand="0"/>
        </w:tblPrEx>
        <w:tc>
          <w:tcPr>
            <w:tcW w:w="648" w:type="dxa"/>
          </w:tcPr>
          <w:p w14:paraId="66F73DC8" w14:textId="77777777" w:rsidR="009E2B1A" w:rsidRPr="00555ED0" w:rsidRDefault="009E2B1A" w:rsidP="002F1812">
            <w:pPr>
              <w:spacing w:after="200" w:line="276" w:lineRule="auto"/>
              <w:jc w:val="both"/>
            </w:pPr>
            <w:r w:rsidRPr="00D471C0">
              <w:t>1.1</w:t>
            </w:r>
          </w:p>
        </w:tc>
        <w:tc>
          <w:tcPr>
            <w:tcW w:w="8640" w:type="dxa"/>
            <w:gridSpan w:val="2"/>
          </w:tcPr>
          <w:p w14:paraId="360A0430" w14:textId="77777777" w:rsidR="009E2B1A" w:rsidRPr="00555ED0" w:rsidRDefault="009E2B1A" w:rsidP="002F1812">
            <w:pPr>
              <w:spacing w:after="200" w:line="276" w:lineRule="auto"/>
              <w:jc w:val="both"/>
            </w:pPr>
            <w:r w:rsidRPr="00D471C0">
              <w:t>Protokoły sygnałowe: H.323, SIP</w:t>
            </w:r>
          </w:p>
        </w:tc>
      </w:tr>
      <w:tr w:rsidR="009E2B1A" w:rsidRPr="00555ED0" w14:paraId="5AEC512F" w14:textId="77777777" w:rsidTr="002F1812">
        <w:tblPrEx>
          <w:tblLook w:val="00A0" w:firstRow="1" w:lastRow="0" w:firstColumn="1" w:lastColumn="0" w:noHBand="0" w:noVBand="0"/>
        </w:tblPrEx>
        <w:tc>
          <w:tcPr>
            <w:tcW w:w="648" w:type="dxa"/>
          </w:tcPr>
          <w:p w14:paraId="3900C1E8" w14:textId="77777777" w:rsidR="009E2B1A" w:rsidRPr="000B2368" w:rsidRDefault="009E2B1A" w:rsidP="002F1812">
            <w:pPr>
              <w:spacing w:after="200" w:line="276" w:lineRule="auto"/>
              <w:jc w:val="both"/>
              <w:rPr>
                <w:lang w:val="en-US"/>
              </w:rPr>
            </w:pPr>
            <w:r w:rsidRPr="00D471C0">
              <w:t>1.2</w:t>
            </w:r>
          </w:p>
        </w:tc>
        <w:tc>
          <w:tcPr>
            <w:tcW w:w="8640" w:type="dxa"/>
            <w:gridSpan w:val="2"/>
          </w:tcPr>
          <w:p w14:paraId="6D1BB499" w14:textId="77777777" w:rsidR="009E2B1A" w:rsidRPr="00555ED0" w:rsidRDefault="009E2B1A" w:rsidP="002F1812">
            <w:pPr>
              <w:spacing w:after="200" w:line="276" w:lineRule="auto"/>
              <w:jc w:val="both"/>
            </w:pPr>
            <w:r w:rsidRPr="00D471C0">
              <w:t>Kodeki audio: G.711, G.722</w:t>
            </w:r>
          </w:p>
        </w:tc>
      </w:tr>
      <w:tr w:rsidR="009E2B1A" w:rsidRPr="00555ED0" w14:paraId="653EC4CB" w14:textId="77777777" w:rsidTr="002F1812">
        <w:tblPrEx>
          <w:tblLook w:val="00A0" w:firstRow="1" w:lastRow="0" w:firstColumn="1" w:lastColumn="0" w:noHBand="0" w:noVBand="0"/>
        </w:tblPrEx>
        <w:tc>
          <w:tcPr>
            <w:tcW w:w="648" w:type="dxa"/>
          </w:tcPr>
          <w:p w14:paraId="36F35ECD" w14:textId="77777777" w:rsidR="009E2B1A" w:rsidRPr="00555ED0" w:rsidRDefault="009E2B1A" w:rsidP="002F1812">
            <w:pPr>
              <w:spacing w:after="200" w:line="276" w:lineRule="auto"/>
              <w:jc w:val="both"/>
            </w:pPr>
            <w:r w:rsidRPr="00D471C0">
              <w:t>1.3</w:t>
            </w:r>
          </w:p>
        </w:tc>
        <w:tc>
          <w:tcPr>
            <w:tcW w:w="8640" w:type="dxa"/>
            <w:gridSpan w:val="2"/>
          </w:tcPr>
          <w:p w14:paraId="3188B970" w14:textId="77777777" w:rsidR="009E2B1A" w:rsidRPr="00555ED0" w:rsidRDefault="009E2B1A" w:rsidP="002F1812">
            <w:pPr>
              <w:spacing w:after="200" w:line="276" w:lineRule="auto"/>
              <w:jc w:val="both"/>
            </w:pPr>
            <w:r w:rsidRPr="00D471C0">
              <w:t>Wideo kodeki: H.263, H.264</w:t>
            </w:r>
          </w:p>
        </w:tc>
      </w:tr>
      <w:tr w:rsidR="009E2B1A" w:rsidRPr="00555ED0" w14:paraId="74A742D0" w14:textId="77777777" w:rsidTr="002F1812">
        <w:tblPrEx>
          <w:tblLook w:val="00A0" w:firstRow="1" w:lastRow="0" w:firstColumn="1" w:lastColumn="0" w:noHBand="0" w:noVBand="0"/>
        </w:tblPrEx>
        <w:tc>
          <w:tcPr>
            <w:tcW w:w="648" w:type="dxa"/>
          </w:tcPr>
          <w:p w14:paraId="3410880C" w14:textId="77777777" w:rsidR="009E2B1A" w:rsidRPr="00555ED0" w:rsidRDefault="009E2B1A" w:rsidP="002F1812">
            <w:pPr>
              <w:spacing w:after="200" w:line="276" w:lineRule="auto"/>
              <w:jc w:val="both"/>
            </w:pPr>
            <w:r w:rsidRPr="00D471C0">
              <w:t>1.4</w:t>
            </w:r>
          </w:p>
        </w:tc>
        <w:tc>
          <w:tcPr>
            <w:tcW w:w="8640" w:type="dxa"/>
            <w:gridSpan w:val="2"/>
          </w:tcPr>
          <w:p w14:paraId="79400833" w14:textId="77777777" w:rsidR="009E2B1A" w:rsidRPr="00555ED0" w:rsidRDefault="009E2B1A" w:rsidP="002F1812">
            <w:pPr>
              <w:spacing w:line="276" w:lineRule="auto"/>
              <w:jc w:val="both"/>
            </w:pPr>
            <w:r w:rsidRPr="00D471C0">
              <w:t>Rozdzielczości wideo:</w:t>
            </w:r>
          </w:p>
          <w:p w14:paraId="2887968C" w14:textId="77777777" w:rsidR="009E2B1A" w:rsidRPr="00555ED0" w:rsidRDefault="009E2B1A" w:rsidP="002F1812">
            <w:pPr>
              <w:spacing w:after="200" w:line="276" w:lineRule="auto"/>
              <w:jc w:val="both"/>
            </w:pPr>
            <w:r w:rsidRPr="00D471C0">
              <w:t>4CIF (704 x 576), CIF (352 x 288), QCIF (176 x 144), SXGA (1280 x 1024), WXGA (1280x 768), XGA (1024 x 768), SVGA (800 x 600), VGA (640 x 480), Full HD (1920 x 1080), HD (1280 x 720)</w:t>
            </w:r>
          </w:p>
        </w:tc>
      </w:tr>
      <w:tr w:rsidR="009E2B1A" w:rsidRPr="00555ED0" w14:paraId="286A05DA" w14:textId="77777777" w:rsidTr="002F1812">
        <w:tblPrEx>
          <w:tblLook w:val="00A0" w:firstRow="1" w:lastRow="0" w:firstColumn="1" w:lastColumn="0" w:noHBand="0" w:noVBand="0"/>
        </w:tblPrEx>
        <w:tc>
          <w:tcPr>
            <w:tcW w:w="648" w:type="dxa"/>
          </w:tcPr>
          <w:p w14:paraId="4FBB0A1E" w14:textId="77777777" w:rsidR="009E2B1A" w:rsidRPr="00555ED0" w:rsidRDefault="009E2B1A" w:rsidP="002F1812">
            <w:pPr>
              <w:spacing w:after="200" w:line="276" w:lineRule="auto"/>
              <w:jc w:val="both"/>
            </w:pPr>
            <w:r w:rsidRPr="00D471C0">
              <w:t>1.5</w:t>
            </w:r>
          </w:p>
        </w:tc>
        <w:tc>
          <w:tcPr>
            <w:tcW w:w="8640" w:type="dxa"/>
            <w:gridSpan w:val="2"/>
          </w:tcPr>
          <w:p w14:paraId="557FF1BF" w14:textId="77777777" w:rsidR="009E2B1A" w:rsidRPr="00555ED0" w:rsidRDefault="009E2B1A" w:rsidP="002F1812">
            <w:pPr>
              <w:spacing w:after="200" w:line="276" w:lineRule="auto"/>
              <w:jc w:val="both"/>
            </w:pPr>
            <w:r w:rsidRPr="00D471C0">
              <w:t>Obsługa Dual Stream: H.239</w:t>
            </w:r>
          </w:p>
        </w:tc>
      </w:tr>
      <w:tr w:rsidR="009E2B1A" w:rsidRPr="00555ED0" w14:paraId="3E6D19B8" w14:textId="77777777" w:rsidTr="002F1812">
        <w:tblPrEx>
          <w:tblLook w:val="00A0" w:firstRow="1" w:lastRow="0" w:firstColumn="1" w:lastColumn="0" w:noHBand="0" w:noVBand="0"/>
        </w:tblPrEx>
        <w:tc>
          <w:tcPr>
            <w:tcW w:w="648" w:type="dxa"/>
          </w:tcPr>
          <w:p w14:paraId="066F5165" w14:textId="77777777" w:rsidR="009E2B1A" w:rsidRPr="00555ED0" w:rsidRDefault="009E2B1A" w:rsidP="002F1812">
            <w:pPr>
              <w:spacing w:after="200" w:line="276" w:lineRule="auto"/>
              <w:jc w:val="both"/>
            </w:pPr>
            <w:r w:rsidRPr="00D471C0">
              <w:t>1.6</w:t>
            </w:r>
          </w:p>
        </w:tc>
        <w:tc>
          <w:tcPr>
            <w:tcW w:w="8640" w:type="dxa"/>
            <w:gridSpan w:val="2"/>
          </w:tcPr>
          <w:p w14:paraId="779230F5" w14:textId="77777777" w:rsidR="009E2B1A" w:rsidRPr="00555ED0" w:rsidRDefault="009E2B1A" w:rsidP="002F1812">
            <w:pPr>
              <w:spacing w:after="200" w:line="276" w:lineRule="auto"/>
              <w:jc w:val="both"/>
            </w:pPr>
            <w:r w:rsidRPr="00D471C0">
              <w:t>Bezpieczeństwo połączeń: AES, H.235, szyfrowanie zarówno mediów jak i danych sygnalizacyjnych</w:t>
            </w:r>
          </w:p>
        </w:tc>
      </w:tr>
      <w:tr w:rsidR="009E2B1A" w:rsidRPr="00555ED0" w14:paraId="3E3D6D2E" w14:textId="77777777" w:rsidTr="002F1812">
        <w:tblPrEx>
          <w:tblLook w:val="00A0" w:firstRow="1" w:lastRow="0" w:firstColumn="1" w:lastColumn="0" w:noHBand="0" w:noVBand="0"/>
        </w:tblPrEx>
        <w:tc>
          <w:tcPr>
            <w:tcW w:w="648" w:type="dxa"/>
          </w:tcPr>
          <w:p w14:paraId="7A808547" w14:textId="77777777" w:rsidR="009E2B1A" w:rsidRPr="00555ED0" w:rsidRDefault="009E2B1A" w:rsidP="002F1812">
            <w:pPr>
              <w:spacing w:after="200" w:line="276" w:lineRule="auto"/>
              <w:jc w:val="both"/>
            </w:pPr>
            <w:r w:rsidRPr="00D471C0">
              <w:t>1.7</w:t>
            </w:r>
          </w:p>
        </w:tc>
        <w:tc>
          <w:tcPr>
            <w:tcW w:w="8640" w:type="dxa"/>
            <w:gridSpan w:val="2"/>
          </w:tcPr>
          <w:p w14:paraId="2F85E20A" w14:textId="77777777" w:rsidR="009E2B1A" w:rsidRPr="000B2368" w:rsidRDefault="009E2B1A" w:rsidP="002F1812">
            <w:pPr>
              <w:spacing w:after="200" w:line="276" w:lineRule="auto"/>
              <w:jc w:val="both"/>
              <w:rPr>
                <w:lang w:val="en-US"/>
              </w:rPr>
            </w:pPr>
            <w:r w:rsidRPr="00D471C0">
              <w:rPr>
                <w:lang w:val="en-US"/>
              </w:rPr>
              <w:t xml:space="preserve">Quality of Service (QoS): DiffServ </w:t>
            </w:r>
          </w:p>
        </w:tc>
      </w:tr>
      <w:tr w:rsidR="009E2B1A" w:rsidRPr="00555ED0" w14:paraId="5347B3EE" w14:textId="77777777" w:rsidTr="002F1812">
        <w:tblPrEx>
          <w:tblLook w:val="00A0" w:firstRow="1" w:lastRow="0" w:firstColumn="1" w:lastColumn="0" w:noHBand="0" w:noVBand="0"/>
        </w:tblPrEx>
        <w:tc>
          <w:tcPr>
            <w:tcW w:w="648" w:type="dxa"/>
          </w:tcPr>
          <w:p w14:paraId="5592457E" w14:textId="77777777" w:rsidR="009E2B1A" w:rsidRPr="00555ED0" w:rsidRDefault="009E2B1A" w:rsidP="002F1812">
            <w:pPr>
              <w:spacing w:after="200" w:line="276" w:lineRule="auto"/>
              <w:jc w:val="both"/>
            </w:pPr>
            <w:r w:rsidRPr="00D471C0">
              <w:t>1.8</w:t>
            </w:r>
          </w:p>
        </w:tc>
        <w:tc>
          <w:tcPr>
            <w:tcW w:w="8640" w:type="dxa"/>
            <w:gridSpan w:val="2"/>
          </w:tcPr>
          <w:p w14:paraId="6780CD0F" w14:textId="77777777" w:rsidR="009E2B1A" w:rsidRPr="00555ED0" w:rsidRDefault="009E2B1A" w:rsidP="002F1812">
            <w:pPr>
              <w:spacing w:after="200" w:line="276" w:lineRule="auto"/>
              <w:jc w:val="both"/>
            </w:pPr>
            <w:r w:rsidRPr="00D471C0">
              <w:t>Interfejs sieciowy do zarządzania urządzeniem</w:t>
            </w:r>
          </w:p>
        </w:tc>
      </w:tr>
      <w:tr w:rsidR="009E2B1A" w:rsidRPr="00555ED0" w14:paraId="34B39217" w14:textId="77777777" w:rsidTr="002F1812">
        <w:tblPrEx>
          <w:tblLook w:val="00A0" w:firstRow="1" w:lastRow="0" w:firstColumn="1" w:lastColumn="0" w:noHBand="0" w:noVBand="0"/>
        </w:tblPrEx>
        <w:tc>
          <w:tcPr>
            <w:tcW w:w="648" w:type="dxa"/>
          </w:tcPr>
          <w:p w14:paraId="00CE987E" w14:textId="77777777" w:rsidR="009E2B1A" w:rsidRPr="00555ED0" w:rsidRDefault="009E2B1A" w:rsidP="002F1812">
            <w:pPr>
              <w:spacing w:after="200" w:line="276" w:lineRule="auto"/>
              <w:jc w:val="both"/>
            </w:pPr>
            <w:r w:rsidRPr="00D471C0">
              <w:lastRenderedPageBreak/>
              <w:t>1.9</w:t>
            </w:r>
          </w:p>
        </w:tc>
        <w:tc>
          <w:tcPr>
            <w:tcW w:w="8640" w:type="dxa"/>
            <w:gridSpan w:val="2"/>
          </w:tcPr>
          <w:p w14:paraId="10BCC3E3" w14:textId="77777777" w:rsidR="009E2B1A" w:rsidRPr="00555ED0" w:rsidRDefault="009E2B1A" w:rsidP="002F1812">
            <w:pPr>
              <w:spacing w:after="200" w:line="276" w:lineRule="auto"/>
              <w:jc w:val="both"/>
            </w:pPr>
            <w:r w:rsidRPr="00D471C0">
              <w:t xml:space="preserve">Obsługa połączeń wideokonferencyjnych technologią połączenia kablowego poprzez dostępny na obudowie urządzenia port RJ45 1000Base-T </w:t>
            </w:r>
            <w:r w:rsidRPr="002A31F0">
              <w:t>Ethernet do urządzeń wideokonferencyjnych stron zdalnych w sieciach LAN/WAN MS/Internet.</w:t>
            </w:r>
          </w:p>
        </w:tc>
      </w:tr>
      <w:tr w:rsidR="009E2B1A" w:rsidRPr="00555ED0" w14:paraId="5D051697" w14:textId="77777777" w:rsidTr="002F1812">
        <w:tblPrEx>
          <w:tblLook w:val="00A0" w:firstRow="1" w:lastRow="0" w:firstColumn="1" w:lastColumn="0" w:noHBand="0" w:noVBand="0"/>
        </w:tblPrEx>
        <w:tc>
          <w:tcPr>
            <w:tcW w:w="648" w:type="dxa"/>
          </w:tcPr>
          <w:p w14:paraId="67F84B4A" w14:textId="77777777" w:rsidR="009E2B1A" w:rsidRPr="00555ED0" w:rsidRDefault="009E2B1A" w:rsidP="002F1812">
            <w:pPr>
              <w:spacing w:after="200" w:line="276" w:lineRule="auto"/>
              <w:jc w:val="both"/>
            </w:pPr>
            <w:r w:rsidRPr="00D471C0">
              <w:t>1.10</w:t>
            </w:r>
          </w:p>
        </w:tc>
        <w:tc>
          <w:tcPr>
            <w:tcW w:w="8640" w:type="dxa"/>
            <w:gridSpan w:val="2"/>
          </w:tcPr>
          <w:p w14:paraId="3B6D50A7" w14:textId="77777777" w:rsidR="009E2B1A" w:rsidRPr="00555ED0" w:rsidRDefault="009E2B1A" w:rsidP="002F1812">
            <w:pPr>
              <w:spacing w:line="276" w:lineRule="auto"/>
              <w:jc w:val="both"/>
            </w:pPr>
            <w:r w:rsidRPr="00D471C0">
              <w:t>Urządzenie musi mieć możliwość współpracy z posiadaną przez Zamawiającego Centralną infrastrukturą wideokonferencyjną, co najmniej w zakresie:</w:t>
            </w:r>
          </w:p>
          <w:p w14:paraId="6BBBF513" w14:textId="77777777" w:rsidR="009E2B1A" w:rsidRPr="00555ED0" w:rsidRDefault="009E2B1A" w:rsidP="002F1812">
            <w:pPr>
              <w:spacing w:line="276" w:lineRule="auto"/>
              <w:jc w:val="both"/>
            </w:pPr>
            <w:r w:rsidRPr="00D471C0">
              <w:t>•</w:t>
            </w:r>
            <w:r w:rsidRPr="00555ED0">
              <w:rPr>
                <w:rFonts w:cstheme="minorHAnsi"/>
                <w:bCs/>
              </w:rPr>
              <w:tab/>
            </w:r>
            <w:r w:rsidRPr="00D471C0">
              <w:t>Rejestracji terminala w Gatekeeperze. Zarejestrowany Terminal wideokonferencyjny musi być widoczny w Centralnej infrastrukturze wideokonferencyjnej pod numerem E.164 oraz nazwą H.323;</w:t>
            </w:r>
          </w:p>
          <w:p w14:paraId="24B5D503" w14:textId="77777777" w:rsidR="009E2B1A" w:rsidRPr="00555ED0" w:rsidRDefault="009E2B1A" w:rsidP="002F1812">
            <w:pPr>
              <w:spacing w:line="276" w:lineRule="auto"/>
              <w:jc w:val="both"/>
            </w:pPr>
            <w:r w:rsidRPr="00D471C0">
              <w:t>•</w:t>
            </w:r>
            <w:r w:rsidRPr="00555ED0">
              <w:rPr>
                <w:rFonts w:cstheme="minorHAnsi"/>
                <w:bCs/>
              </w:rPr>
              <w:tab/>
            </w:r>
            <w:r w:rsidRPr="00D471C0">
              <w:t>Realizacji połączeń zarówno wielopunktowych jak i punkt-punkt z wykorzystaniem Centralnej Infrastruktury Wideokonferencyjnej;</w:t>
            </w:r>
          </w:p>
          <w:p w14:paraId="6EB99859" w14:textId="77777777" w:rsidR="009E2B1A" w:rsidRPr="00555ED0" w:rsidRDefault="009E2B1A" w:rsidP="002F1812">
            <w:pPr>
              <w:spacing w:line="276" w:lineRule="auto"/>
              <w:jc w:val="both"/>
            </w:pPr>
            <w:r w:rsidRPr="00D471C0">
              <w:t>•</w:t>
            </w:r>
            <w:r w:rsidRPr="00555ED0">
              <w:rPr>
                <w:rFonts w:cstheme="minorHAnsi"/>
                <w:bCs/>
              </w:rPr>
              <w:tab/>
            </w:r>
            <w:r w:rsidRPr="00D471C0">
              <w:t>Autoryzacji hasłem w Gatekeeperze z wykorzystaniem protokołu H.235;</w:t>
            </w:r>
          </w:p>
          <w:p w14:paraId="61167A60" w14:textId="77777777" w:rsidR="009E2B1A" w:rsidRPr="00555ED0" w:rsidRDefault="009E2B1A" w:rsidP="002F1812">
            <w:pPr>
              <w:spacing w:line="276" w:lineRule="auto"/>
              <w:jc w:val="both"/>
            </w:pPr>
            <w:r w:rsidRPr="00D471C0">
              <w:t>•</w:t>
            </w:r>
            <w:r w:rsidRPr="00555ED0">
              <w:rPr>
                <w:rFonts w:cstheme="minorHAnsi"/>
                <w:bCs/>
              </w:rPr>
              <w:tab/>
            </w:r>
            <w:r w:rsidRPr="00D471C0">
              <w:t>Szyfrowania połączeń z wykorzystaniem AES, H.235;</w:t>
            </w:r>
          </w:p>
          <w:p w14:paraId="3661B261" w14:textId="77777777" w:rsidR="009E2B1A" w:rsidRPr="00555ED0" w:rsidRDefault="009E2B1A" w:rsidP="002F1812">
            <w:pPr>
              <w:spacing w:line="276" w:lineRule="auto"/>
              <w:jc w:val="both"/>
            </w:pPr>
            <w:r w:rsidRPr="00D471C0">
              <w:t>•</w:t>
            </w:r>
            <w:r w:rsidRPr="00555ED0">
              <w:rPr>
                <w:rFonts w:cstheme="minorHAnsi"/>
                <w:bCs/>
              </w:rPr>
              <w:tab/>
            </w:r>
            <w:r w:rsidRPr="00D471C0">
              <w:t>Dostępu do globalnej książki adresowej Centralnej infrastruktury wideokonferencyjnej;</w:t>
            </w:r>
          </w:p>
        </w:tc>
      </w:tr>
      <w:tr w:rsidR="009E2B1A" w:rsidRPr="00555ED0" w14:paraId="08937260" w14:textId="77777777" w:rsidTr="002F1812">
        <w:tblPrEx>
          <w:tblLook w:val="00A0" w:firstRow="1" w:lastRow="0" w:firstColumn="1" w:lastColumn="0" w:noHBand="0" w:noVBand="0"/>
        </w:tblPrEx>
        <w:tc>
          <w:tcPr>
            <w:tcW w:w="648" w:type="dxa"/>
          </w:tcPr>
          <w:p w14:paraId="27409984" w14:textId="77777777" w:rsidR="009E2B1A" w:rsidRPr="00555ED0" w:rsidRDefault="009E2B1A" w:rsidP="002F1812">
            <w:pPr>
              <w:spacing w:after="200" w:line="276" w:lineRule="auto"/>
              <w:jc w:val="both"/>
            </w:pPr>
            <w:r w:rsidRPr="00D471C0">
              <w:t>1.11</w:t>
            </w:r>
          </w:p>
        </w:tc>
        <w:tc>
          <w:tcPr>
            <w:tcW w:w="8640" w:type="dxa"/>
            <w:gridSpan w:val="2"/>
          </w:tcPr>
          <w:p w14:paraId="744E1DB0" w14:textId="77777777" w:rsidR="009E2B1A" w:rsidRPr="00555ED0" w:rsidRDefault="009E2B1A" w:rsidP="002F1812">
            <w:pPr>
              <w:spacing w:line="276" w:lineRule="auto"/>
              <w:jc w:val="both"/>
            </w:pPr>
            <w:r w:rsidRPr="00D471C0">
              <w:t>Urządzenie musi pozwalać na zmianę przez użytkownika kompozycji obrazu i dźwięku wysyłanego do strony zdalnej połączenia wideokonferencyjnego. Wymagane kompozycje:</w:t>
            </w:r>
          </w:p>
          <w:p w14:paraId="73D5E6BD" w14:textId="77777777" w:rsidR="009E2B1A" w:rsidRPr="00555ED0" w:rsidRDefault="009E2B1A" w:rsidP="002F1812">
            <w:pPr>
              <w:spacing w:line="276" w:lineRule="auto"/>
              <w:jc w:val="both"/>
            </w:pPr>
            <w:r w:rsidRPr="00D471C0">
              <w:t>•</w:t>
            </w:r>
            <w:r w:rsidRPr="00555ED0">
              <w:rPr>
                <w:rFonts w:cstheme="minorHAnsi"/>
                <w:bCs/>
              </w:rPr>
              <w:tab/>
            </w:r>
            <w:r w:rsidRPr="00D471C0">
              <w:t>obraz z kamery na świadka i dźwięk rejestrowany tylko i wyłącznie przez mikrofon II Strefy rejestracji dźwięku.</w:t>
            </w:r>
          </w:p>
          <w:p w14:paraId="7001DFF6" w14:textId="77777777" w:rsidR="009E2B1A" w:rsidRPr="00555ED0" w:rsidRDefault="009E2B1A" w:rsidP="002F1812">
            <w:pPr>
              <w:spacing w:line="276" w:lineRule="auto"/>
              <w:jc w:val="both"/>
            </w:pPr>
            <w:r w:rsidRPr="00D471C0">
              <w:t>•</w:t>
            </w:r>
            <w:r w:rsidRPr="00555ED0">
              <w:rPr>
                <w:rFonts w:cstheme="minorHAnsi"/>
                <w:bCs/>
              </w:rPr>
              <w:tab/>
            </w:r>
            <w:r w:rsidRPr="00D471C0">
              <w:t>obraz z kamery wbudowanej w urządzenie typu All-In-One przeznaczonego dla sędziego i dźwięk rejestrowany tylko i wyłącznie przez mikrofony I Strefy rejestracji dźwięku.</w:t>
            </w:r>
          </w:p>
          <w:p w14:paraId="12F9D196" w14:textId="77777777" w:rsidR="009E2B1A" w:rsidRPr="00555ED0" w:rsidRDefault="009E2B1A" w:rsidP="002F1812">
            <w:pPr>
              <w:spacing w:line="276" w:lineRule="auto"/>
              <w:jc w:val="both"/>
            </w:pPr>
            <w:r w:rsidRPr="00D471C0">
              <w:t>•</w:t>
            </w:r>
            <w:r w:rsidRPr="00555ED0">
              <w:rPr>
                <w:rFonts w:cstheme="minorHAnsi"/>
                <w:bCs/>
              </w:rPr>
              <w:tab/>
            </w:r>
            <w:r w:rsidRPr="00D471C0">
              <w:t>obraz z kamery głównej i kamery na świadka i dźwięk rejestrowany przez mikrofony I, II, III, IV Strefy rejestracji dźwięku.</w:t>
            </w:r>
          </w:p>
          <w:p w14:paraId="14EA2CA7" w14:textId="77777777" w:rsidR="009E2B1A" w:rsidRPr="00555ED0" w:rsidRDefault="009E2B1A" w:rsidP="002F1812">
            <w:pPr>
              <w:spacing w:line="276" w:lineRule="auto"/>
              <w:jc w:val="both"/>
            </w:pPr>
            <w:r w:rsidRPr="00D471C0">
              <w:t>•</w:t>
            </w:r>
            <w:r w:rsidRPr="00555ED0">
              <w:rPr>
                <w:rFonts w:cstheme="minorHAnsi"/>
                <w:bCs/>
              </w:rPr>
              <w:tab/>
            </w:r>
            <w:r w:rsidRPr="00D471C0">
              <w:t>obraz i dźwięk z fragmentu bieżącego lub archiwalnego nagrania odtwarzanego przez Jednostkę centralną ystemu rejestracji</w:t>
            </w:r>
          </w:p>
          <w:p w14:paraId="76BFCF3E" w14:textId="77777777" w:rsidR="009E2B1A" w:rsidRPr="00555ED0" w:rsidRDefault="009E2B1A" w:rsidP="002F1812">
            <w:pPr>
              <w:spacing w:line="276" w:lineRule="auto"/>
              <w:jc w:val="both"/>
            </w:pPr>
            <w:r w:rsidRPr="00D471C0">
              <w:t>•</w:t>
            </w:r>
            <w:r w:rsidRPr="00555ED0">
              <w:rPr>
                <w:rFonts w:cstheme="minorHAnsi"/>
                <w:bCs/>
              </w:rPr>
              <w:tab/>
            </w:r>
            <w:r w:rsidRPr="00D471C0">
              <w:t>obraz i dźwięk z prezentacji dowodu elektronicznego odtwarzanego przez Jednostkę centralną S</w:t>
            </w:r>
            <w:r w:rsidRPr="002A31F0">
              <w:t>ystemu rejestracji</w:t>
            </w:r>
          </w:p>
          <w:p w14:paraId="377E6FCA" w14:textId="77777777" w:rsidR="009E2B1A" w:rsidRPr="00555ED0" w:rsidRDefault="009E2B1A" w:rsidP="002F1812">
            <w:pPr>
              <w:spacing w:line="276" w:lineRule="auto"/>
              <w:jc w:val="both"/>
            </w:pPr>
            <w:r w:rsidRPr="00D471C0">
              <w:t>Zmiana kompozycji musi być możliwa do wykonania w sposób zdalny oraz bez konieczności przerywania trwającego połączenia wideokonferencyjnego.</w:t>
            </w:r>
          </w:p>
        </w:tc>
      </w:tr>
      <w:tr w:rsidR="009E2B1A" w:rsidRPr="00555ED0" w14:paraId="42491596" w14:textId="77777777" w:rsidTr="002F1812">
        <w:tblPrEx>
          <w:tblLook w:val="00A0" w:firstRow="1" w:lastRow="0" w:firstColumn="1" w:lastColumn="0" w:noHBand="0" w:noVBand="0"/>
        </w:tblPrEx>
        <w:tc>
          <w:tcPr>
            <w:tcW w:w="648" w:type="dxa"/>
          </w:tcPr>
          <w:p w14:paraId="1B97861F" w14:textId="77777777" w:rsidR="009E2B1A" w:rsidRPr="00555ED0" w:rsidRDefault="009E2B1A" w:rsidP="002F1812">
            <w:pPr>
              <w:spacing w:after="200" w:line="276" w:lineRule="auto"/>
              <w:jc w:val="both"/>
            </w:pPr>
            <w:r w:rsidRPr="00D471C0">
              <w:t>1.12</w:t>
            </w:r>
          </w:p>
        </w:tc>
        <w:tc>
          <w:tcPr>
            <w:tcW w:w="8640" w:type="dxa"/>
            <w:gridSpan w:val="2"/>
          </w:tcPr>
          <w:p w14:paraId="1F012469" w14:textId="77777777" w:rsidR="009E2B1A" w:rsidRPr="00555ED0" w:rsidRDefault="009E2B1A" w:rsidP="002F1812">
            <w:pPr>
              <w:spacing w:line="276" w:lineRule="auto"/>
              <w:jc w:val="both"/>
            </w:pPr>
            <w:r w:rsidRPr="00D471C0">
              <w:t>Wymagane funkcje API urządzenia.</w:t>
            </w:r>
          </w:p>
          <w:p w14:paraId="09DE9F1F" w14:textId="77777777" w:rsidR="009E2B1A" w:rsidRPr="00555ED0" w:rsidRDefault="009E2B1A" w:rsidP="002F1812">
            <w:pPr>
              <w:spacing w:line="276" w:lineRule="auto"/>
              <w:jc w:val="both"/>
            </w:pPr>
            <w:r w:rsidRPr="00D471C0">
              <w:t xml:space="preserve">Urządzenie musi udostępniać API pozwalające na współpracę z posiadanym przez Zamawiającego Oprogramowaniem „ReCourt”. Wymagane interfejsy: </w:t>
            </w:r>
          </w:p>
          <w:p w14:paraId="3C8B2CF9" w14:textId="77777777" w:rsidR="009E2B1A" w:rsidRPr="00555ED0" w:rsidRDefault="009E2B1A" w:rsidP="002F1812">
            <w:pPr>
              <w:spacing w:line="276" w:lineRule="auto"/>
              <w:jc w:val="both"/>
            </w:pPr>
            <w:r w:rsidRPr="00D471C0">
              <w:t>1.</w:t>
            </w:r>
            <w:r w:rsidRPr="00555ED0">
              <w:rPr>
                <w:rFonts w:cstheme="minorHAnsi"/>
                <w:bCs/>
              </w:rPr>
              <w:tab/>
            </w:r>
            <w:r w:rsidRPr="006C3558">
              <w:t>Dokumentacja API dostarczanego przez moduł Wideoterminala (</w:t>
            </w:r>
            <w:r w:rsidRPr="008F015A">
              <w:rPr>
                <w:highlight w:val="cyan"/>
              </w:rPr>
              <w:t>Załącznik nr 4</w:t>
            </w:r>
            <w:r w:rsidRPr="006C3558">
              <w:t xml:space="preserve"> do OPZ) </w:t>
            </w:r>
          </w:p>
        </w:tc>
      </w:tr>
      <w:tr w:rsidR="009E2B1A" w:rsidRPr="00555ED0" w14:paraId="08B07DDF" w14:textId="77777777" w:rsidTr="002F1812">
        <w:tblPrEx>
          <w:tblLook w:val="00A0" w:firstRow="1" w:lastRow="0" w:firstColumn="1" w:lastColumn="0" w:noHBand="0" w:noVBand="0"/>
        </w:tblPrEx>
        <w:tc>
          <w:tcPr>
            <w:tcW w:w="648" w:type="dxa"/>
          </w:tcPr>
          <w:p w14:paraId="08CE0020" w14:textId="77777777" w:rsidR="009E2B1A" w:rsidRPr="00555ED0" w:rsidRDefault="009E2B1A" w:rsidP="002F1812">
            <w:pPr>
              <w:spacing w:after="200" w:line="276" w:lineRule="auto"/>
              <w:jc w:val="both"/>
            </w:pPr>
            <w:r w:rsidRPr="00D471C0">
              <w:t>1.13</w:t>
            </w:r>
          </w:p>
        </w:tc>
        <w:tc>
          <w:tcPr>
            <w:tcW w:w="8640" w:type="dxa"/>
            <w:gridSpan w:val="2"/>
          </w:tcPr>
          <w:p w14:paraId="61E77CED" w14:textId="77777777" w:rsidR="009E2B1A" w:rsidRPr="00555ED0" w:rsidRDefault="009E2B1A" w:rsidP="002F1812">
            <w:pPr>
              <w:spacing w:line="276" w:lineRule="auto"/>
              <w:jc w:val="both"/>
            </w:pPr>
            <w:r w:rsidRPr="00D471C0">
              <w:t>Urządzenie musi obsługiwać tzw. ciągi wybierania w trybie TCS4</w:t>
            </w:r>
          </w:p>
        </w:tc>
      </w:tr>
      <w:tr w:rsidR="009E2B1A" w:rsidRPr="00555ED0" w14:paraId="527E234C" w14:textId="77777777" w:rsidTr="002F1812">
        <w:tblPrEx>
          <w:tblLook w:val="00A0" w:firstRow="1" w:lastRow="0" w:firstColumn="1" w:lastColumn="0" w:noHBand="0" w:noVBand="0"/>
        </w:tblPrEx>
        <w:tc>
          <w:tcPr>
            <w:tcW w:w="648" w:type="dxa"/>
          </w:tcPr>
          <w:p w14:paraId="75D98B75" w14:textId="77777777" w:rsidR="009E2B1A" w:rsidRPr="00555ED0" w:rsidRDefault="009E2B1A" w:rsidP="002F1812">
            <w:pPr>
              <w:spacing w:after="200" w:line="276" w:lineRule="auto"/>
              <w:jc w:val="both"/>
            </w:pPr>
            <w:r w:rsidRPr="00D471C0">
              <w:lastRenderedPageBreak/>
              <w:t>1.14</w:t>
            </w:r>
          </w:p>
        </w:tc>
        <w:tc>
          <w:tcPr>
            <w:tcW w:w="8640" w:type="dxa"/>
            <w:gridSpan w:val="2"/>
          </w:tcPr>
          <w:p w14:paraId="35C7F13B" w14:textId="77777777" w:rsidR="009E2B1A" w:rsidRPr="00555ED0" w:rsidRDefault="009E2B1A" w:rsidP="002F1812">
            <w:pPr>
              <w:spacing w:line="276" w:lineRule="auto"/>
              <w:jc w:val="both"/>
            </w:pPr>
            <w:r w:rsidRPr="00D471C0">
              <w:t>Urządzenie ma mieć możliwość obsługi wideokonferencji uruchamianych na platformie JITSI.</w:t>
            </w:r>
          </w:p>
        </w:tc>
      </w:tr>
      <w:tr w:rsidR="009E2B1A" w:rsidRPr="00555ED0" w14:paraId="0BAC59FA" w14:textId="77777777" w:rsidTr="002F1812">
        <w:tblPrEx>
          <w:tblLook w:val="00A0" w:firstRow="1" w:lastRow="0" w:firstColumn="1" w:lastColumn="0" w:noHBand="0" w:noVBand="0"/>
        </w:tblPrEx>
        <w:tc>
          <w:tcPr>
            <w:tcW w:w="648" w:type="dxa"/>
          </w:tcPr>
          <w:p w14:paraId="4C1D03A9" w14:textId="77777777" w:rsidR="009E2B1A" w:rsidRPr="00555ED0" w:rsidRDefault="009E2B1A" w:rsidP="002F1812">
            <w:pPr>
              <w:spacing w:after="200" w:line="276" w:lineRule="auto"/>
              <w:jc w:val="both"/>
            </w:pPr>
            <w:r w:rsidRPr="00D471C0">
              <w:t>1.15</w:t>
            </w:r>
          </w:p>
        </w:tc>
        <w:tc>
          <w:tcPr>
            <w:tcW w:w="8640" w:type="dxa"/>
            <w:gridSpan w:val="2"/>
          </w:tcPr>
          <w:p w14:paraId="10223733" w14:textId="77777777" w:rsidR="009E2B1A" w:rsidRPr="00555ED0" w:rsidRDefault="009E2B1A" w:rsidP="002F1812">
            <w:pPr>
              <w:spacing w:after="200" w:line="276" w:lineRule="auto"/>
              <w:jc w:val="both"/>
            </w:pPr>
            <w:r w:rsidRPr="00D471C0">
              <w:t xml:space="preserve">Oferowane produkty (urządzenia, sprzęty) w przedmiotowym postępowaniu o udzielenie zamówienia publicznego muszą spełniać wymagania norm CE, </w:t>
            </w:r>
            <w:r>
              <w:br/>
            </w:r>
            <w:r w:rsidRPr="00D471C0">
              <w:t>tj. muszą spełniać wymogi niezbędne do oznaczenia produktów znakiem CE.</w:t>
            </w:r>
          </w:p>
        </w:tc>
      </w:tr>
    </w:tbl>
    <w:p w14:paraId="6E047301" w14:textId="77777777" w:rsidR="009E2B1A" w:rsidRPr="00555ED0" w:rsidRDefault="009E2B1A" w:rsidP="009E2B1A">
      <w:pPr>
        <w:spacing w:line="276" w:lineRule="auto"/>
        <w:jc w:val="both"/>
        <w:rPr>
          <w:rFonts w:cstheme="minorHAnsi"/>
        </w:rPr>
      </w:pPr>
    </w:p>
    <w:p w14:paraId="3BBCED7E" w14:textId="77777777" w:rsidR="009E2B1A" w:rsidRDefault="009E2B1A" w:rsidP="009E2B1A">
      <w:pPr>
        <w:spacing w:line="276" w:lineRule="auto"/>
        <w:jc w:val="both"/>
      </w:pPr>
      <w:r w:rsidRPr="00D471C0">
        <w:t xml:space="preserve">*) Zamawiający dopuszcza możliwość dostarczenia rozwiązania równoważnego zapewniającego funkcjonalność terminala wideokonferencyjnego zgodnie z punktem 1.1-1.13 zintegrowanego z jednostką centralną </w:t>
      </w:r>
      <w:r w:rsidRPr="002A31F0">
        <w:t>S</w:t>
      </w:r>
      <w:r w:rsidRPr="00C43963">
        <w:t>ystemu rejestracji.</w:t>
      </w:r>
    </w:p>
    <w:p w14:paraId="657DA451" w14:textId="77777777" w:rsidR="009E2B1A" w:rsidRPr="00555ED0" w:rsidRDefault="009E2B1A" w:rsidP="00555ED0">
      <w:pPr>
        <w:spacing w:line="276" w:lineRule="auto"/>
        <w:jc w:val="both"/>
        <w:rPr>
          <w:rFonts w:cstheme="minorHAnsi"/>
          <w:b/>
          <w:sz w:val="28"/>
          <w:szCs w:val="28"/>
        </w:rPr>
      </w:pPr>
    </w:p>
    <w:p w14:paraId="3ABC644C" w14:textId="2C17ECDD" w:rsidR="00F60BD3" w:rsidRPr="00555ED0" w:rsidRDefault="00F60BD3">
      <w:pPr>
        <w:pStyle w:val="Nagwek4"/>
        <w:keepLines w:val="0"/>
        <w:numPr>
          <w:ilvl w:val="3"/>
          <w:numId w:val="25"/>
        </w:numPr>
        <w:spacing w:before="240" w:after="60" w:line="276" w:lineRule="auto"/>
        <w:ind w:left="1134" w:hanging="283"/>
        <w:jc w:val="both"/>
        <w:rPr>
          <w:rFonts w:asciiTheme="minorHAnsi" w:hAnsiTheme="minorHAnsi" w:cstheme="minorHAnsi"/>
        </w:rPr>
      </w:pPr>
      <w:bookmarkStart w:id="37" w:name="_Toc327343804"/>
      <w:r w:rsidRPr="00555ED0">
        <w:rPr>
          <w:rFonts w:asciiTheme="minorHAnsi" w:hAnsiTheme="minorHAnsi" w:cstheme="minorHAnsi"/>
        </w:rPr>
        <w:t>Mikrofony stacjonarne</w:t>
      </w:r>
      <w:bookmarkEnd w:id="37"/>
      <w:r w:rsidRPr="00555ED0">
        <w:rPr>
          <w:rFonts w:asciiTheme="minorHAnsi" w:hAnsiTheme="minorHAnsi" w:cstheme="minorHAns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0"/>
        <w:gridCol w:w="3762"/>
        <w:gridCol w:w="4740"/>
      </w:tblGrid>
      <w:tr w:rsidR="009E2B1A" w:rsidRPr="00555ED0" w14:paraId="6BABD4D3" w14:textId="77777777" w:rsidTr="00393E75">
        <w:tc>
          <w:tcPr>
            <w:tcW w:w="560" w:type="dxa"/>
            <w:shd w:val="clear" w:color="auto" w:fill="B3B3B3"/>
          </w:tcPr>
          <w:p w14:paraId="5BC1AFB1" w14:textId="77777777" w:rsidR="009E2B1A" w:rsidRPr="000B2368" w:rsidRDefault="009E2B1A" w:rsidP="002F1812">
            <w:pPr>
              <w:spacing w:line="276" w:lineRule="auto"/>
              <w:jc w:val="both"/>
              <w:rPr>
                <w:b/>
                <w:bCs/>
              </w:rPr>
            </w:pPr>
            <w:r w:rsidRPr="00D471C0">
              <w:rPr>
                <w:b/>
                <w:bCs/>
              </w:rPr>
              <w:t>1</w:t>
            </w:r>
          </w:p>
        </w:tc>
        <w:tc>
          <w:tcPr>
            <w:tcW w:w="3762" w:type="dxa"/>
            <w:shd w:val="clear" w:color="auto" w:fill="B3B3B3"/>
          </w:tcPr>
          <w:p w14:paraId="0384B13A" w14:textId="77777777" w:rsidR="009E2B1A" w:rsidRPr="00D471C0" w:rsidRDefault="009E2B1A" w:rsidP="002F1812">
            <w:pPr>
              <w:spacing w:line="276" w:lineRule="auto"/>
              <w:jc w:val="both"/>
              <w:rPr>
                <w:b/>
                <w:bCs/>
              </w:rPr>
            </w:pPr>
          </w:p>
        </w:tc>
        <w:tc>
          <w:tcPr>
            <w:tcW w:w="4740" w:type="dxa"/>
            <w:shd w:val="clear" w:color="auto" w:fill="B3B3B3"/>
          </w:tcPr>
          <w:p w14:paraId="307DF850" w14:textId="52F1061F" w:rsidR="009E2B1A" w:rsidRPr="000B2368" w:rsidRDefault="009E2B1A" w:rsidP="002F1812">
            <w:pPr>
              <w:spacing w:line="276" w:lineRule="auto"/>
              <w:jc w:val="both"/>
              <w:rPr>
                <w:b/>
                <w:bCs/>
              </w:rPr>
            </w:pPr>
            <w:r w:rsidRPr="00D471C0">
              <w:rPr>
                <w:b/>
                <w:bCs/>
              </w:rPr>
              <w:t>Rodzaj mikrofonu</w:t>
            </w:r>
          </w:p>
        </w:tc>
      </w:tr>
      <w:tr w:rsidR="009E2B1A" w:rsidRPr="00555ED0" w14:paraId="03DB174B" w14:textId="77777777" w:rsidTr="00393E75">
        <w:tc>
          <w:tcPr>
            <w:tcW w:w="560" w:type="dxa"/>
          </w:tcPr>
          <w:p w14:paraId="3A109299" w14:textId="77777777" w:rsidR="009E2B1A" w:rsidRPr="00555ED0" w:rsidRDefault="009E2B1A" w:rsidP="002F1812">
            <w:pPr>
              <w:spacing w:line="276" w:lineRule="auto"/>
              <w:jc w:val="both"/>
            </w:pPr>
            <w:r w:rsidRPr="00D471C0">
              <w:t>1.1</w:t>
            </w:r>
          </w:p>
        </w:tc>
        <w:tc>
          <w:tcPr>
            <w:tcW w:w="3762" w:type="dxa"/>
          </w:tcPr>
          <w:p w14:paraId="66536846" w14:textId="77777777" w:rsidR="009E2B1A" w:rsidRPr="00D471C0" w:rsidRDefault="009E2B1A" w:rsidP="002F1812">
            <w:pPr>
              <w:spacing w:line="276" w:lineRule="auto"/>
              <w:jc w:val="both"/>
            </w:pPr>
          </w:p>
        </w:tc>
        <w:tc>
          <w:tcPr>
            <w:tcW w:w="4740" w:type="dxa"/>
          </w:tcPr>
          <w:p w14:paraId="28D4B972" w14:textId="148FA902" w:rsidR="009E2B1A" w:rsidRPr="00555ED0" w:rsidRDefault="009E2B1A" w:rsidP="002F1812">
            <w:pPr>
              <w:spacing w:line="276" w:lineRule="auto"/>
              <w:jc w:val="both"/>
            </w:pPr>
            <w:r w:rsidRPr="00D471C0">
              <w:t>Stacjonarny przewodowy.</w:t>
            </w:r>
          </w:p>
        </w:tc>
      </w:tr>
      <w:tr w:rsidR="009E2B1A" w:rsidRPr="00555ED0" w14:paraId="50C885CA" w14:textId="77777777" w:rsidTr="00393E75">
        <w:tc>
          <w:tcPr>
            <w:tcW w:w="560" w:type="dxa"/>
            <w:shd w:val="clear" w:color="auto" w:fill="B3B3B3"/>
          </w:tcPr>
          <w:p w14:paraId="071959AA" w14:textId="77777777" w:rsidR="009E2B1A" w:rsidRPr="00555ED0" w:rsidRDefault="009E2B1A" w:rsidP="002F1812">
            <w:pPr>
              <w:spacing w:line="276" w:lineRule="auto"/>
              <w:jc w:val="both"/>
            </w:pPr>
            <w:r w:rsidRPr="00D471C0">
              <w:t>2</w:t>
            </w:r>
          </w:p>
        </w:tc>
        <w:tc>
          <w:tcPr>
            <w:tcW w:w="3762" w:type="dxa"/>
            <w:shd w:val="clear" w:color="auto" w:fill="B3B3B3"/>
          </w:tcPr>
          <w:p w14:paraId="6E195C37" w14:textId="77777777" w:rsidR="009E2B1A" w:rsidRPr="00D471C0" w:rsidRDefault="009E2B1A" w:rsidP="002F1812">
            <w:pPr>
              <w:spacing w:line="276" w:lineRule="auto"/>
              <w:jc w:val="both"/>
              <w:rPr>
                <w:b/>
                <w:bCs/>
              </w:rPr>
            </w:pPr>
          </w:p>
        </w:tc>
        <w:tc>
          <w:tcPr>
            <w:tcW w:w="4740" w:type="dxa"/>
            <w:shd w:val="clear" w:color="auto" w:fill="B3B3B3"/>
          </w:tcPr>
          <w:p w14:paraId="729171D2" w14:textId="28D42843" w:rsidR="009E2B1A" w:rsidRPr="00555ED0" w:rsidRDefault="009E2B1A" w:rsidP="002F1812">
            <w:pPr>
              <w:spacing w:line="276" w:lineRule="auto"/>
              <w:jc w:val="both"/>
            </w:pPr>
            <w:r w:rsidRPr="00D471C0">
              <w:rPr>
                <w:b/>
                <w:bCs/>
              </w:rPr>
              <w:t>Zasilanie</w:t>
            </w:r>
          </w:p>
        </w:tc>
      </w:tr>
      <w:tr w:rsidR="009E2B1A" w:rsidRPr="00555ED0" w14:paraId="4AE5F5A6" w14:textId="77777777" w:rsidTr="00393E75">
        <w:tc>
          <w:tcPr>
            <w:tcW w:w="560" w:type="dxa"/>
          </w:tcPr>
          <w:p w14:paraId="37C18401" w14:textId="77777777" w:rsidR="009E2B1A" w:rsidRPr="00555ED0" w:rsidRDefault="009E2B1A" w:rsidP="002F1812">
            <w:pPr>
              <w:spacing w:line="276" w:lineRule="auto"/>
              <w:jc w:val="both"/>
            </w:pPr>
            <w:r w:rsidRPr="00D471C0">
              <w:t>2.1</w:t>
            </w:r>
          </w:p>
        </w:tc>
        <w:tc>
          <w:tcPr>
            <w:tcW w:w="3762" w:type="dxa"/>
          </w:tcPr>
          <w:p w14:paraId="6864585A" w14:textId="77777777" w:rsidR="009E2B1A" w:rsidRPr="00D471C0" w:rsidRDefault="009E2B1A" w:rsidP="002F1812">
            <w:pPr>
              <w:spacing w:line="276" w:lineRule="auto"/>
              <w:jc w:val="both"/>
            </w:pPr>
          </w:p>
        </w:tc>
        <w:tc>
          <w:tcPr>
            <w:tcW w:w="4740" w:type="dxa"/>
          </w:tcPr>
          <w:p w14:paraId="15F1EA3D" w14:textId="5DF3ADED" w:rsidR="009E2B1A" w:rsidRPr="00555ED0" w:rsidRDefault="009E2B1A" w:rsidP="002F1812">
            <w:pPr>
              <w:spacing w:line="276" w:lineRule="auto"/>
              <w:jc w:val="both"/>
            </w:pPr>
            <w:r w:rsidRPr="00D471C0">
              <w:t>Zasilanie za pomocą kabla sygnałowego (kabel symetryczny ekranowany)</w:t>
            </w:r>
          </w:p>
          <w:p w14:paraId="7CB3F1C2" w14:textId="77777777" w:rsidR="009E2B1A" w:rsidRPr="00555ED0" w:rsidRDefault="009E2B1A" w:rsidP="002F1812">
            <w:pPr>
              <w:spacing w:line="276" w:lineRule="auto"/>
              <w:jc w:val="both"/>
            </w:pPr>
            <w:r w:rsidRPr="00D471C0">
              <w:t>Nie dopuszcza się mikrofonów bezprzewodowych.</w:t>
            </w:r>
          </w:p>
          <w:p w14:paraId="1E4EAA3F" w14:textId="77777777" w:rsidR="009E2B1A" w:rsidRPr="00555ED0" w:rsidRDefault="009E2B1A" w:rsidP="002F1812">
            <w:pPr>
              <w:spacing w:line="276" w:lineRule="auto"/>
              <w:jc w:val="both"/>
            </w:pPr>
            <w:r w:rsidRPr="00D471C0">
              <w:t>Nie dopuszcza się mikrofonów zasilanych bateryjnie bądź z akumulatorków.</w:t>
            </w:r>
          </w:p>
        </w:tc>
      </w:tr>
      <w:tr w:rsidR="009E2B1A" w:rsidRPr="00555ED0" w14:paraId="441A4CDB" w14:textId="77777777" w:rsidTr="00393E75">
        <w:tc>
          <w:tcPr>
            <w:tcW w:w="560" w:type="dxa"/>
            <w:shd w:val="clear" w:color="auto" w:fill="B3B3B3"/>
          </w:tcPr>
          <w:p w14:paraId="730DB512" w14:textId="77777777" w:rsidR="009E2B1A" w:rsidRPr="000B2368" w:rsidRDefault="009E2B1A" w:rsidP="002F1812">
            <w:pPr>
              <w:spacing w:line="276" w:lineRule="auto"/>
              <w:jc w:val="both"/>
              <w:rPr>
                <w:b/>
                <w:bCs/>
              </w:rPr>
            </w:pPr>
            <w:r w:rsidRPr="00D471C0">
              <w:rPr>
                <w:b/>
                <w:bCs/>
              </w:rPr>
              <w:t>3</w:t>
            </w:r>
          </w:p>
        </w:tc>
        <w:tc>
          <w:tcPr>
            <w:tcW w:w="3762" w:type="dxa"/>
            <w:shd w:val="clear" w:color="auto" w:fill="B3B3B3"/>
          </w:tcPr>
          <w:p w14:paraId="14CF5A8D" w14:textId="77777777" w:rsidR="009E2B1A" w:rsidRPr="00D471C0" w:rsidRDefault="009E2B1A" w:rsidP="002F1812">
            <w:pPr>
              <w:spacing w:line="276" w:lineRule="auto"/>
              <w:jc w:val="both"/>
              <w:rPr>
                <w:b/>
                <w:bCs/>
              </w:rPr>
            </w:pPr>
          </w:p>
        </w:tc>
        <w:tc>
          <w:tcPr>
            <w:tcW w:w="4740" w:type="dxa"/>
            <w:shd w:val="clear" w:color="auto" w:fill="B3B3B3"/>
          </w:tcPr>
          <w:p w14:paraId="6FE87696" w14:textId="6C9E6D2D" w:rsidR="009E2B1A" w:rsidRPr="000B2368" w:rsidRDefault="009E2B1A" w:rsidP="002F1812">
            <w:pPr>
              <w:spacing w:line="276" w:lineRule="auto"/>
              <w:jc w:val="both"/>
              <w:rPr>
                <w:b/>
                <w:bCs/>
              </w:rPr>
            </w:pPr>
            <w:r w:rsidRPr="00D471C0">
              <w:rPr>
                <w:b/>
                <w:bCs/>
              </w:rPr>
              <w:t>Pasmo przenoszenia</w:t>
            </w:r>
          </w:p>
        </w:tc>
      </w:tr>
      <w:tr w:rsidR="009E2B1A" w:rsidRPr="00555ED0" w14:paraId="17DEF0EF" w14:textId="77777777" w:rsidTr="00393E75">
        <w:tc>
          <w:tcPr>
            <w:tcW w:w="560" w:type="dxa"/>
          </w:tcPr>
          <w:p w14:paraId="40034AD8" w14:textId="77777777" w:rsidR="009E2B1A" w:rsidRPr="00555ED0" w:rsidRDefault="009E2B1A" w:rsidP="002F1812">
            <w:pPr>
              <w:spacing w:line="276" w:lineRule="auto"/>
              <w:jc w:val="both"/>
            </w:pPr>
            <w:r w:rsidRPr="00D471C0">
              <w:t>3.1</w:t>
            </w:r>
          </w:p>
        </w:tc>
        <w:tc>
          <w:tcPr>
            <w:tcW w:w="3762" w:type="dxa"/>
          </w:tcPr>
          <w:p w14:paraId="0E79CF15" w14:textId="77777777" w:rsidR="009E2B1A" w:rsidRPr="00D471C0" w:rsidRDefault="009E2B1A" w:rsidP="002F1812">
            <w:pPr>
              <w:spacing w:line="276" w:lineRule="auto"/>
              <w:jc w:val="both"/>
            </w:pPr>
          </w:p>
        </w:tc>
        <w:tc>
          <w:tcPr>
            <w:tcW w:w="4740" w:type="dxa"/>
          </w:tcPr>
          <w:p w14:paraId="595B1FC7" w14:textId="71D188CB" w:rsidR="009E2B1A" w:rsidRPr="00555ED0" w:rsidRDefault="009E2B1A" w:rsidP="002F1812">
            <w:pPr>
              <w:spacing w:line="276" w:lineRule="auto"/>
              <w:jc w:val="both"/>
            </w:pPr>
            <w:r w:rsidRPr="00D471C0">
              <w:t>Pasmo przenoszenia: 100Hz – 16000Hz.</w:t>
            </w:r>
          </w:p>
        </w:tc>
      </w:tr>
      <w:tr w:rsidR="009E2B1A" w:rsidRPr="00555ED0" w14:paraId="7887FC21" w14:textId="77777777" w:rsidTr="00393E75">
        <w:tc>
          <w:tcPr>
            <w:tcW w:w="560" w:type="dxa"/>
            <w:shd w:val="clear" w:color="auto" w:fill="B3B3B3"/>
          </w:tcPr>
          <w:p w14:paraId="5ECDB9EB" w14:textId="77777777" w:rsidR="009E2B1A" w:rsidRPr="000B2368" w:rsidRDefault="009E2B1A" w:rsidP="002F1812">
            <w:pPr>
              <w:spacing w:line="276" w:lineRule="auto"/>
              <w:jc w:val="both"/>
              <w:rPr>
                <w:b/>
                <w:bCs/>
              </w:rPr>
            </w:pPr>
            <w:r w:rsidRPr="00D471C0">
              <w:rPr>
                <w:b/>
                <w:bCs/>
              </w:rPr>
              <w:t>4</w:t>
            </w:r>
          </w:p>
        </w:tc>
        <w:tc>
          <w:tcPr>
            <w:tcW w:w="3762" w:type="dxa"/>
            <w:shd w:val="clear" w:color="auto" w:fill="B3B3B3"/>
          </w:tcPr>
          <w:p w14:paraId="06683A85" w14:textId="77777777" w:rsidR="009E2B1A" w:rsidRPr="00D471C0" w:rsidRDefault="009E2B1A" w:rsidP="002F1812">
            <w:pPr>
              <w:spacing w:line="276" w:lineRule="auto"/>
              <w:jc w:val="both"/>
              <w:rPr>
                <w:b/>
                <w:bCs/>
              </w:rPr>
            </w:pPr>
          </w:p>
        </w:tc>
        <w:tc>
          <w:tcPr>
            <w:tcW w:w="4740" w:type="dxa"/>
            <w:shd w:val="clear" w:color="auto" w:fill="B3B3B3"/>
          </w:tcPr>
          <w:p w14:paraId="156255F3" w14:textId="720A0B81" w:rsidR="009E2B1A" w:rsidRPr="000B2368" w:rsidRDefault="009E2B1A" w:rsidP="002F1812">
            <w:pPr>
              <w:spacing w:line="276" w:lineRule="auto"/>
              <w:jc w:val="both"/>
              <w:rPr>
                <w:b/>
                <w:bCs/>
              </w:rPr>
            </w:pPr>
            <w:r w:rsidRPr="00D471C0">
              <w:rPr>
                <w:b/>
                <w:bCs/>
              </w:rPr>
              <w:t>Wkładka mikrofonu</w:t>
            </w:r>
          </w:p>
        </w:tc>
      </w:tr>
      <w:tr w:rsidR="009E2B1A" w:rsidRPr="00555ED0" w14:paraId="0182E626" w14:textId="77777777" w:rsidTr="00393E75">
        <w:tc>
          <w:tcPr>
            <w:tcW w:w="560" w:type="dxa"/>
          </w:tcPr>
          <w:p w14:paraId="13E06851" w14:textId="77777777" w:rsidR="009E2B1A" w:rsidRPr="00555ED0" w:rsidRDefault="009E2B1A" w:rsidP="002F1812">
            <w:pPr>
              <w:spacing w:line="276" w:lineRule="auto"/>
              <w:jc w:val="both"/>
            </w:pPr>
            <w:r w:rsidRPr="00D471C0">
              <w:t>4.1</w:t>
            </w:r>
          </w:p>
        </w:tc>
        <w:tc>
          <w:tcPr>
            <w:tcW w:w="3762" w:type="dxa"/>
          </w:tcPr>
          <w:p w14:paraId="0DB8CE40" w14:textId="77777777" w:rsidR="009E2B1A" w:rsidRPr="00D471C0" w:rsidRDefault="009E2B1A" w:rsidP="002F1812">
            <w:pPr>
              <w:spacing w:line="276" w:lineRule="auto"/>
              <w:jc w:val="both"/>
            </w:pPr>
          </w:p>
        </w:tc>
        <w:tc>
          <w:tcPr>
            <w:tcW w:w="4740" w:type="dxa"/>
          </w:tcPr>
          <w:p w14:paraId="230E9550" w14:textId="6799AE18" w:rsidR="009E2B1A" w:rsidRPr="00555ED0" w:rsidRDefault="009E2B1A" w:rsidP="002F1812">
            <w:pPr>
              <w:spacing w:line="276" w:lineRule="auto"/>
              <w:jc w:val="both"/>
            </w:pPr>
            <w:r w:rsidRPr="00D471C0">
              <w:t>Wkładka mikrofonu: pojemnościowa.</w:t>
            </w:r>
          </w:p>
        </w:tc>
      </w:tr>
      <w:tr w:rsidR="009E2B1A" w:rsidRPr="00555ED0" w14:paraId="4927568F" w14:textId="77777777" w:rsidTr="00393E75">
        <w:tc>
          <w:tcPr>
            <w:tcW w:w="560" w:type="dxa"/>
            <w:shd w:val="clear" w:color="auto" w:fill="B3B3B3"/>
          </w:tcPr>
          <w:p w14:paraId="15C3E93E" w14:textId="77777777" w:rsidR="009E2B1A" w:rsidRPr="000B2368" w:rsidRDefault="009E2B1A" w:rsidP="002F1812">
            <w:pPr>
              <w:spacing w:line="276" w:lineRule="auto"/>
              <w:jc w:val="both"/>
              <w:rPr>
                <w:b/>
                <w:bCs/>
              </w:rPr>
            </w:pPr>
            <w:r w:rsidRPr="00D471C0">
              <w:rPr>
                <w:b/>
                <w:bCs/>
              </w:rPr>
              <w:t>5</w:t>
            </w:r>
          </w:p>
        </w:tc>
        <w:tc>
          <w:tcPr>
            <w:tcW w:w="3762" w:type="dxa"/>
            <w:shd w:val="clear" w:color="auto" w:fill="B3B3B3"/>
          </w:tcPr>
          <w:p w14:paraId="2A4D8728" w14:textId="77777777" w:rsidR="009E2B1A" w:rsidRPr="00D471C0" w:rsidRDefault="009E2B1A" w:rsidP="002F1812">
            <w:pPr>
              <w:spacing w:line="276" w:lineRule="auto"/>
              <w:jc w:val="both"/>
              <w:rPr>
                <w:b/>
                <w:bCs/>
              </w:rPr>
            </w:pPr>
          </w:p>
        </w:tc>
        <w:tc>
          <w:tcPr>
            <w:tcW w:w="4740" w:type="dxa"/>
            <w:shd w:val="clear" w:color="auto" w:fill="B3B3B3"/>
          </w:tcPr>
          <w:p w14:paraId="17D7B429" w14:textId="05CD2693" w:rsidR="009E2B1A" w:rsidRPr="000B2368" w:rsidRDefault="009E2B1A" w:rsidP="002F1812">
            <w:pPr>
              <w:spacing w:line="276" w:lineRule="auto"/>
              <w:jc w:val="both"/>
              <w:rPr>
                <w:b/>
                <w:bCs/>
              </w:rPr>
            </w:pPr>
            <w:r w:rsidRPr="00D471C0">
              <w:rPr>
                <w:b/>
                <w:bCs/>
              </w:rPr>
              <w:t>Charakterystyka pola pracy</w:t>
            </w:r>
          </w:p>
        </w:tc>
      </w:tr>
      <w:tr w:rsidR="009E2B1A" w:rsidRPr="00555ED0" w14:paraId="6216B063" w14:textId="77777777" w:rsidTr="00393E75">
        <w:tc>
          <w:tcPr>
            <w:tcW w:w="560" w:type="dxa"/>
          </w:tcPr>
          <w:p w14:paraId="05307CFD" w14:textId="77777777" w:rsidR="009E2B1A" w:rsidRPr="00555ED0" w:rsidRDefault="009E2B1A" w:rsidP="002F1812">
            <w:pPr>
              <w:spacing w:line="276" w:lineRule="auto"/>
              <w:jc w:val="both"/>
            </w:pPr>
            <w:r w:rsidRPr="00D471C0">
              <w:t>5.1</w:t>
            </w:r>
          </w:p>
        </w:tc>
        <w:tc>
          <w:tcPr>
            <w:tcW w:w="3762" w:type="dxa"/>
          </w:tcPr>
          <w:p w14:paraId="674E9F0C" w14:textId="77777777" w:rsidR="009E2B1A" w:rsidRPr="00D471C0" w:rsidRDefault="009E2B1A" w:rsidP="002F1812">
            <w:pPr>
              <w:spacing w:line="276" w:lineRule="auto"/>
              <w:jc w:val="both"/>
            </w:pPr>
          </w:p>
        </w:tc>
        <w:tc>
          <w:tcPr>
            <w:tcW w:w="4740" w:type="dxa"/>
          </w:tcPr>
          <w:p w14:paraId="3037A737" w14:textId="7B46D462" w:rsidR="009E2B1A" w:rsidRPr="00555ED0" w:rsidRDefault="009E2B1A" w:rsidP="002F1812">
            <w:pPr>
              <w:spacing w:line="276" w:lineRule="auto"/>
              <w:jc w:val="both"/>
            </w:pPr>
            <w:r w:rsidRPr="00D471C0">
              <w:t>Charakterystyka pola pracy: kierunkowa. Nie dopuszcza się mikrofonów o charakterystyce pracy wielokierunkowej.</w:t>
            </w:r>
            <w:r w:rsidRPr="00555ED0">
              <w:rPr>
                <w:rFonts w:cstheme="minorHAnsi"/>
              </w:rPr>
              <w:tab/>
            </w:r>
          </w:p>
        </w:tc>
      </w:tr>
      <w:tr w:rsidR="009E2B1A" w:rsidRPr="00555ED0" w14:paraId="489407D2" w14:textId="77777777" w:rsidTr="00393E75">
        <w:tc>
          <w:tcPr>
            <w:tcW w:w="560" w:type="dxa"/>
            <w:shd w:val="clear" w:color="auto" w:fill="B3B3B3"/>
          </w:tcPr>
          <w:p w14:paraId="1B79A3C7" w14:textId="77777777" w:rsidR="009E2B1A" w:rsidRPr="000B2368" w:rsidRDefault="009E2B1A" w:rsidP="002F1812">
            <w:pPr>
              <w:spacing w:line="276" w:lineRule="auto"/>
              <w:jc w:val="both"/>
              <w:rPr>
                <w:b/>
                <w:bCs/>
              </w:rPr>
            </w:pPr>
            <w:r w:rsidRPr="00D471C0">
              <w:rPr>
                <w:b/>
                <w:bCs/>
              </w:rPr>
              <w:t>6</w:t>
            </w:r>
          </w:p>
        </w:tc>
        <w:tc>
          <w:tcPr>
            <w:tcW w:w="3762" w:type="dxa"/>
            <w:shd w:val="clear" w:color="auto" w:fill="B3B3B3"/>
          </w:tcPr>
          <w:p w14:paraId="67E5FBA4" w14:textId="77777777" w:rsidR="009E2B1A" w:rsidRPr="00D471C0" w:rsidRDefault="009E2B1A" w:rsidP="002F1812">
            <w:pPr>
              <w:spacing w:line="276" w:lineRule="auto"/>
              <w:jc w:val="both"/>
              <w:rPr>
                <w:b/>
                <w:bCs/>
              </w:rPr>
            </w:pPr>
          </w:p>
        </w:tc>
        <w:tc>
          <w:tcPr>
            <w:tcW w:w="4740" w:type="dxa"/>
            <w:shd w:val="clear" w:color="auto" w:fill="B3B3B3"/>
          </w:tcPr>
          <w:p w14:paraId="248CCCA8" w14:textId="4E387B7B" w:rsidR="009E2B1A" w:rsidRPr="000B2368" w:rsidRDefault="009E2B1A" w:rsidP="002F1812">
            <w:pPr>
              <w:spacing w:line="276" w:lineRule="auto"/>
              <w:jc w:val="both"/>
              <w:rPr>
                <w:b/>
                <w:bCs/>
              </w:rPr>
            </w:pPr>
            <w:r w:rsidRPr="00D471C0">
              <w:rPr>
                <w:b/>
                <w:bCs/>
              </w:rPr>
              <w:t>Osłona przeciwwiatrowa</w:t>
            </w:r>
          </w:p>
        </w:tc>
      </w:tr>
      <w:tr w:rsidR="009E2B1A" w:rsidRPr="00555ED0" w14:paraId="078008C3" w14:textId="77777777" w:rsidTr="00393E75">
        <w:tc>
          <w:tcPr>
            <w:tcW w:w="560" w:type="dxa"/>
          </w:tcPr>
          <w:p w14:paraId="71FCE55E" w14:textId="77777777" w:rsidR="009E2B1A" w:rsidRPr="00555ED0" w:rsidRDefault="009E2B1A" w:rsidP="002F1812">
            <w:pPr>
              <w:spacing w:line="276" w:lineRule="auto"/>
              <w:jc w:val="both"/>
            </w:pPr>
            <w:r w:rsidRPr="00D471C0">
              <w:t>6.1</w:t>
            </w:r>
          </w:p>
        </w:tc>
        <w:tc>
          <w:tcPr>
            <w:tcW w:w="3762" w:type="dxa"/>
          </w:tcPr>
          <w:p w14:paraId="2D3C9313" w14:textId="77777777" w:rsidR="009E2B1A" w:rsidRPr="00D471C0" w:rsidRDefault="009E2B1A" w:rsidP="002F1812">
            <w:pPr>
              <w:spacing w:line="276" w:lineRule="auto"/>
              <w:jc w:val="both"/>
            </w:pPr>
          </w:p>
        </w:tc>
        <w:tc>
          <w:tcPr>
            <w:tcW w:w="4740" w:type="dxa"/>
          </w:tcPr>
          <w:p w14:paraId="0DF83E70" w14:textId="7CF3BA3C" w:rsidR="009E2B1A" w:rsidRPr="00555ED0" w:rsidRDefault="009E2B1A" w:rsidP="002F1812">
            <w:pPr>
              <w:spacing w:line="276" w:lineRule="auto"/>
              <w:jc w:val="both"/>
            </w:pPr>
            <w:r w:rsidRPr="00D471C0">
              <w:t>Osłona przeciwwiatrowa: wewnętrzna lub zewnętrzna</w:t>
            </w:r>
          </w:p>
        </w:tc>
      </w:tr>
      <w:tr w:rsidR="009E2B1A" w:rsidRPr="00555ED0" w14:paraId="6037A843" w14:textId="77777777" w:rsidTr="00393E75">
        <w:tc>
          <w:tcPr>
            <w:tcW w:w="560" w:type="dxa"/>
            <w:shd w:val="clear" w:color="auto" w:fill="B3B3B3"/>
          </w:tcPr>
          <w:p w14:paraId="55DCCB8C" w14:textId="77777777" w:rsidR="009E2B1A" w:rsidRPr="000B2368" w:rsidRDefault="009E2B1A" w:rsidP="002F1812">
            <w:pPr>
              <w:spacing w:line="276" w:lineRule="auto"/>
              <w:jc w:val="both"/>
              <w:rPr>
                <w:b/>
                <w:bCs/>
              </w:rPr>
            </w:pPr>
            <w:r w:rsidRPr="00D471C0">
              <w:rPr>
                <w:b/>
                <w:bCs/>
              </w:rPr>
              <w:t>7</w:t>
            </w:r>
          </w:p>
        </w:tc>
        <w:tc>
          <w:tcPr>
            <w:tcW w:w="3762" w:type="dxa"/>
            <w:shd w:val="clear" w:color="auto" w:fill="B3B3B3"/>
          </w:tcPr>
          <w:p w14:paraId="29F89265" w14:textId="77777777" w:rsidR="009E2B1A" w:rsidRPr="00D471C0" w:rsidRDefault="009E2B1A" w:rsidP="002F1812">
            <w:pPr>
              <w:spacing w:line="276" w:lineRule="auto"/>
              <w:jc w:val="both"/>
              <w:rPr>
                <w:b/>
                <w:bCs/>
              </w:rPr>
            </w:pPr>
          </w:p>
        </w:tc>
        <w:tc>
          <w:tcPr>
            <w:tcW w:w="4740" w:type="dxa"/>
            <w:shd w:val="clear" w:color="auto" w:fill="B3B3B3"/>
          </w:tcPr>
          <w:p w14:paraId="1279A83B" w14:textId="07E2FC60" w:rsidR="009E2B1A" w:rsidRPr="000B2368" w:rsidRDefault="009E2B1A" w:rsidP="002F1812">
            <w:pPr>
              <w:spacing w:line="276" w:lineRule="auto"/>
              <w:jc w:val="both"/>
              <w:rPr>
                <w:b/>
                <w:bCs/>
              </w:rPr>
            </w:pPr>
            <w:r w:rsidRPr="00D471C0">
              <w:rPr>
                <w:b/>
                <w:bCs/>
              </w:rPr>
              <w:t>Mocowanie mikrofonu</w:t>
            </w:r>
          </w:p>
        </w:tc>
      </w:tr>
      <w:tr w:rsidR="009E2B1A" w:rsidRPr="00555ED0" w14:paraId="50096BF0" w14:textId="77777777" w:rsidTr="00393E75">
        <w:tc>
          <w:tcPr>
            <w:tcW w:w="560" w:type="dxa"/>
          </w:tcPr>
          <w:p w14:paraId="523F0175" w14:textId="77777777" w:rsidR="009E2B1A" w:rsidRPr="00555ED0" w:rsidRDefault="009E2B1A" w:rsidP="002F1812">
            <w:pPr>
              <w:spacing w:line="276" w:lineRule="auto"/>
              <w:jc w:val="both"/>
            </w:pPr>
            <w:r w:rsidRPr="00D471C0">
              <w:lastRenderedPageBreak/>
              <w:t>7.1</w:t>
            </w:r>
          </w:p>
        </w:tc>
        <w:tc>
          <w:tcPr>
            <w:tcW w:w="3762" w:type="dxa"/>
          </w:tcPr>
          <w:p w14:paraId="7C785CD3" w14:textId="77777777" w:rsidR="009E2B1A" w:rsidRPr="00D471C0" w:rsidRDefault="009E2B1A" w:rsidP="002F1812">
            <w:pPr>
              <w:spacing w:line="276" w:lineRule="auto"/>
              <w:jc w:val="both"/>
            </w:pPr>
          </w:p>
        </w:tc>
        <w:tc>
          <w:tcPr>
            <w:tcW w:w="4740" w:type="dxa"/>
          </w:tcPr>
          <w:p w14:paraId="5627CDA7" w14:textId="4014E3EA" w:rsidR="009E2B1A" w:rsidRPr="00555ED0" w:rsidRDefault="009E2B1A" w:rsidP="002F1812">
            <w:pPr>
              <w:spacing w:line="276" w:lineRule="auto"/>
              <w:jc w:val="both"/>
            </w:pPr>
            <w:r w:rsidRPr="00D471C0">
              <w:t>Mikrofon zamocowany na elastycznym statywie tzw. Gęsiej szyjce. Cała długość statywu mikrofonu musi być elastyczna (gęsia szyjka).</w:t>
            </w:r>
          </w:p>
        </w:tc>
      </w:tr>
      <w:tr w:rsidR="009E2B1A" w:rsidRPr="00555ED0" w14:paraId="3DC49D05" w14:textId="77777777" w:rsidTr="00393E75">
        <w:tc>
          <w:tcPr>
            <w:tcW w:w="560" w:type="dxa"/>
            <w:shd w:val="clear" w:color="auto" w:fill="B3B3B3"/>
          </w:tcPr>
          <w:p w14:paraId="147EC216" w14:textId="77777777" w:rsidR="009E2B1A" w:rsidRPr="000B2368" w:rsidRDefault="009E2B1A" w:rsidP="002F1812">
            <w:pPr>
              <w:spacing w:line="276" w:lineRule="auto"/>
              <w:jc w:val="both"/>
              <w:rPr>
                <w:b/>
                <w:bCs/>
              </w:rPr>
            </w:pPr>
            <w:r w:rsidRPr="00D471C0">
              <w:rPr>
                <w:b/>
                <w:bCs/>
              </w:rPr>
              <w:t>8</w:t>
            </w:r>
          </w:p>
        </w:tc>
        <w:tc>
          <w:tcPr>
            <w:tcW w:w="3762" w:type="dxa"/>
            <w:shd w:val="clear" w:color="auto" w:fill="B3B3B3"/>
          </w:tcPr>
          <w:p w14:paraId="520FDEA7" w14:textId="77777777" w:rsidR="009E2B1A" w:rsidRPr="00D471C0" w:rsidRDefault="009E2B1A" w:rsidP="002F1812">
            <w:pPr>
              <w:spacing w:line="276" w:lineRule="auto"/>
              <w:jc w:val="both"/>
              <w:rPr>
                <w:b/>
                <w:bCs/>
              </w:rPr>
            </w:pPr>
          </w:p>
        </w:tc>
        <w:tc>
          <w:tcPr>
            <w:tcW w:w="4740" w:type="dxa"/>
            <w:shd w:val="clear" w:color="auto" w:fill="B3B3B3"/>
          </w:tcPr>
          <w:p w14:paraId="5DE88F0C" w14:textId="308DFC2C" w:rsidR="009E2B1A" w:rsidRPr="000B2368" w:rsidRDefault="009E2B1A" w:rsidP="002F1812">
            <w:pPr>
              <w:spacing w:line="276" w:lineRule="auto"/>
              <w:jc w:val="both"/>
              <w:rPr>
                <w:b/>
                <w:bCs/>
              </w:rPr>
            </w:pPr>
            <w:r w:rsidRPr="00D471C0">
              <w:rPr>
                <w:b/>
                <w:bCs/>
              </w:rPr>
              <w:t>Pozostałe wymagania</w:t>
            </w:r>
          </w:p>
        </w:tc>
      </w:tr>
      <w:tr w:rsidR="009E2B1A" w:rsidRPr="00555ED0" w14:paraId="73F10BEF" w14:textId="77777777" w:rsidTr="00393E75">
        <w:tc>
          <w:tcPr>
            <w:tcW w:w="560" w:type="dxa"/>
          </w:tcPr>
          <w:p w14:paraId="3AC8A49B" w14:textId="77777777" w:rsidR="009E2B1A" w:rsidRPr="00555ED0" w:rsidRDefault="009E2B1A" w:rsidP="002F1812">
            <w:pPr>
              <w:spacing w:line="276" w:lineRule="auto"/>
              <w:jc w:val="both"/>
            </w:pPr>
            <w:r w:rsidRPr="00D471C0">
              <w:t>8.1</w:t>
            </w:r>
          </w:p>
        </w:tc>
        <w:tc>
          <w:tcPr>
            <w:tcW w:w="3762" w:type="dxa"/>
          </w:tcPr>
          <w:p w14:paraId="5FC88C06" w14:textId="77777777" w:rsidR="009E2B1A" w:rsidRPr="00D471C0" w:rsidRDefault="009E2B1A" w:rsidP="002F1812">
            <w:pPr>
              <w:spacing w:line="276" w:lineRule="auto"/>
              <w:jc w:val="both"/>
            </w:pPr>
          </w:p>
        </w:tc>
        <w:tc>
          <w:tcPr>
            <w:tcW w:w="4740" w:type="dxa"/>
          </w:tcPr>
          <w:p w14:paraId="3E5F9557" w14:textId="45DD8F20" w:rsidR="009E2B1A" w:rsidRPr="00555ED0" w:rsidRDefault="009E2B1A" w:rsidP="002F1812">
            <w:pPr>
              <w:spacing w:line="276" w:lineRule="auto"/>
              <w:jc w:val="both"/>
            </w:pPr>
            <w:r w:rsidRPr="00D471C0">
              <w:t>Długość całego mikrofonu, łącznie z elastycznym statywem i podstawką zawiera się w przedziale od 50 cm do 57 cm.</w:t>
            </w:r>
          </w:p>
        </w:tc>
      </w:tr>
      <w:tr w:rsidR="009E2B1A" w:rsidRPr="00555ED0" w14:paraId="312675D9" w14:textId="77777777" w:rsidTr="00393E75">
        <w:tc>
          <w:tcPr>
            <w:tcW w:w="560" w:type="dxa"/>
          </w:tcPr>
          <w:p w14:paraId="0163CE28" w14:textId="77777777" w:rsidR="009E2B1A" w:rsidRPr="00555ED0" w:rsidRDefault="009E2B1A" w:rsidP="002F1812">
            <w:pPr>
              <w:spacing w:line="276" w:lineRule="auto"/>
              <w:jc w:val="both"/>
            </w:pPr>
            <w:r w:rsidRPr="00D471C0">
              <w:t>8.2</w:t>
            </w:r>
          </w:p>
        </w:tc>
        <w:tc>
          <w:tcPr>
            <w:tcW w:w="3762" w:type="dxa"/>
          </w:tcPr>
          <w:p w14:paraId="35047375" w14:textId="77777777" w:rsidR="009E2B1A" w:rsidRPr="00D471C0" w:rsidRDefault="009E2B1A" w:rsidP="002F1812">
            <w:pPr>
              <w:spacing w:line="276" w:lineRule="auto"/>
              <w:jc w:val="both"/>
            </w:pPr>
          </w:p>
        </w:tc>
        <w:tc>
          <w:tcPr>
            <w:tcW w:w="4740" w:type="dxa"/>
          </w:tcPr>
          <w:p w14:paraId="6CE89198" w14:textId="2BB0B45F" w:rsidR="009E2B1A" w:rsidRPr="00555ED0" w:rsidRDefault="009E2B1A" w:rsidP="002F1812">
            <w:pPr>
              <w:spacing w:line="276" w:lineRule="auto"/>
              <w:jc w:val="both"/>
            </w:pPr>
            <w:r w:rsidRPr="00D471C0">
              <w:t>Wszystkie elementy mikrofonu są ze sobą połączone na stałe.</w:t>
            </w:r>
          </w:p>
        </w:tc>
      </w:tr>
      <w:tr w:rsidR="009E2B1A" w:rsidRPr="00555ED0" w14:paraId="70EB88B9" w14:textId="77777777" w:rsidTr="00393E75">
        <w:tc>
          <w:tcPr>
            <w:tcW w:w="560" w:type="dxa"/>
          </w:tcPr>
          <w:p w14:paraId="2B83CDFD" w14:textId="77777777" w:rsidR="009E2B1A" w:rsidRPr="00555ED0" w:rsidRDefault="009E2B1A" w:rsidP="002F1812">
            <w:pPr>
              <w:spacing w:line="276" w:lineRule="auto"/>
              <w:jc w:val="both"/>
            </w:pPr>
            <w:r w:rsidRPr="00D471C0">
              <w:t>8.3</w:t>
            </w:r>
          </w:p>
        </w:tc>
        <w:tc>
          <w:tcPr>
            <w:tcW w:w="3762" w:type="dxa"/>
          </w:tcPr>
          <w:p w14:paraId="2E850199" w14:textId="77777777" w:rsidR="009E2B1A" w:rsidRPr="00D471C0" w:rsidRDefault="009E2B1A" w:rsidP="002F1812">
            <w:pPr>
              <w:spacing w:line="276" w:lineRule="auto"/>
              <w:jc w:val="both"/>
            </w:pPr>
          </w:p>
        </w:tc>
        <w:tc>
          <w:tcPr>
            <w:tcW w:w="4740" w:type="dxa"/>
          </w:tcPr>
          <w:p w14:paraId="7A8239AD" w14:textId="06CE2C45" w:rsidR="009E2B1A" w:rsidRPr="00555ED0" w:rsidRDefault="009E2B1A" w:rsidP="002F1812">
            <w:pPr>
              <w:spacing w:line="276" w:lineRule="auto"/>
              <w:jc w:val="both"/>
            </w:pPr>
            <w:r w:rsidRPr="00D471C0">
              <w:t>Podstawa mikrofonu pozwala na trwałe przytwierdzenie urządzenia do powierzchni roboczej stołu / biurka. Uchwyt antywstrząsowy.</w:t>
            </w:r>
          </w:p>
        </w:tc>
      </w:tr>
      <w:tr w:rsidR="009E2B1A" w:rsidRPr="00555ED0" w14:paraId="619FF314" w14:textId="77777777" w:rsidTr="00393E75">
        <w:tc>
          <w:tcPr>
            <w:tcW w:w="560" w:type="dxa"/>
          </w:tcPr>
          <w:p w14:paraId="16E90A2F" w14:textId="77777777" w:rsidR="009E2B1A" w:rsidRPr="00555ED0" w:rsidRDefault="009E2B1A" w:rsidP="002F1812">
            <w:pPr>
              <w:spacing w:line="276" w:lineRule="auto"/>
              <w:jc w:val="both"/>
            </w:pPr>
            <w:r w:rsidRPr="00D471C0">
              <w:t>8.4</w:t>
            </w:r>
          </w:p>
        </w:tc>
        <w:tc>
          <w:tcPr>
            <w:tcW w:w="3762" w:type="dxa"/>
          </w:tcPr>
          <w:p w14:paraId="3CA9023A" w14:textId="77777777" w:rsidR="009E2B1A" w:rsidRPr="00D471C0" w:rsidRDefault="009E2B1A" w:rsidP="002F1812">
            <w:pPr>
              <w:spacing w:line="276" w:lineRule="auto"/>
              <w:jc w:val="both"/>
            </w:pPr>
          </w:p>
        </w:tc>
        <w:tc>
          <w:tcPr>
            <w:tcW w:w="4740" w:type="dxa"/>
          </w:tcPr>
          <w:p w14:paraId="053872FC" w14:textId="3F9B1CB4" w:rsidR="009E2B1A" w:rsidRPr="00555ED0" w:rsidRDefault="009E2B1A" w:rsidP="002F1812">
            <w:pPr>
              <w:spacing w:line="276" w:lineRule="auto"/>
              <w:jc w:val="both"/>
            </w:pPr>
            <w:r w:rsidRPr="00D471C0">
              <w:t>Mikrofony nie zawierają żadnych połączeń kablowych z zastosowaniem szybko-złączy.</w:t>
            </w:r>
          </w:p>
        </w:tc>
      </w:tr>
      <w:tr w:rsidR="009E2B1A" w:rsidRPr="00555ED0" w14:paraId="00E2D197" w14:textId="77777777" w:rsidTr="00393E75">
        <w:tc>
          <w:tcPr>
            <w:tcW w:w="560" w:type="dxa"/>
          </w:tcPr>
          <w:p w14:paraId="503D35AF" w14:textId="77777777" w:rsidR="009E2B1A" w:rsidRPr="00555ED0" w:rsidRDefault="009E2B1A" w:rsidP="002F1812">
            <w:pPr>
              <w:spacing w:line="276" w:lineRule="auto"/>
              <w:jc w:val="both"/>
            </w:pPr>
            <w:r w:rsidRPr="00D471C0">
              <w:t>8.5</w:t>
            </w:r>
          </w:p>
        </w:tc>
        <w:tc>
          <w:tcPr>
            <w:tcW w:w="3762" w:type="dxa"/>
          </w:tcPr>
          <w:p w14:paraId="09F90CD4" w14:textId="77777777" w:rsidR="009E2B1A" w:rsidRPr="00D471C0" w:rsidRDefault="009E2B1A" w:rsidP="002F1812">
            <w:pPr>
              <w:spacing w:line="276" w:lineRule="auto"/>
              <w:jc w:val="both"/>
            </w:pPr>
          </w:p>
        </w:tc>
        <w:tc>
          <w:tcPr>
            <w:tcW w:w="4740" w:type="dxa"/>
          </w:tcPr>
          <w:p w14:paraId="5741583C" w14:textId="3AC746EF" w:rsidR="009E2B1A" w:rsidRPr="00555ED0" w:rsidRDefault="009E2B1A" w:rsidP="002F1812">
            <w:pPr>
              <w:spacing w:line="276" w:lineRule="auto"/>
              <w:jc w:val="both"/>
            </w:pPr>
            <w:r w:rsidRPr="00D471C0">
              <w:t>Mikrofony nie zawierają żadnych wyłączników czy też emitujących światło kontrolek pracy.</w:t>
            </w:r>
          </w:p>
        </w:tc>
      </w:tr>
      <w:tr w:rsidR="009E2B1A" w:rsidRPr="00555ED0" w14:paraId="29EBD28F" w14:textId="77777777" w:rsidTr="00393E75">
        <w:tc>
          <w:tcPr>
            <w:tcW w:w="560" w:type="dxa"/>
          </w:tcPr>
          <w:p w14:paraId="188F2E87" w14:textId="77777777" w:rsidR="009E2B1A" w:rsidRPr="00555ED0" w:rsidRDefault="009E2B1A" w:rsidP="002F1812">
            <w:pPr>
              <w:spacing w:line="276" w:lineRule="auto"/>
              <w:jc w:val="both"/>
            </w:pPr>
            <w:r w:rsidRPr="00D471C0">
              <w:t>8.6</w:t>
            </w:r>
          </w:p>
        </w:tc>
        <w:tc>
          <w:tcPr>
            <w:tcW w:w="3762" w:type="dxa"/>
          </w:tcPr>
          <w:p w14:paraId="3AFF11A0" w14:textId="77777777" w:rsidR="009E2B1A" w:rsidRPr="00D471C0" w:rsidRDefault="009E2B1A" w:rsidP="002F1812">
            <w:pPr>
              <w:spacing w:line="276" w:lineRule="auto"/>
              <w:jc w:val="both"/>
            </w:pPr>
          </w:p>
        </w:tc>
        <w:tc>
          <w:tcPr>
            <w:tcW w:w="4740" w:type="dxa"/>
          </w:tcPr>
          <w:p w14:paraId="47F8AC03" w14:textId="326DD7DD" w:rsidR="009E2B1A" w:rsidRPr="00555ED0" w:rsidRDefault="009E2B1A" w:rsidP="002F1812">
            <w:pPr>
              <w:spacing w:line="276" w:lineRule="auto"/>
              <w:jc w:val="both"/>
            </w:pPr>
            <w:r w:rsidRPr="00D471C0">
              <w:t>Układ elektroniczny w mikrofonie nie zawiera żadnych elementów automatyki wzmocnienia, automatyki włączania i wyłączania oraz filtrów elektronicznych wprowadzających korektę barwy głosu.</w:t>
            </w:r>
            <w:r w:rsidRPr="00555ED0">
              <w:rPr>
                <w:rFonts w:cstheme="minorHAnsi"/>
              </w:rPr>
              <w:tab/>
            </w:r>
          </w:p>
        </w:tc>
      </w:tr>
      <w:tr w:rsidR="009E2B1A" w:rsidRPr="00555ED0" w14:paraId="5197255C" w14:textId="77777777" w:rsidTr="00393E75">
        <w:tc>
          <w:tcPr>
            <w:tcW w:w="560" w:type="dxa"/>
          </w:tcPr>
          <w:p w14:paraId="56F9837A" w14:textId="77777777" w:rsidR="009E2B1A" w:rsidRPr="00555ED0" w:rsidRDefault="009E2B1A" w:rsidP="002F1812">
            <w:pPr>
              <w:spacing w:line="276" w:lineRule="auto"/>
              <w:jc w:val="both"/>
            </w:pPr>
            <w:r w:rsidRPr="00D471C0">
              <w:t>8.7</w:t>
            </w:r>
          </w:p>
        </w:tc>
        <w:tc>
          <w:tcPr>
            <w:tcW w:w="3762" w:type="dxa"/>
          </w:tcPr>
          <w:p w14:paraId="4098EB30" w14:textId="77777777" w:rsidR="009E2B1A" w:rsidRPr="00D471C0" w:rsidRDefault="009E2B1A" w:rsidP="002F1812">
            <w:pPr>
              <w:spacing w:line="276" w:lineRule="auto"/>
              <w:jc w:val="both"/>
            </w:pPr>
          </w:p>
        </w:tc>
        <w:tc>
          <w:tcPr>
            <w:tcW w:w="4740" w:type="dxa"/>
          </w:tcPr>
          <w:p w14:paraId="3D35BCC2" w14:textId="665406E2" w:rsidR="009E2B1A" w:rsidRPr="00990785" w:rsidRDefault="009E2B1A" w:rsidP="002F1812">
            <w:pPr>
              <w:spacing w:line="276" w:lineRule="auto"/>
              <w:jc w:val="both"/>
              <w:rPr>
                <w:strike/>
                <w:color w:val="FF0000"/>
              </w:rPr>
            </w:pPr>
            <w:r w:rsidRPr="00D471C0">
              <w:t xml:space="preserve">Oferowane produkty (urządzenia, sprzęty) w przedmiotowym postępowaniu o udzielenie zamówienia publicznego muszą spełniać wymagania norm CE, </w:t>
            </w:r>
            <w:r>
              <w:br/>
            </w:r>
            <w:r w:rsidRPr="00D471C0">
              <w:t>tj. muszą spełniać wymogi niezbędne do oznaczenia produktów znakiem CE.</w:t>
            </w:r>
          </w:p>
        </w:tc>
      </w:tr>
    </w:tbl>
    <w:p w14:paraId="792EE59D" w14:textId="77777777" w:rsidR="009E2B1A" w:rsidRPr="009E2B1A" w:rsidRDefault="009E2B1A" w:rsidP="00393E75"/>
    <w:p w14:paraId="63DCDD25" w14:textId="77777777" w:rsidR="00F60BD3" w:rsidRPr="00555ED0" w:rsidRDefault="00F60BD3">
      <w:pPr>
        <w:pStyle w:val="Nagwek4"/>
        <w:keepLines w:val="0"/>
        <w:numPr>
          <w:ilvl w:val="3"/>
          <w:numId w:val="25"/>
        </w:numPr>
        <w:spacing w:before="240" w:after="60" w:line="276" w:lineRule="auto"/>
        <w:ind w:left="1134" w:hanging="283"/>
        <w:jc w:val="both"/>
        <w:rPr>
          <w:rFonts w:asciiTheme="minorHAnsi" w:hAnsiTheme="minorHAnsi" w:cstheme="minorHAnsi"/>
        </w:rPr>
      </w:pPr>
      <w:bookmarkStart w:id="38" w:name="_Toc327343805"/>
      <w:r w:rsidRPr="00555ED0">
        <w:rPr>
          <w:rFonts w:asciiTheme="minorHAnsi" w:hAnsiTheme="minorHAnsi" w:cstheme="minorHAnsi"/>
        </w:rPr>
        <w:t>Mikrofony ruchome</w:t>
      </w:r>
      <w:bookmarkEnd w:id="38"/>
      <w:r w:rsidRPr="00555ED0">
        <w:rPr>
          <w:rFonts w:asciiTheme="minorHAnsi" w:hAnsiTheme="minorHAnsi" w:cstheme="minorHAns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
        <w:gridCol w:w="8417"/>
      </w:tblGrid>
      <w:tr w:rsidR="00F60BD3" w:rsidRPr="00555ED0" w14:paraId="7769399A" w14:textId="77777777" w:rsidTr="00555ED0">
        <w:tc>
          <w:tcPr>
            <w:tcW w:w="648" w:type="dxa"/>
            <w:shd w:val="clear" w:color="auto" w:fill="B3B3B3"/>
          </w:tcPr>
          <w:p w14:paraId="57FF78AD" w14:textId="77777777" w:rsidR="00F60BD3" w:rsidRPr="00990785" w:rsidRDefault="00F60BD3" w:rsidP="00555ED0">
            <w:pPr>
              <w:spacing w:line="276" w:lineRule="auto"/>
              <w:jc w:val="both"/>
              <w:rPr>
                <w:b/>
              </w:rPr>
            </w:pPr>
            <w:r w:rsidRPr="00D471C0">
              <w:rPr>
                <w:b/>
              </w:rPr>
              <w:t>1</w:t>
            </w:r>
          </w:p>
        </w:tc>
        <w:tc>
          <w:tcPr>
            <w:tcW w:w="8564" w:type="dxa"/>
            <w:shd w:val="clear" w:color="auto" w:fill="B3B3B3"/>
          </w:tcPr>
          <w:p w14:paraId="7EC57011" w14:textId="77777777" w:rsidR="00F60BD3" w:rsidRPr="00990785" w:rsidRDefault="00F60BD3" w:rsidP="00555ED0">
            <w:pPr>
              <w:spacing w:line="276" w:lineRule="auto"/>
              <w:jc w:val="both"/>
              <w:rPr>
                <w:b/>
              </w:rPr>
            </w:pPr>
            <w:r w:rsidRPr="00D471C0">
              <w:rPr>
                <w:b/>
              </w:rPr>
              <w:t>Rodzaj mikrofonu</w:t>
            </w:r>
          </w:p>
        </w:tc>
      </w:tr>
      <w:tr w:rsidR="00F60BD3" w:rsidRPr="00555ED0" w14:paraId="14E24DA6" w14:textId="77777777" w:rsidTr="00555ED0">
        <w:tc>
          <w:tcPr>
            <w:tcW w:w="648" w:type="dxa"/>
          </w:tcPr>
          <w:p w14:paraId="1AD3CBD9" w14:textId="77777777" w:rsidR="00F60BD3" w:rsidRPr="00555ED0" w:rsidRDefault="00F60BD3" w:rsidP="00555ED0">
            <w:pPr>
              <w:spacing w:line="276" w:lineRule="auto"/>
              <w:jc w:val="both"/>
            </w:pPr>
            <w:r w:rsidRPr="00D471C0">
              <w:t>1.1</w:t>
            </w:r>
          </w:p>
        </w:tc>
        <w:tc>
          <w:tcPr>
            <w:tcW w:w="8564" w:type="dxa"/>
          </w:tcPr>
          <w:p w14:paraId="4A4003E5" w14:textId="77777777" w:rsidR="00F60BD3" w:rsidRPr="00555ED0" w:rsidRDefault="00F60BD3" w:rsidP="00555ED0">
            <w:pPr>
              <w:spacing w:line="276" w:lineRule="auto"/>
              <w:jc w:val="both"/>
            </w:pPr>
            <w:r w:rsidRPr="00D471C0">
              <w:t>Przenośny przewodowy.</w:t>
            </w:r>
          </w:p>
        </w:tc>
      </w:tr>
      <w:tr w:rsidR="00F60BD3" w:rsidRPr="00555ED0" w14:paraId="4DFB552F" w14:textId="77777777" w:rsidTr="00555ED0">
        <w:tc>
          <w:tcPr>
            <w:tcW w:w="648" w:type="dxa"/>
            <w:shd w:val="clear" w:color="auto" w:fill="B3B3B3"/>
          </w:tcPr>
          <w:p w14:paraId="48C98A88" w14:textId="77777777" w:rsidR="00F60BD3" w:rsidRPr="00555ED0" w:rsidRDefault="00F60BD3" w:rsidP="00555ED0">
            <w:pPr>
              <w:spacing w:line="276" w:lineRule="auto"/>
              <w:jc w:val="both"/>
            </w:pPr>
            <w:r w:rsidRPr="00D471C0">
              <w:t>2</w:t>
            </w:r>
          </w:p>
        </w:tc>
        <w:tc>
          <w:tcPr>
            <w:tcW w:w="8564" w:type="dxa"/>
            <w:shd w:val="clear" w:color="auto" w:fill="B3B3B3"/>
          </w:tcPr>
          <w:p w14:paraId="76D46A34" w14:textId="77777777" w:rsidR="00F60BD3" w:rsidRPr="00555ED0" w:rsidRDefault="00F60BD3" w:rsidP="00555ED0">
            <w:pPr>
              <w:spacing w:line="276" w:lineRule="auto"/>
              <w:jc w:val="both"/>
            </w:pPr>
            <w:r w:rsidRPr="00D471C0">
              <w:rPr>
                <w:b/>
              </w:rPr>
              <w:t>Zasilanie</w:t>
            </w:r>
          </w:p>
        </w:tc>
      </w:tr>
      <w:tr w:rsidR="00F60BD3" w:rsidRPr="00555ED0" w14:paraId="2BB5057D" w14:textId="77777777" w:rsidTr="00555ED0">
        <w:tc>
          <w:tcPr>
            <w:tcW w:w="648" w:type="dxa"/>
          </w:tcPr>
          <w:p w14:paraId="3DFFD580" w14:textId="77777777" w:rsidR="00F60BD3" w:rsidRPr="00555ED0" w:rsidRDefault="00F60BD3" w:rsidP="00555ED0">
            <w:pPr>
              <w:spacing w:line="276" w:lineRule="auto"/>
              <w:jc w:val="both"/>
            </w:pPr>
            <w:r w:rsidRPr="00D471C0">
              <w:t>2.1</w:t>
            </w:r>
          </w:p>
        </w:tc>
        <w:tc>
          <w:tcPr>
            <w:tcW w:w="8564" w:type="dxa"/>
          </w:tcPr>
          <w:p w14:paraId="1AAE58C8" w14:textId="77777777" w:rsidR="00F60BD3" w:rsidRPr="00555ED0" w:rsidRDefault="00F60BD3" w:rsidP="00555ED0">
            <w:pPr>
              <w:spacing w:line="276" w:lineRule="auto"/>
              <w:jc w:val="both"/>
            </w:pPr>
            <w:r w:rsidRPr="00D471C0">
              <w:t>Za pomocą kabla sygnałowego.</w:t>
            </w:r>
          </w:p>
          <w:p w14:paraId="2D90BCDC" w14:textId="77777777" w:rsidR="00F60BD3" w:rsidRPr="00555ED0" w:rsidRDefault="00F60BD3" w:rsidP="00555ED0">
            <w:pPr>
              <w:spacing w:line="276" w:lineRule="auto"/>
              <w:jc w:val="both"/>
            </w:pPr>
            <w:r w:rsidRPr="00D471C0">
              <w:t>Nie dopuszcza się mikrofonów bezprzewodowych.</w:t>
            </w:r>
          </w:p>
          <w:p w14:paraId="24AA1359" w14:textId="77777777" w:rsidR="00F60BD3" w:rsidRPr="00555ED0" w:rsidRDefault="00F60BD3" w:rsidP="00555ED0">
            <w:pPr>
              <w:spacing w:line="276" w:lineRule="auto"/>
              <w:jc w:val="both"/>
            </w:pPr>
            <w:r w:rsidRPr="00D471C0">
              <w:t>Nie dopuszcza się mikrofonów zasilanych bateryjnie bądź z akumulatorków.</w:t>
            </w:r>
          </w:p>
        </w:tc>
      </w:tr>
      <w:tr w:rsidR="00F60BD3" w:rsidRPr="00555ED0" w14:paraId="49BB1F9B" w14:textId="77777777" w:rsidTr="00555ED0">
        <w:tc>
          <w:tcPr>
            <w:tcW w:w="648" w:type="dxa"/>
            <w:shd w:val="clear" w:color="auto" w:fill="B3B3B3"/>
          </w:tcPr>
          <w:p w14:paraId="5AA0632D" w14:textId="77777777" w:rsidR="00F60BD3" w:rsidRPr="00990785" w:rsidRDefault="00F60BD3" w:rsidP="00555ED0">
            <w:pPr>
              <w:spacing w:line="276" w:lineRule="auto"/>
              <w:jc w:val="both"/>
              <w:rPr>
                <w:b/>
              </w:rPr>
            </w:pPr>
            <w:r w:rsidRPr="00D471C0">
              <w:rPr>
                <w:b/>
              </w:rPr>
              <w:lastRenderedPageBreak/>
              <w:t>3</w:t>
            </w:r>
          </w:p>
        </w:tc>
        <w:tc>
          <w:tcPr>
            <w:tcW w:w="8564" w:type="dxa"/>
            <w:shd w:val="clear" w:color="auto" w:fill="B3B3B3"/>
          </w:tcPr>
          <w:p w14:paraId="56099C39" w14:textId="77777777" w:rsidR="00F60BD3" w:rsidRPr="00990785" w:rsidRDefault="00F60BD3" w:rsidP="00555ED0">
            <w:pPr>
              <w:spacing w:line="276" w:lineRule="auto"/>
              <w:jc w:val="both"/>
              <w:rPr>
                <w:b/>
              </w:rPr>
            </w:pPr>
            <w:r w:rsidRPr="00D471C0">
              <w:rPr>
                <w:b/>
              </w:rPr>
              <w:t>Pasmo przenoszenia</w:t>
            </w:r>
          </w:p>
        </w:tc>
      </w:tr>
      <w:tr w:rsidR="00F60BD3" w:rsidRPr="00555ED0" w14:paraId="3610E717" w14:textId="77777777" w:rsidTr="00555ED0">
        <w:tc>
          <w:tcPr>
            <w:tcW w:w="648" w:type="dxa"/>
          </w:tcPr>
          <w:p w14:paraId="2AB8628A" w14:textId="77777777" w:rsidR="00F60BD3" w:rsidRPr="00555ED0" w:rsidRDefault="00F60BD3" w:rsidP="00555ED0">
            <w:pPr>
              <w:spacing w:line="276" w:lineRule="auto"/>
              <w:jc w:val="both"/>
            </w:pPr>
            <w:r w:rsidRPr="00D471C0">
              <w:t>3.1</w:t>
            </w:r>
          </w:p>
        </w:tc>
        <w:tc>
          <w:tcPr>
            <w:tcW w:w="8564" w:type="dxa"/>
          </w:tcPr>
          <w:p w14:paraId="7EA90AD1" w14:textId="77777777" w:rsidR="00F60BD3" w:rsidRPr="00555ED0" w:rsidRDefault="00F60BD3" w:rsidP="00555ED0">
            <w:pPr>
              <w:spacing w:line="276" w:lineRule="auto"/>
              <w:jc w:val="both"/>
            </w:pPr>
            <w:r w:rsidRPr="00D471C0">
              <w:t>Pasmo przenoszenia: 50Hz – 16000Hz</w:t>
            </w:r>
          </w:p>
        </w:tc>
      </w:tr>
      <w:tr w:rsidR="00F60BD3" w:rsidRPr="00555ED0" w14:paraId="16D6AEDB" w14:textId="77777777" w:rsidTr="00555ED0">
        <w:tc>
          <w:tcPr>
            <w:tcW w:w="648" w:type="dxa"/>
            <w:shd w:val="clear" w:color="auto" w:fill="B3B3B3"/>
          </w:tcPr>
          <w:p w14:paraId="417E3E3D" w14:textId="77777777" w:rsidR="00F60BD3" w:rsidRPr="00990785" w:rsidRDefault="00F60BD3" w:rsidP="00555ED0">
            <w:pPr>
              <w:spacing w:line="276" w:lineRule="auto"/>
              <w:jc w:val="both"/>
              <w:rPr>
                <w:b/>
              </w:rPr>
            </w:pPr>
            <w:r w:rsidRPr="00D471C0">
              <w:rPr>
                <w:b/>
              </w:rPr>
              <w:t>4</w:t>
            </w:r>
          </w:p>
        </w:tc>
        <w:tc>
          <w:tcPr>
            <w:tcW w:w="8564" w:type="dxa"/>
            <w:shd w:val="clear" w:color="auto" w:fill="B3B3B3"/>
          </w:tcPr>
          <w:p w14:paraId="23267EAE" w14:textId="77777777" w:rsidR="00F60BD3" w:rsidRPr="00990785" w:rsidRDefault="00F60BD3" w:rsidP="00555ED0">
            <w:pPr>
              <w:spacing w:line="276" w:lineRule="auto"/>
              <w:jc w:val="both"/>
              <w:rPr>
                <w:b/>
              </w:rPr>
            </w:pPr>
            <w:r w:rsidRPr="00D471C0">
              <w:rPr>
                <w:b/>
              </w:rPr>
              <w:t>Typ mikrofonu</w:t>
            </w:r>
          </w:p>
        </w:tc>
      </w:tr>
      <w:tr w:rsidR="00F60BD3" w:rsidRPr="00555ED0" w14:paraId="7B46577F" w14:textId="77777777" w:rsidTr="00555ED0">
        <w:tc>
          <w:tcPr>
            <w:tcW w:w="648" w:type="dxa"/>
          </w:tcPr>
          <w:p w14:paraId="44FED2A3" w14:textId="77777777" w:rsidR="00F60BD3" w:rsidRPr="00555ED0" w:rsidRDefault="00F60BD3" w:rsidP="00555ED0">
            <w:pPr>
              <w:spacing w:line="276" w:lineRule="auto"/>
              <w:jc w:val="both"/>
            </w:pPr>
            <w:r w:rsidRPr="00D471C0">
              <w:t>4.1</w:t>
            </w:r>
          </w:p>
        </w:tc>
        <w:tc>
          <w:tcPr>
            <w:tcW w:w="8564" w:type="dxa"/>
          </w:tcPr>
          <w:p w14:paraId="7EE39133" w14:textId="77777777" w:rsidR="00F60BD3" w:rsidRPr="00555ED0" w:rsidRDefault="00F60BD3" w:rsidP="00555ED0">
            <w:pPr>
              <w:spacing w:line="276" w:lineRule="auto"/>
              <w:jc w:val="both"/>
            </w:pPr>
            <w:r w:rsidRPr="00D471C0">
              <w:t>Dynamiczny</w:t>
            </w:r>
          </w:p>
        </w:tc>
      </w:tr>
      <w:tr w:rsidR="00F60BD3" w:rsidRPr="00555ED0" w14:paraId="4D7EEBBC" w14:textId="77777777" w:rsidTr="00555ED0">
        <w:tc>
          <w:tcPr>
            <w:tcW w:w="648" w:type="dxa"/>
            <w:shd w:val="clear" w:color="auto" w:fill="B3B3B3"/>
          </w:tcPr>
          <w:p w14:paraId="54979AA5" w14:textId="77777777" w:rsidR="00F60BD3" w:rsidRPr="00990785" w:rsidRDefault="00F60BD3" w:rsidP="00555ED0">
            <w:pPr>
              <w:spacing w:line="276" w:lineRule="auto"/>
              <w:jc w:val="both"/>
              <w:rPr>
                <w:b/>
              </w:rPr>
            </w:pPr>
            <w:r w:rsidRPr="00D471C0">
              <w:rPr>
                <w:b/>
              </w:rPr>
              <w:t>5</w:t>
            </w:r>
          </w:p>
        </w:tc>
        <w:tc>
          <w:tcPr>
            <w:tcW w:w="8564" w:type="dxa"/>
            <w:shd w:val="clear" w:color="auto" w:fill="B3B3B3"/>
          </w:tcPr>
          <w:p w14:paraId="5714A15A" w14:textId="77777777" w:rsidR="00F60BD3" w:rsidRPr="00990785" w:rsidRDefault="00F60BD3" w:rsidP="00555ED0">
            <w:pPr>
              <w:spacing w:line="276" w:lineRule="auto"/>
              <w:jc w:val="both"/>
              <w:rPr>
                <w:b/>
              </w:rPr>
            </w:pPr>
            <w:r w:rsidRPr="00D471C0">
              <w:rPr>
                <w:b/>
              </w:rPr>
              <w:t>Charakterystyka pola pracy</w:t>
            </w:r>
          </w:p>
        </w:tc>
      </w:tr>
      <w:tr w:rsidR="00F60BD3" w:rsidRPr="00555ED0" w14:paraId="568ADCCE" w14:textId="77777777" w:rsidTr="00555ED0">
        <w:tc>
          <w:tcPr>
            <w:tcW w:w="648" w:type="dxa"/>
          </w:tcPr>
          <w:p w14:paraId="192676AC" w14:textId="77777777" w:rsidR="00F60BD3" w:rsidRPr="00555ED0" w:rsidRDefault="00F60BD3" w:rsidP="00555ED0">
            <w:pPr>
              <w:spacing w:line="276" w:lineRule="auto"/>
              <w:jc w:val="both"/>
            </w:pPr>
            <w:r w:rsidRPr="00D471C0">
              <w:t>5.1</w:t>
            </w:r>
          </w:p>
        </w:tc>
        <w:tc>
          <w:tcPr>
            <w:tcW w:w="8564" w:type="dxa"/>
          </w:tcPr>
          <w:p w14:paraId="73A3631F" w14:textId="77777777" w:rsidR="00F60BD3" w:rsidRPr="00555ED0" w:rsidRDefault="00F60BD3" w:rsidP="00555ED0">
            <w:pPr>
              <w:spacing w:line="276" w:lineRule="auto"/>
              <w:jc w:val="both"/>
            </w:pPr>
            <w:r w:rsidRPr="00D471C0">
              <w:t>Kierunkowa, superkardioida.</w:t>
            </w:r>
          </w:p>
          <w:p w14:paraId="5E1E96C5" w14:textId="77777777" w:rsidR="00F60BD3" w:rsidRPr="00555ED0" w:rsidRDefault="00F60BD3" w:rsidP="00555ED0">
            <w:pPr>
              <w:spacing w:line="276" w:lineRule="auto"/>
              <w:jc w:val="both"/>
            </w:pPr>
            <w:r w:rsidRPr="00D471C0">
              <w:t>Nie dopuszcza się mikrofonów o charakterystyce pracy wielokierunkowej.</w:t>
            </w:r>
          </w:p>
        </w:tc>
      </w:tr>
      <w:tr w:rsidR="00F60BD3" w:rsidRPr="00555ED0" w14:paraId="46324D02" w14:textId="77777777" w:rsidTr="00555ED0">
        <w:tc>
          <w:tcPr>
            <w:tcW w:w="648" w:type="dxa"/>
            <w:shd w:val="clear" w:color="auto" w:fill="B3B3B3"/>
          </w:tcPr>
          <w:p w14:paraId="2845B17D" w14:textId="77777777" w:rsidR="00F60BD3" w:rsidRPr="00990785" w:rsidRDefault="00F60BD3" w:rsidP="00555ED0">
            <w:pPr>
              <w:spacing w:line="276" w:lineRule="auto"/>
              <w:jc w:val="both"/>
              <w:rPr>
                <w:b/>
              </w:rPr>
            </w:pPr>
            <w:r w:rsidRPr="00D471C0">
              <w:rPr>
                <w:b/>
              </w:rPr>
              <w:t>6</w:t>
            </w:r>
          </w:p>
        </w:tc>
        <w:tc>
          <w:tcPr>
            <w:tcW w:w="8564" w:type="dxa"/>
            <w:shd w:val="clear" w:color="auto" w:fill="B3B3B3"/>
          </w:tcPr>
          <w:p w14:paraId="14B6DC68" w14:textId="77777777" w:rsidR="00F60BD3" w:rsidRPr="00990785" w:rsidRDefault="00F60BD3" w:rsidP="00555ED0">
            <w:pPr>
              <w:spacing w:line="276" w:lineRule="auto"/>
              <w:jc w:val="both"/>
              <w:rPr>
                <w:b/>
              </w:rPr>
            </w:pPr>
            <w:r w:rsidRPr="00D471C0">
              <w:rPr>
                <w:b/>
              </w:rPr>
              <w:t>Osłona przeciwwiatrowa</w:t>
            </w:r>
          </w:p>
        </w:tc>
      </w:tr>
      <w:tr w:rsidR="00F60BD3" w:rsidRPr="00555ED0" w14:paraId="01A9262C" w14:textId="77777777" w:rsidTr="00555ED0">
        <w:tc>
          <w:tcPr>
            <w:tcW w:w="648" w:type="dxa"/>
          </w:tcPr>
          <w:p w14:paraId="12C12DA8" w14:textId="77777777" w:rsidR="00F60BD3" w:rsidRPr="00555ED0" w:rsidRDefault="00F60BD3" w:rsidP="00555ED0">
            <w:pPr>
              <w:spacing w:line="276" w:lineRule="auto"/>
              <w:jc w:val="both"/>
            </w:pPr>
            <w:r w:rsidRPr="00D471C0">
              <w:t>6.1</w:t>
            </w:r>
          </w:p>
        </w:tc>
        <w:tc>
          <w:tcPr>
            <w:tcW w:w="8564" w:type="dxa"/>
          </w:tcPr>
          <w:p w14:paraId="1801370A" w14:textId="77777777" w:rsidR="00F60BD3" w:rsidRPr="00555ED0" w:rsidRDefault="00F60BD3" w:rsidP="00555ED0">
            <w:pPr>
              <w:spacing w:line="276" w:lineRule="auto"/>
              <w:jc w:val="both"/>
            </w:pPr>
            <w:r w:rsidRPr="00D471C0">
              <w:t>Osłona przeciwwiatrowa: wewnętrzna lub zewnętrzna</w:t>
            </w:r>
          </w:p>
        </w:tc>
      </w:tr>
      <w:tr w:rsidR="00F60BD3" w:rsidRPr="00555ED0" w14:paraId="7DFBD81D" w14:textId="77777777" w:rsidTr="00555ED0">
        <w:tc>
          <w:tcPr>
            <w:tcW w:w="648" w:type="dxa"/>
            <w:shd w:val="clear" w:color="auto" w:fill="B3B3B3"/>
          </w:tcPr>
          <w:p w14:paraId="512A078D" w14:textId="77777777" w:rsidR="00F60BD3" w:rsidRPr="00990785" w:rsidRDefault="00F60BD3" w:rsidP="00555ED0">
            <w:pPr>
              <w:spacing w:line="276" w:lineRule="auto"/>
              <w:jc w:val="both"/>
              <w:rPr>
                <w:b/>
              </w:rPr>
            </w:pPr>
            <w:r w:rsidRPr="00D471C0">
              <w:rPr>
                <w:b/>
              </w:rPr>
              <w:t>7</w:t>
            </w:r>
          </w:p>
        </w:tc>
        <w:tc>
          <w:tcPr>
            <w:tcW w:w="8564" w:type="dxa"/>
            <w:shd w:val="clear" w:color="auto" w:fill="B3B3B3"/>
          </w:tcPr>
          <w:p w14:paraId="54709473" w14:textId="77777777" w:rsidR="00F60BD3" w:rsidRPr="00990785" w:rsidRDefault="00F60BD3" w:rsidP="00555ED0">
            <w:pPr>
              <w:spacing w:line="276" w:lineRule="auto"/>
              <w:jc w:val="both"/>
              <w:rPr>
                <w:b/>
              </w:rPr>
            </w:pPr>
            <w:r w:rsidRPr="00D471C0">
              <w:rPr>
                <w:b/>
              </w:rPr>
              <w:t>Pozostałe wymagania</w:t>
            </w:r>
          </w:p>
        </w:tc>
      </w:tr>
      <w:tr w:rsidR="00F60BD3" w:rsidRPr="00555ED0" w14:paraId="11656760" w14:textId="77777777" w:rsidTr="00555ED0">
        <w:tc>
          <w:tcPr>
            <w:tcW w:w="648" w:type="dxa"/>
          </w:tcPr>
          <w:p w14:paraId="419ED6A8" w14:textId="77777777" w:rsidR="00F60BD3" w:rsidRPr="00555ED0" w:rsidRDefault="00F60BD3" w:rsidP="00555ED0">
            <w:pPr>
              <w:spacing w:line="276" w:lineRule="auto"/>
              <w:jc w:val="both"/>
            </w:pPr>
            <w:r w:rsidRPr="00D471C0">
              <w:t>7.1</w:t>
            </w:r>
          </w:p>
        </w:tc>
        <w:tc>
          <w:tcPr>
            <w:tcW w:w="8564" w:type="dxa"/>
            <w:vAlign w:val="center"/>
          </w:tcPr>
          <w:p w14:paraId="059DCA45" w14:textId="77777777" w:rsidR="00F60BD3" w:rsidRPr="00555ED0" w:rsidRDefault="00F60BD3" w:rsidP="00555ED0">
            <w:pPr>
              <w:spacing w:line="276" w:lineRule="auto"/>
              <w:jc w:val="both"/>
            </w:pPr>
            <w:r w:rsidRPr="00D471C0">
              <w:t>Mikrofony nie zawierają żadnych wyłączników czy też emitujących światło kontrolek pracy.</w:t>
            </w:r>
          </w:p>
        </w:tc>
      </w:tr>
      <w:tr w:rsidR="00F60BD3" w:rsidRPr="00555ED0" w14:paraId="00F45454" w14:textId="77777777" w:rsidTr="00555ED0">
        <w:tc>
          <w:tcPr>
            <w:tcW w:w="648" w:type="dxa"/>
          </w:tcPr>
          <w:p w14:paraId="7A3B8B17" w14:textId="77777777" w:rsidR="00F60BD3" w:rsidRPr="00555ED0" w:rsidRDefault="00F60BD3" w:rsidP="00555ED0">
            <w:pPr>
              <w:spacing w:line="276" w:lineRule="auto"/>
              <w:jc w:val="both"/>
            </w:pPr>
            <w:r w:rsidRPr="00D471C0">
              <w:t>7.2</w:t>
            </w:r>
          </w:p>
        </w:tc>
        <w:tc>
          <w:tcPr>
            <w:tcW w:w="8564" w:type="dxa"/>
            <w:vAlign w:val="center"/>
          </w:tcPr>
          <w:p w14:paraId="5953DA8E" w14:textId="77777777" w:rsidR="00F60BD3" w:rsidRPr="00555ED0" w:rsidRDefault="00F60BD3" w:rsidP="00555ED0">
            <w:pPr>
              <w:spacing w:line="276" w:lineRule="auto"/>
              <w:jc w:val="both"/>
            </w:pPr>
            <w:r w:rsidRPr="00D471C0">
              <w:t>Układ elektroniczny w mikrofonie nie zawiera żadnych elementów automatyki wzmocnienia, automatyki włączania i wyłączania oraz filtrów elektronicznych wprowadzających korektę barwy głosu.</w:t>
            </w:r>
          </w:p>
        </w:tc>
      </w:tr>
      <w:tr w:rsidR="00F60BD3" w:rsidRPr="00555ED0" w14:paraId="428AD2A0" w14:textId="77777777" w:rsidTr="00555ED0">
        <w:tc>
          <w:tcPr>
            <w:tcW w:w="648" w:type="dxa"/>
          </w:tcPr>
          <w:p w14:paraId="3853CCB8" w14:textId="77777777" w:rsidR="00F60BD3" w:rsidRPr="00555ED0" w:rsidRDefault="00F60BD3" w:rsidP="00555ED0">
            <w:pPr>
              <w:spacing w:line="276" w:lineRule="auto"/>
              <w:jc w:val="both"/>
            </w:pPr>
            <w:r w:rsidRPr="00D471C0">
              <w:t>7.3</w:t>
            </w:r>
          </w:p>
        </w:tc>
        <w:tc>
          <w:tcPr>
            <w:tcW w:w="8564" w:type="dxa"/>
            <w:vAlign w:val="center"/>
          </w:tcPr>
          <w:p w14:paraId="01E17D26" w14:textId="77777777" w:rsidR="00F60BD3" w:rsidRPr="00990785" w:rsidRDefault="00F60BD3" w:rsidP="00555ED0">
            <w:pPr>
              <w:spacing w:line="276" w:lineRule="auto"/>
              <w:jc w:val="both"/>
              <w:rPr>
                <w:strike/>
                <w:color w:val="FF0000"/>
              </w:rPr>
            </w:pPr>
            <w:r w:rsidRPr="00D471C0">
              <w:t xml:space="preserve">Oferowane produkty (urządzenia, sprzęty) w przedmiotowym postępowaniu o udzielenie zamówienia publicznego muszą spełniać wymagania norm CE, </w:t>
            </w:r>
            <w:r>
              <w:br/>
            </w:r>
            <w:r w:rsidRPr="00D471C0">
              <w:t>tj. muszą spełniać wymogi niezbędne do oznaczenia produktów znakiem CE.</w:t>
            </w:r>
          </w:p>
        </w:tc>
      </w:tr>
      <w:tr w:rsidR="00F60BD3" w:rsidRPr="00555ED0" w14:paraId="3C202710" w14:textId="77777777" w:rsidTr="00555ED0">
        <w:tc>
          <w:tcPr>
            <w:tcW w:w="648" w:type="dxa"/>
          </w:tcPr>
          <w:p w14:paraId="62BF2A54" w14:textId="77777777" w:rsidR="00F60BD3" w:rsidRPr="00555ED0" w:rsidRDefault="00F60BD3" w:rsidP="00555ED0">
            <w:pPr>
              <w:spacing w:line="276" w:lineRule="auto"/>
              <w:jc w:val="both"/>
            </w:pPr>
            <w:r w:rsidRPr="00D471C0">
              <w:t>7.4</w:t>
            </w:r>
          </w:p>
        </w:tc>
        <w:tc>
          <w:tcPr>
            <w:tcW w:w="8564" w:type="dxa"/>
            <w:vAlign w:val="center"/>
          </w:tcPr>
          <w:p w14:paraId="5AC7C011" w14:textId="77777777" w:rsidR="00F60BD3" w:rsidRPr="00555ED0" w:rsidRDefault="00F60BD3" w:rsidP="00555ED0">
            <w:pPr>
              <w:spacing w:line="276" w:lineRule="auto"/>
              <w:jc w:val="both"/>
            </w:pPr>
            <w:r w:rsidRPr="00D471C0">
              <w:t>Kabel o długości 10m z wtyczkami umożliwiający przyłączenie mikrofonu do gniazda przyłącza.</w:t>
            </w:r>
          </w:p>
        </w:tc>
      </w:tr>
    </w:tbl>
    <w:p w14:paraId="38FE53F2" w14:textId="77777777" w:rsidR="009E2B1A" w:rsidRPr="009E2B1A" w:rsidRDefault="009E2B1A" w:rsidP="00393E75"/>
    <w:p w14:paraId="78AE8E85" w14:textId="77777777" w:rsidR="00F60BD3" w:rsidRPr="00555ED0" w:rsidRDefault="00F60BD3">
      <w:pPr>
        <w:pStyle w:val="Nagwek4"/>
        <w:keepLines w:val="0"/>
        <w:numPr>
          <w:ilvl w:val="3"/>
          <w:numId w:val="25"/>
        </w:numPr>
        <w:spacing w:before="240" w:after="60" w:line="276" w:lineRule="auto"/>
        <w:ind w:left="1134" w:hanging="283"/>
        <w:jc w:val="both"/>
        <w:rPr>
          <w:rFonts w:asciiTheme="minorHAnsi" w:hAnsiTheme="minorHAnsi" w:cstheme="minorHAnsi"/>
        </w:rPr>
      </w:pPr>
      <w:bookmarkStart w:id="39" w:name="_Toc327343806"/>
      <w:r w:rsidRPr="00555ED0">
        <w:rPr>
          <w:rFonts w:asciiTheme="minorHAnsi" w:hAnsiTheme="minorHAnsi" w:cstheme="minorHAnsi"/>
        </w:rPr>
        <w:t>Urządzenie typu „All-in-one”</w:t>
      </w:r>
      <w:bookmarkEnd w:id="39"/>
      <w:r w:rsidRPr="00555ED0">
        <w:rPr>
          <w:rFonts w:asciiTheme="minorHAnsi" w:hAnsiTheme="minorHAnsi" w:cstheme="minorHAnsi"/>
        </w:rPr>
        <w:t xml:space="preserve"> (model A).</w:t>
      </w:r>
    </w:p>
    <w:tbl>
      <w:tblPr>
        <w:tblW w:w="0" w:type="auto"/>
        <w:tblLayout w:type="fixed"/>
        <w:tblLook w:val="00A0" w:firstRow="1" w:lastRow="0" w:firstColumn="1" w:lastColumn="0" w:noHBand="0" w:noVBand="0"/>
      </w:tblPr>
      <w:tblGrid>
        <w:gridCol w:w="675"/>
        <w:gridCol w:w="8613"/>
      </w:tblGrid>
      <w:tr w:rsidR="009E2B1A" w:rsidRPr="00555ED0" w14:paraId="0752A8A0" w14:textId="77777777" w:rsidTr="002F1812">
        <w:tc>
          <w:tcPr>
            <w:tcW w:w="675" w:type="dxa"/>
            <w:tcBorders>
              <w:top w:val="single" w:sz="4" w:space="0" w:color="auto"/>
              <w:left w:val="single" w:sz="4" w:space="0" w:color="auto"/>
              <w:bottom w:val="single" w:sz="4" w:space="0" w:color="auto"/>
              <w:right w:val="single" w:sz="4" w:space="0" w:color="auto"/>
            </w:tcBorders>
            <w:shd w:val="clear" w:color="auto" w:fill="B3B3B3"/>
          </w:tcPr>
          <w:p w14:paraId="54A2779C" w14:textId="77777777" w:rsidR="009E2B1A" w:rsidRPr="00990785" w:rsidRDefault="009E2B1A" w:rsidP="002F1812">
            <w:pPr>
              <w:spacing w:line="276" w:lineRule="auto"/>
              <w:jc w:val="both"/>
              <w:rPr>
                <w:b/>
                <w:bCs/>
              </w:rPr>
            </w:pPr>
            <w:r w:rsidRPr="00D471C0">
              <w:rPr>
                <w:b/>
                <w:bCs/>
              </w:rPr>
              <w:t>1</w:t>
            </w:r>
          </w:p>
        </w:tc>
        <w:tc>
          <w:tcPr>
            <w:tcW w:w="8613" w:type="dxa"/>
            <w:tcBorders>
              <w:top w:val="single" w:sz="4" w:space="0" w:color="auto"/>
              <w:left w:val="single" w:sz="4" w:space="0" w:color="auto"/>
              <w:bottom w:val="single" w:sz="4" w:space="0" w:color="auto"/>
              <w:right w:val="single" w:sz="4" w:space="0" w:color="auto"/>
            </w:tcBorders>
            <w:shd w:val="clear" w:color="auto" w:fill="B3B3B3"/>
          </w:tcPr>
          <w:p w14:paraId="77D37C40" w14:textId="77777777" w:rsidR="009E2B1A" w:rsidRPr="00990785" w:rsidRDefault="009E2B1A" w:rsidP="002F1812">
            <w:pPr>
              <w:spacing w:line="276" w:lineRule="auto"/>
              <w:jc w:val="both"/>
              <w:rPr>
                <w:b/>
                <w:bCs/>
              </w:rPr>
            </w:pPr>
            <w:r w:rsidRPr="00D471C0">
              <w:rPr>
                <w:b/>
                <w:bCs/>
              </w:rPr>
              <w:t>Wymagania techniczne</w:t>
            </w:r>
          </w:p>
        </w:tc>
      </w:tr>
      <w:tr w:rsidR="009E2B1A" w:rsidRPr="00555ED0" w14:paraId="16AAAADC"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091BC1E5" w14:textId="77777777" w:rsidR="009E2B1A" w:rsidRPr="00555ED0" w:rsidRDefault="009E2B1A" w:rsidP="002F1812">
            <w:pPr>
              <w:spacing w:line="276" w:lineRule="auto"/>
              <w:jc w:val="both"/>
            </w:pPr>
            <w:r w:rsidRPr="00D471C0">
              <w:t>1.1</w:t>
            </w:r>
          </w:p>
        </w:tc>
        <w:tc>
          <w:tcPr>
            <w:tcW w:w="8613" w:type="dxa"/>
            <w:tcBorders>
              <w:top w:val="single" w:sz="4" w:space="0" w:color="auto"/>
              <w:left w:val="single" w:sz="4" w:space="0" w:color="auto"/>
              <w:bottom w:val="single" w:sz="4" w:space="0" w:color="auto"/>
              <w:right w:val="single" w:sz="4" w:space="0" w:color="auto"/>
            </w:tcBorders>
          </w:tcPr>
          <w:p w14:paraId="08EA1169" w14:textId="77777777" w:rsidR="009E2B1A" w:rsidRPr="00990785" w:rsidRDefault="009E2B1A" w:rsidP="002F1812">
            <w:pPr>
              <w:spacing w:line="276" w:lineRule="auto"/>
              <w:jc w:val="both"/>
              <w:rPr>
                <w:color w:val="000000" w:themeColor="text1"/>
              </w:rPr>
            </w:pPr>
            <w:r w:rsidRPr="15E8108F">
              <w:rPr>
                <w:color w:val="000000" w:themeColor="text1"/>
              </w:rPr>
              <w:t xml:space="preserve">Procesor x86 dedykowany do pracy w komputerach All in One, osiągający w teście Passmark CPU Mark wynik co najmniej </w:t>
            </w:r>
            <w:r w:rsidRPr="15E8108F">
              <w:rPr>
                <w:b/>
                <w:color w:val="000000" w:themeColor="text1"/>
              </w:rPr>
              <w:t>12000pkt</w:t>
            </w:r>
            <w:r w:rsidRPr="15E8108F">
              <w:rPr>
                <w:color w:val="000000" w:themeColor="text1"/>
              </w:rPr>
              <w:t xml:space="preserve">. według wyników opublikowanych na stronie </w:t>
            </w:r>
            <w:hyperlink r:id="rId30">
              <w:r w:rsidRPr="15E8108F">
                <w:rPr>
                  <w:rStyle w:val="Hipercze"/>
                  <w:rFonts w:eastAsiaTheme="majorEastAsia"/>
                </w:rPr>
                <w:t>http://www.cpubenchmark.net</w:t>
              </w:r>
            </w:hyperlink>
            <w:r w:rsidRPr="00D471C0">
              <w:rPr>
                <w:rStyle w:val="Hipercze"/>
                <w:rFonts w:eastAsiaTheme="majorEastAsia"/>
              </w:rPr>
              <w:t xml:space="preserve"> </w:t>
            </w:r>
            <w:r w:rsidRPr="00D471C0">
              <w:rPr>
                <w:rStyle w:val="Hipercze"/>
                <w:rFonts w:eastAsiaTheme="majorEastAsia"/>
                <w:color w:val="000000" w:themeColor="text1"/>
              </w:rPr>
              <w:t xml:space="preserve">w dniu składania ofert. </w:t>
            </w:r>
          </w:p>
        </w:tc>
      </w:tr>
      <w:tr w:rsidR="009E2B1A" w:rsidRPr="00555ED0" w14:paraId="0F8F093C"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2C6978DD" w14:textId="77777777" w:rsidR="009E2B1A" w:rsidRPr="00990785" w:rsidRDefault="009E2B1A" w:rsidP="002F1812">
            <w:pPr>
              <w:spacing w:line="276" w:lineRule="auto"/>
              <w:jc w:val="both"/>
              <w:rPr>
                <w:lang w:val="en-US"/>
              </w:rPr>
            </w:pPr>
            <w:r w:rsidRPr="00D471C0">
              <w:t>1.2</w:t>
            </w:r>
          </w:p>
        </w:tc>
        <w:tc>
          <w:tcPr>
            <w:tcW w:w="8613" w:type="dxa"/>
            <w:tcBorders>
              <w:top w:val="single" w:sz="4" w:space="0" w:color="auto"/>
              <w:left w:val="single" w:sz="4" w:space="0" w:color="auto"/>
              <w:bottom w:val="single" w:sz="4" w:space="0" w:color="auto"/>
              <w:right w:val="single" w:sz="4" w:space="0" w:color="auto"/>
            </w:tcBorders>
          </w:tcPr>
          <w:p w14:paraId="654E7FF0" w14:textId="77777777" w:rsidR="009E2B1A" w:rsidRPr="00555ED0" w:rsidRDefault="009E2B1A" w:rsidP="002F1812">
            <w:pPr>
              <w:spacing w:line="276" w:lineRule="auto"/>
              <w:jc w:val="both"/>
            </w:pPr>
            <w:r w:rsidRPr="00D471C0">
              <w:t>Pamięć RAM: min</w:t>
            </w:r>
            <w:r w:rsidRPr="00D471C0">
              <w:rPr>
                <w:b/>
                <w:bCs/>
              </w:rPr>
              <w:t xml:space="preserve">. </w:t>
            </w:r>
            <w:r>
              <w:rPr>
                <w:b/>
                <w:bCs/>
              </w:rPr>
              <w:t>16</w:t>
            </w:r>
            <w:r w:rsidRPr="00D471C0">
              <w:rPr>
                <w:b/>
                <w:bCs/>
              </w:rPr>
              <w:t>GB DDR4</w:t>
            </w:r>
            <w:r w:rsidRPr="00D471C0">
              <w:rPr>
                <w:color w:val="000000"/>
                <w:kern w:val="24"/>
              </w:rPr>
              <w:t xml:space="preserve"> </w:t>
            </w:r>
            <w:r w:rsidRPr="002A31F0">
              <w:t xml:space="preserve">z możliwość rozszerzenia do </w:t>
            </w:r>
            <w:r>
              <w:t>32</w:t>
            </w:r>
            <w:r w:rsidRPr="002A31F0">
              <w:t xml:space="preserve"> GB</w:t>
            </w:r>
          </w:p>
        </w:tc>
      </w:tr>
      <w:tr w:rsidR="009E2B1A" w:rsidRPr="00555ED0" w14:paraId="6DBF211E"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7D61FD9D" w14:textId="77777777" w:rsidR="009E2B1A" w:rsidRPr="00555ED0" w:rsidRDefault="009E2B1A" w:rsidP="002F1812">
            <w:pPr>
              <w:spacing w:line="276" w:lineRule="auto"/>
              <w:jc w:val="both"/>
            </w:pPr>
            <w:r w:rsidRPr="00D471C0">
              <w:t>1.3</w:t>
            </w:r>
          </w:p>
        </w:tc>
        <w:tc>
          <w:tcPr>
            <w:tcW w:w="8613" w:type="dxa"/>
            <w:tcBorders>
              <w:top w:val="single" w:sz="4" w:space="0" w:color="auto"/>
              <w:left w:val="single" w:sz="4" w:space="0" w:color="auto"/>
              <w:bottom w:val="single" w:sz="4" w:space="0" w:color="auto"/>
              <w:right w:val="single" w:sz="4" w:space="0" w:color="auto"/>
            </w:tcBorders>
          </w:tcPr>
          <w:p w14:paraId="334B606E" w14:textId="77777777" w:rsidR="009E2B1A" w:rsidRPr="008C1AB6" w:rsidRDefault="009E2B1A" w:rsidP="002F1812">
            <w:pPr>
              <w:spacing w:line="276" w:lineRule="auto"/>
              <w:jc w:val="both"/>
              <w:rPr>
                <w:b/>
              </w:rPr>
            </w:pPr>
            <w:r w:rsidRPr="00D471C0">
              <w:t>Dysk Twardy: min.</w:t>
            </w:r>
            <w:r>
              <w:rPr>
                <w:b/>
                <w:bCs/>
              </w:rPr>
              <w:t xml:space="preserve"> </w:t>
            </w:r>
            <w:r w:rsidRPr="00D471C0">
              <w:rPr>
                <w:b/>
                <w:bCs/>
              </w:rPr>
              <w:t xml:space="preserve"> </w:t>
            </w:r>
            <w:r>
              <w:rPr>
                <w:b/>
                <w:bCs/>
              </w:rPr>
              <w:t xml:space="preserve">256 </w:t>
            </w:r>
            <w:r w:rsidRPr="00D471C0">
              <w:rPr>
                <w:b/>
                <w:bCs/>
              </w:rPr>
              <w:t>GB SSD</w:t>
            </w:r>
            <w:r>
              <w:rPr>
                <w:b/>
                <w:bCs/>
              </w:rPr>
              <w:t xml:space="preserve"> M2 NVME</w:t>
            </w:r>
          </w:p>
        </w:tc>
      </w:tr>
      <w:tr w:rsidR="009E2B1A" w:rsidRPr="00555ED0" w14:paraId="42A7B862"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58666ED6" w14:textId="77777777" w:rsidR="009E2B1A" w:rsidRPr="00555ED0" w:rsidRDefault="009E2B1A" w:rsidP="002F1812">
            <w:pPr>
              <w:spacing w:line="276" w:lineRule="auto"/>
              <w:jc w:val="both"/>
            </w:pPr>
            <w:r w:rsidRPr="00D471C0">
              <w:t>1.4</w:t>
            </w:r>
          </w:p>
        </w:tc>
        <w:tc>
          <w:tcPr>
            <w:tcW w:w="8613" w:type="dxa"/>
            <w:tcBorders>
              <w:top w:val="single" w:sz="4" w:space="0" w:color="auto"/>
              <w:left w:val="single" w:sz="4" w:space="0" w:color="auto"/>
              <w:bottom w:val="single" w:sz="4" w:space="0" w:color="auto"/>
              <w:right w:val="single" w:sz="4" w:space="0" w:color="auto"/>
            </w:tcBorders>
          </w:tcPr>
          <w:p w14:paraId="6CB6FA28" w14:textId="77777777" w:rsidR="009E2B1A" w:rsidRPr="00555ED0" w:rsidRDefault="009E2B1A" w:rsidP="002F1812">
            <w:pPr>
              <w:spacing w:line="276" w:lineRule="auto"/>
              <w:jc w:val="both"/>
            </w:pPr>
            <w:r w:rsidRPr="00D471C0">
              <w:t xml:space="preserve">Wielkość ekranu: </w:t>
            </w:r>
            <w:r>
              <w:t>21</w:t>
            </w:r>
            <w:r w:rsidRPr="00D471C0">
              <w:t>’’- 24” przy czym Zamawiający dopuszcza urządzenia o wielkości ekranu większej niż 22’’ bezramkowe o wysokości wraz z podstawą nie większej niż 16.3’’, w których suma wymiarów szerokości i wysokość jest nie większa niż 38.5’’</w:t>
            </w:r>
          </w:p>
        </w:tc>
      </w:tr>
      <w:tr w:rsidR="009E2B1A" w:rsidRPr="00555ED0" w14:paraId="46263127"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37595826" w14:textId="77777777" w:rsidR="009E2B1A" w:rsidRPr="00555ED0" w:rsidRDefault="009E2B1A" w:rsidP="002F1812">
            <w:pPr>
              <w:spacing w:line="276" w:lineRule="auto"/>
              <w:jc w:val="both"/>
            </w:pPr>
            <w:r w:rsidRPr="00D471C0">
              <w:t>1.5</w:t>
            </w:r>
          </w:p>
        </w:tc>
        <w:tc>
          <w:tcPr>
            <w:tcW w:w="8613" w:type="dxa"/>
            <w:tcBorders>
              <w:top w:val="single" w:sz="4" w:space="0" w:color="auto"/>
              <w:left w:val="single" w:sz="4" w:space="0" w:color="auto"/>
              <w:bottom w:val="single" w:sz="4" w:space="0" w:color="auto"/>
              <w:right w:val="single" w:sz="4" w:space="0" w:color="auto"/>
            </w:tcBorders>
          </w:tcPr>
          <w:p w14:paraId="79978DC1" w14:textId="77777777" w:rsidR="009E2B1A" w:rsidRPr="00555ED0" w:rsidRDefault="009E2B1A" w:rsidP="002F1812">
            <w:pPr>
              <w:spacing w:line="276" w:lineRule="auto"/>
              <w:jc w:val="both"/>
            </w:pPr>
            <w:r w:rsidRPr="00D471C0">
              <w:t>Rozdzielczość:</w:t>
            </w:r>
            <w:r w:rsidRPr="00D471C0">
              <w:rPr>
                <w:b/>
                <w:bCs/>
              </w:rPr>
              <w:t xml:space="preserve"> 1920x1080</w:t>
            </w:r>
          </w:p>
        </w:tc>
      </w:tr>
      <w:tr w:rsidR="009E2B1A" w:rsidRPr="00555ED0" w14:paraId="0736281D"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423891BD" w14:textId="77777777" w:rsidR="009E2B1A" w:rsidRPr="00555ED0" w:rsidRDefault="009E2B1A" w:rsidP="002F1812">
            <w:pPr>
              <w:spacing w:line="276" w:lineRule="auto"/>
              <w:jc w:val="both"/>
            </w:pPr>
            <w:r w:rsidRPr="00D471C0">
              <w:t>1.6</w:t>
            </w:r>
          </w:p>
        </w:tc>
        <w:tc>
          <w:tcPr>
            <w:tcW w:w="8613" w:type="dxa"/>
            <w:tcBorders>
              <w:top w:val="single" w:sz="4" w:space="0" w:color="auto"/>
              <w:left w:val="single" w:sz="4" w:space="0" w:color="auto"/>
              <w:bottom w:val="single" w:sz="4" w:space="0" w:color="auto"/>
              <w:right w:val="single" w:sz="4" w:space="0" w:color="auto"/>
            </w:tcBorders>
          </w:tcPr>
          <w:p w14:paraId="0F3BE112" w14:textId="77777777" w:rsidR="009E2B1A" w:rsidRPr="00555ED0" w:rsidRDefault="009E2B1A" w:rsidP="002F1812">
            <w:pPr>
              <w:spacing w:line="276" w:lineRule="auto"/>
              <w:jc w:val="both"/>
            </w:pPr>
            <w:r w:rsidRPr="00D471C0">
              <w:t>Matryca: Matowa</w:t>
            </w:r>
          </w:p>
        </w:tc>
      </w:tr>
      <w:tr w:rsidR="009E2B1A" w:rsidRPr="00555ED0" w14:paraId="32285878"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43AD9955" w14:textId="77777777" w:rsidR="009E2B1A" w:rsidRPr="00555ED0" w:rsidRDefault="009E2B1A" w:rsidP="002F1812">
            <w:pPr>
              <w:spacing w:line="276" w:lineRule="auto"/>
              <w:jc w:val="both"/>
            </w:pPr>
            <w:r w:rsidRPr="00D471C0">
              <w:lastRenderedPageBreak/>
              <w:t>1.7</w:t>
            </w:r>
          </w:p>
        </w:tc>
        <w:tc>
          <w:tcPr>
            <w:tcW w:w="8613" w:type="dxa"/>
            <w:tcBorders>
              <w:top w:val="single" w:sz="4" w:space="0" w:color="auto"/>
              <w:left w:val="single" w:sz="4" w:space="0" w:color="auto"/>
              <w:bottom w:val="single" w:sz="4" w:space="0" w:color="auto"/>
              <w:right w:val="single" w:sz="4" w:space="0" w:color="auto"/>
            </w:tcBorders>
          </w:tcPr>
          <w:p w14:paraId="75E01F94" w14:textId="77777777" w:rsidR="009E2B1A" w:rsidRPr="00555ED0" w:rsidRDefault="009E2B1A" w:rsidP="002F1812">
            <w:pPr>
              <w:spacing w:line="276" w:lineRule="auto"/>
              <w:jc w:val="both"/>
            </w:pPr>
            <w:r w:rsidRPr="00D471C0">
              <w:t>Jasność: min. 250cd/m2</w:t>
            </w:r>
          </w:p>
        </w:tc>
      </w:tr>
      <w:tr w:rsidR="009E2B1A" w:rsidRPr="00555ED0" w14:paraId="6F26BE23"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50D6B60E" w14:textId="77777777" w:rsidR="009E2B1A" w:rsidRPr="00555ED0" w:rsidRDefault="009E2B1A" w:rsidP="002F1812">
            <w:pPr>
              <w:spacing w:line="276" w:lineRule="auto"/>
              <w:jc w:val="both"/>
            </w:pPr>
            <w:r w:rsidRPr="00D471C0">
              <w:t>1.8</w:t>
            </w:r>
          </w:p>
        </w:tc>
        <w:tc>
          <w:tcPr>
            <w:tcW w:w="8613" w:type="dxa"/>
            <w:tcBorders>
              <w:top w:val="single" w:sz="4" w:space="0" w:color="auto"/>
              <w:left w:val="single" w:sz="4" w:space="0" w:color="auto"/>
              <w:bottom w:val="single" w:sz="4" w:space="0" w:color="auto"/>
              <w:right w:val="single" w:sz="4" w:space="0" w:color="auto"/>
            </w:tcBorders>
          </w:tcPr>
          <w:p w14:paraId="58131558" w14:textId="77777777" w:rsidR="009E2B1A" w:rsidRPr="00555ED0" w:rsidRDefault="009E2B1A" w:rsidP="002F1812">
            <w:pPr>
              <w:spacing w:line="276" w:lineRule="auto"/>
              <w:jc w:val="both"/>
            </w:pPr>
            <w:r w:rsidRPr="00D471C0">
              <w:t>Kontrast: min. 1000:1</w:t>
            </w:r>
          </w:p>
        </w:tc>
      </w:tr>
      <w:tr w:rsidR="009E2B1A" w:rsidRPr="00555ED0" w14:paraId="06E61DF6"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3C593781" w14:textId="77777777" w:rsidR="009E2B1A" w:rsidRPr="00555ED0" w:rsidRDefault="009E2B1A" w:rsidP="002F1812">
            <w:pPr>
              <w:spacing w:line="276" w:lineRule="auto"/>
              <w:jc w:val="both"/>
            </w:pPr>
            <w:r w:rsidRPr="00D471C0">
              <w:t>1.9</w:t>
            </w:r>
          </w:p>
        </w:tc>
        <w:tc>
          <w:tcPr>
            <w:tcW w:w="8613" w:type="dxa"/>
            <w:tcBorders>
              <w:top w:val="single" w:sz="4" w:space="0" w:color="auto"/>
              <w:left w:val="single" w:sz="4" w:space="0" w:color="auto"/>
              <w:bottom w:val="single" w:sz="4" w:space="0" w:color="auto"/>
              <w:right w:val="single" w:sz="4" w:space="0" w:color="auto"/>
            </w:tcBorders>
          </w:tcPr>
          <w:p w14:paraId="45B33431" w14:textId="77777777" w:rsidR="009E2B1A" w:rsidRPr="00555ED0" w:rsidRDefault="009E2B1A" w:rsidP="002F1812">
            <w:pPr>
              <w:spacing w:line="276" w:lineRule="auto"/>
              <w:jc w:val="both"/>
            </w:pPr>
            <w:r w:rsidRPr="00D471C0">
              <w:t>Czas reakcji: maks. 25ms.</w:t>
            </w:r>
          </w:p>
        </w:tc>
      </w:tr>
      <w:tr w:rsidR="009E2B1A" w:rsidRPr="00555ED0" w14:paraId="2DD68E50"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451817E5" w14:textId="77777777" w:rsidR="009E2B1A" w:rsidRPr="00555ED0" w:rsidRDefault="009E2B1A" w:rsidP="002F1812">
            <w:pPr>
              <w:spacing w:line="276" w:lineRule="auto"/>
              <w:jc w:val="both"/>
            </w:pPr>
            <w:r w:rsidRPr="00D471C0">
              <w:t>1.10</w:t>
            </w:r>
          </w:p>
        </w:tc>
        <w:tc>
          <w:tcPr>
            <w:tcW w:w="8613" w:type="dxa"/>
            <w:tcBorders>
              <w:top w:val="single" w:sz="4" w:space="0" w:color="auto"/>
              <w:left w:val="single" w:sz="4" w:space="0" w:color="auto"/>
              <w:bottom w:val="single" w:sz="4" w:space="0" w:color="auto"/>
              <w:right w:val="single" w:sz="4" w:space="0" w:color="auto"/>
            </w:tcBorders>
          </w:tcPr>
          <w:p w14:paraId="48598881" w14:textId="77777777" w:rsidR="009E2B1A" w:rsidRPr="00555ED0" w:rsidRDefault="009E2B1A" w:rsidP="002F1812">
            <w:pPr>
              <w:spacing w:line="276" w:lineRule="auto"/>
              <w:jc w:val="both"/>
            </w:pPr>
            <w:r w:rsidRPr="15E8108F">
              <w:rPr>
                <w:color w:val="000000" w:themeColor="text1"/>
              </w:rPr>
              <w:t>Kąt widzenia CR&gt;10: min. 160°H/160°V</w:t>
            </w:r>
          </w:p>
        </w:tc>
      </w:tr>
      <w:tr w:rsidR="009E2B1A" w:rsidRPr="00555ED0" w14:paraId="1613B669"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1B1E578D" w14:textId="77777777" w:rsidR="009E2B1A" w:rsidRPr="00555ED0" w:rsidRDefault="009E2B1A" w:rsidP="002F1812">
            <w:pPr>
              <w:spacing w:line="276" w:lineRule="auto"/>
              <w:jc w:val="both"/>
            </w:pPr>
            <w:r w:rsidRPr="00D471C0">
              <w:t>1.11</w:t>
            </w:r>
          </w:p>
        </w:tc>
        <w:tc>
          <w:tcPr>
            <w:tcW w:w="8613" w:type="dxa"/>
            <w:tcBorders>
              <w:top w:val="single" w:sz="4" w:space="0" w:color="auto"/>
              <w:left w:val="single" w:sz="4" w:space="0" w:color="auto"/>
              <w:bottom w:val="single" w:sz="4" w:space="0" w:color="auto"/>
              <w:right w:val="single" w:sz="4" w:space="0" w:color="auto"/>
            </w:tcBorders>
          </w:tcPr>
          <w:p w14:paraId="76117072" w14:textId="77777777" w:rsidR="009E2B1A" w:rsidRPr="00555ED0" w:rsidRDefault="009E2B1A" w:rsidP="002F1812">
            <w:pPr>
              <w:spacing w:line="276" w:lineRule="auto"/>
              <w:jc w:val="both"/>
            </w:pPr>
            <w:r w:rsidRPr="00D471C0">
              <w:t>Napęd optyczny: nagrywarka DVD R/W</w:t>
            </w:r>
          </w:p>
        </w:tc>
      </w:tr>
      <w:tr w:rsidR="009E2B1A" w:rsidRPr="00555ED0" w14:paraId="62A9EE86"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0D498A54" w14:textId="77777777" w:rsidR="009E2B1A" w:rsidRPr="00555ED0" w:rsidRDefault="009E2B1A" w:rsidP="002F1812">
            <w:pPr>
              <w:spacing w:line="276" w:lineRule="auto"/>
              <w:jc w:val="both"/>
            </w:pPr>
            <w:r w:rsidRPr="00D471C0">
              <w:t>1.12</w:t>
            </w:r>
          </w:p>
        </w:tc>
        <w:tc>
          <w:tcPr>
            <w:tcW w:w="8613" w:type="dxa"/>
            <w:tcBorders>
              <w:top w:val="single" w:sz="4" w:space="0" w:color="auto"/>
              <w:left w:val="single" w:sz="4" w:space="0" w:color="auto"/>
              <w:bottom w:val="single" w:sz="4" w:space="0" w:color="auto"/>
              <w:right w:val="single" w:sz="4" w:space="0" w:color="auto"/>
            </w:tcBorders>
          </w:tcPr>
          <w:p w14:paraId="594C641F" w14:textId="77777777" w:rsidR="009E2B1A" w:rsidRPr="00555ED0" w:rsidRDefault="009E2B1A" w:rsidP="002F1812">
            <w:pPr>
              <w:spacing w:line="276" w:lineRule="auto"/>
              <w:jc w:val="both"/>
            </w:pPr>
            <w:r w:rsidRPr="00D471C0">
              <w:t xml:space="preserve">Audio: wbudowany mikrofon, wbudowane głośniki </w:t>
            </w:r>
          </w:p>
        </w:tc>
      </w:tr>
      <w:tr w:rsidR="009E2B1A" w:rsidRPr="00555ED0" w14:paraId="5DF35552"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2C306EC9" w14:textId="77777777" w:rsidR="009E2B1A" w:rsidRPr="00555ED0" w:rsidRDefault="009E2B1A" w:rsidP="002F1812">
            <w:pPr>
              <w:spacing w:line="276" w:lineRule="auto"/>
              <w:jc w:val="both"/>
            </w:pPr>
            <w:r w:rsidRPr="00D471C0">
              <w:t>1.13</w:t>
            </w:r>
          </w:p>
        </w:tc>
        <w:tc>
          <w:tcPr>
            <w:tcW w:w="8613" w:type="dxa"/>
            <w:tcBorders>
              <w:top w:val="single" w:sz="4" w:space="0" w:color="auto"/>
              <w:left w:val="single" w:sz="4" w:space="0" w:color="auto"/>
              <w:bottom w:val="single" w:sz="4" w:space="0" w:color="auto"/>
              <w:right w:val="single" w:sz="4" w:space="0" w:color="auto"/>
            </w:tcBorders>
          </w:tcPr>
          <w:p w14:paraId="5916E245" w14:textId="77777777" w:rsidR="009E2B1A" w:rsidRPr="00555ED0" w:rsidRDefault="009E2B1A" w:rsidP="002F1812">
            <w:pPr>
              <w:spacing w:line="276" w:lineRule="auto"/>
              <w:jc w:val="both"/>
            </w:pPr>
            <w:r w:rsidRPr="00D471C0">
              <w:t>LAN(RJ45): 10/100/1000 Mb/s</w:t>
            </w:r>
          </w:p>
        </w:tc>
      </w:tr>
      <w:tr w:rsidR="009E2B1A" w:rsidRPr="00555ED0" w14:paraId="261A7E51"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5B1D05FA" w14:textId="77777777" w:rsidR="009E2B1A" w:rsidRPr="00555ED0" w:rsidRDefault="009E2B1A" w:rsidP="002F1812">
            <w:pPr>
              <w:spacing w:line="276" w:lineRule="auto"/>
              <w:jc w:val="both"/>
            </w:pPr>
            <w:r w:rsidRPr="00D471C0">
              <w:t>1.14</w:t>
            </w:r>
          </w:p>
        </w:tc>
        <w:tc>
          <w:tcPr>
            <w:tcW w:w="8613" w:type="dxa"/>
            <w:tcBorders>
              <w:top w:val="single" w:sz="4" w:space="0" w:color="auto"/>
              <w:left w:val="single" w:sz="4" w:space="0" w:color="auto"/>
              <w:bottom w:val="single" w:sz="4" w:space="0" w:color="auto"/>
              <w:right w:val="single" w:sz="4" w:space="0" w:color="auto"/>
            </w:tcBorders>
          </w:tcPr>
          <w:p w14:paraId="037B23D6" w14:textId="77777777" w:rsidR="009E2B1A" w:rsidRPr="00555ED0" w:rsidRDefault="009E2B1A" w:rsidP="002F1812">
            <w:pPr>
              <w:spacing w:line="276" w:lineRule="auto"/>
              <w:jc w:val="both"/>
            </w:pPr>
            <w:r w:rsidRPr="00D471C0">
              <w:t>USB: min. 4 szt.</w:t>
            </w:r>
          </w:p>
        </w:tc>
      </w:tr>
      <w:tr w:rsidR="009E2B1A" w:rsidRPr="00555ED0" w14:paraId="243E2E60"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616CBE65" w14:textId="77777777" w:rsidR="009E2B1A" w:rsidRPr="00555ED0" w:rsidRDefault="009E2B1A" w:rsidP="002F1812">
            <w:pPr>
              <w:spacing w:line="276" w:lineRule="auto"/>
              <w:jc w:val="both"/>
            </w:pPr>
            <w:r w:rsidRPr="00D471C0">
              <w:t>1.15</w:t>
            </w:r>
          </w:p>
        </w:tc>
        <w:tc>
          <w:tcPr>
            <w:tcW w:w="8613" w:type="dxa"/>
            <w:tcBorders>
              <w:top w:val="single" w:sz="4" w:space="0" w:color="auto"/>
              <w:left w:val="single" w:sz="4" w:space="0" w:color="auto"/>
              <w:bottom w:val="single" w:sz="4" w:space="0" w:color="auto"/>
              <w:right w:val="single" w:sz="4" w:space="0" w:color="auto"/>
            </w:tcBorders>
          </w:tcPr>
          <w:p w14:paraId="23D101C8" w14:textId="77777777" w:rsidR="009E2B1A" w:rsidRPr="00555ED0" w:rsidRDefault="009E2B1A" w:rsidP="002F1812">
            <w:pPr>
              <w:spacing w:line="276" w:lineRule="auto"/>
              <w:jc w:val="both"/>
            </w:pPr>
            <w:r w:rsidRPr="00D471C0">
              <w:rPr>
                <w:color w:val="000000"/>
                <w:shd w:val="clear" w:color="auto" w:fill="FFFFFF"/>
              </w:rPr>
              <w:t>Wejścia/Wyjścia: HDMI in – 1 szt. oraz HDMI out- 1 szt., przy czym Zamawiający dopuszcza dowolne rozwiązanie które realizuje możliwość przełączenia jednego z komputerów „All-in-one”  (sędziego) w tryb pracy monitora z możliwością podglądu ekranu drugiego komputera „All-in-one”  (protokolanta) za pomocą przycisku dostępnego na obudowie „All-in-one”, bez potrzeby zmiany połączeń kablowych.</w:t>
            </w:r>
          </w:p>
        </w:tc>
      </w:tr>
      <w:tr w:rsidR="009E2B1A" w:rsidRPr="00555ED0" w14:paraId="08B3AE0B"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0085CEC1" w14:textId="77777777" w:rsidR="009E2B1A" w:rsidRPr="00555ED0" w:rsidRDefault="009E2B1A" w:rsidP="002F1812">
            <w:pPr>
              <w:spacing w:line="276" w:lineRule="auto"/>
              <w:jc w:val="both"/>
            </w:pPr>
            <w:r w:rsidRPr="00D471C0">
              <w:t>1.16</w:t>
            </w:r>
          </w:p>
        </w:tc>
        <w:tc>
          <w:tcPr>
            <w:tcW w:w="8613" w:type="dxa"/>
            <w:tcBorders>
              <w:top w:val="single" w:sz="4" w:space="0" w:color="auto"/>
              <w:left w:val="single" w:sz="4" w:space="0" w:color="auto"/>
              <w:bottom w:val="single" w:sz="4" w:space="0" w:color="auto"/>
              <w:right w:val="single" w:sz="4" w:space="0" w:color="auto"/>
            </w:tcBorders>
          </w:tcPr>
          <w:p w14:paraId="2859663B" w14:textId="77777777" w:rsidR="009E2B1A" w:rsidRPr="00555ED0" w:rsidRDefault="009E2B1A" w:rsidP="002F1812">
            <w:pPr>
              <w:spacing w:line="276" w:lineRule="auto"/>
              <w:jc w:val="both"/>
            </w:pPr>
            <w:r w:rsidRPr="00D471C0">
              <w:t>Głośność: maks. 27 dB w stanie IDLE</w:t>
            </w:r>
          </w:p>
        </w:tc>
      </w:tr>
      <w:tr w:rsidR="009E2B1A" w:rsidRPr="00555ED0" w14:paraId="067917AA"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70289B58" w14:textId="77777777" w:rsidR="009E2B1A" w:rsidRPr="00555ED0" w:rsidRDefault="009E2B1A" w:rsidP="002F1812">
            <w:pPr>
              <w:spacing w:line="276" w:lineRule="auto"/>
              <w:jc w:val="both"/>
            </w:pPr>
            <w:r w:rsidRPr="00D471C0">
              <w:t>1.17</w:t>
            </w:r>
          </w:p>
        </w:tc>
        <w:tc>
          <w:tcPr>
            <w:tcW w:w="8613" w:type="dxa"/>
            <w:tcBorders>
              <w:top w:val="single" w:sz="4" w:space="0" w:color="auto"/>
              <w:left w:val="single" w:sz="4" w:space="0" w:color="auto"/>
              <w:bottom w:val="single" w:sz="4" w:space="0" w:color="auto"/>
              <w:right w:val="single" w:sz="4" w:space="0" w:color="auto"/>
            </w:tcBorders>
          </w:tcPr>
          <w:p w14:paraId="60DC8221" w14:textId="77777777" w:rsidR="009E2B1A" w:rsidRPr="00555ED0" w:rsidRDefault="009E2B1A" w:rsidP="002F1812">
            <w:pPr>
              <w:spacing w:line="276" w:lineRule="auto"/>
              <w:jc w:val="both"/>
            </w:pPr>
            <w:r w:rsidRPr="00D471C0">
              <w:t>Wake-on-LAN : tak</w:t>
            </w:r>
          </w:p>
        </w:tc>
      </w:tr>
      <w:tr w:rsidR="009E2B1A" w:rsidRPr="00555ED0" w14:paraId="51C68913"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6E8D88E8" w14:textId="77777777" w:rsidR="009E2B1A" w:rsidRPr="00555ED0" w:rsidRDefault="009E2B1A" w:rsidP="002F1812">
            <w:pPr>
              <w:spacing w:line="276" w:lineRule="auto"/>
              <w:jc w:val="both"/>
            </w:pPr>
            <w:r w:rsidRPr="00D471C0">
              <w:t>1.18</w:t>
            </w:r>
          </w:p>
        </w:tc>
        <w:tc>
          <w:tcPr>
            <w:tcW w:w="8613" w:type="dxa"/>
            <w:tcBorders>
              <w:top w:val="single" w:sz="4" w:space="0" w:color="auto"/>
              <w:left w:val="single" w:sz="4" w:space="0" w:color="auto"/>
              <w:bottom w:val="single" w:sz="4" w:space="0" w:color="auto"/>
              <w:right w:val="single" w:sz="4" w:space="0" w:color="auto"/>
            </w:tcBorders>
          </w:tcPr>
          <w:p w14:paraId="46CA164E" w14:textId="77777777" w:rsidR="009E2B1A" w:rsidRPr="00555ED0" w:rsidRDefault="009E2B1A" w:rsidP="002F1812">
            <w:pPr>
              <w:spacing w:line="276" w:lineRule="auto"/>
              <w:jc w:val="both"/>
            </w:pPr>
            <w:r w:rsidRPr="00D471C0">
              <w:t>Kamera: min. 2Mpix</w:t>
            </w:r>
          </w:p>
        </w:tc>
      </w:tr>
      <w:tr w:rsidR="009E2B1A" w:rsidRPr="00555ED0" w14:paraId="0A1BCEEA"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48857678" w14:textId="77777777" w:rsidR="009E2B1A" w:rsidRPr="00555ED0" w:rsidRDefault="009E2B1A" w:rsidP="002F1812">
            <w:pPr>
              <w:spacing w:line="276" w:lineRule="auto"/>
              <w:jc w:val="both"/>
            </w:pPr>
            <w:r w:rsidRPr="00D471C0">
              <w:t>1.19</w:t>
            </w:r>
          </w:p>
        </w:tc>
        <w:tc>
          <w:tcPr>
            <w:tcW w:w="8613" w:type="dxa"/>
            <w:tcBorders>
              <w:top w:val="single" w:sz="4" w:space="0" w:color="auto"/>
              <w:left w:val="single" w:sz="4" w:space="0" w:color="auto"/>
              <w:bottom w:val="single" w:sz="4" w:space="0" w:color="auto"/>
              <w:right w:val="single" w:sz="4" w:space="0" w:color="auto"/>
            </w:tcBorders>
          </w:tcPr>
          <w:p w14:paraId="431EA7E5" w14:textId="77777777" w:rsidR="009E2B1A" w:rsidRPr="00555ED0" w:rsidRDefault="009E2B1A" w:rsidP="002F1812">
            <w:pPr>
              <w:spacing w:line="276" w:lineRule="auto"/>
              <w:jc w:val="both"/>
            </w:pPr>
            <w:r w:rsidRPr="00D471C0">
              <w:t>Mysz: na USB – 1 szt.</w:t>
            </w:r>
          </w:p>
        </w:tc>
      </w:tr>
      <w:tr w:rsidR="009E2B1A" w:rsidRPr="00555ED0" w14:paraId="5734E67E"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67DDAEDD" w14:textId="77777777" w:rsidR="009E2B1A" w:rsidRPr="00555ED0" w:rsidRDefault="009E2B1A" w:rsidP="002F1812">
            <w:pPr>
              <w:spacing w:line="276" w:lineRule="auto"/>
              <w:jc w:val="both"/>
            </w:pPr>
            <w:r w:rsidRPr="00D471C0">
              <w:t>1.20</w:t>
            </w:r>
          </w:p>
        </w:tc>
        <w:tc>
          <w:tcPr>
            <w:tcW w:w="8613" w:type="dxa"/>
            <w:tcBorders>
              <w:top w:val="single" w:sz="4" w:space="0" w:color="auto"/>
              <w:left w:val="single" w:sz="4" w:space="0" w:color="auto"/>
              <w:bottom w:val="single" w:sz="4" w:space="0" w:color="auto"/>
              <w:right w:val="single" w:sz="4" w:space="0" w:color="auto"/>
            </w:tcBorders>
          </w:tcPr>
          <w:p w14:paraId="3E8A358B" w14:textId="77777777" w:rsidR="009E2B1A" w:rsidRPr="00555ED0" w:rsidRDefault="009E2B1A" w:rsidP="002F1812">
            <w:pPr>
              <w:spacing w:line="276" w:lineRule="auto"/>
              <w:jc w:val="both"/>
            </w:pPr>
            <w:r w:rsidRPr="00D471C0">
              <w:t>Klawiatura min. 102 klawisze, interfejs: USB, pełnowymiarowa, skok klawiszy: wysoki</w:t>
            </w:r>
          </w:p>
        </w:tc>
      </w:tr>
      <w:tr w:rsidR="009E2B1A" w:rsidRPr="00555ED0" w14:paraId="2EE9A489"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237B572D" w14:textId="77777777" w:rsidR="009E2B1A" w:rsidRPr="00555ED0" w:rsidRDefault="009E2B1A" w:rsidP="002F1812">
            <w:pPr>
              <w:spacing w:line="276" w:lineRule="auto"/>
              <w:jc w:val="both"/>
            </w:pPr>
            <w:r w:rsidRPr="00D471C0">
              <w:t>1.21</w:t>
            </w:r>
          </w:p>
        </w:tc>
        <w:tc>
          <w:tcPr>
            <w:tcW w:w="8613" w:type="dxa"/>
            <w:tcBorders>
              <w:top w:val="single" w:sz="4" w:space="0" w:color="auto"/>
              <w:left w:val="single" w:sz="4" w:space="0" w:color="auto"/>
              <w:bottom w:val="single" w:sz="4" w:space="0" w:color="auto"/>
              <w:right w:val="single" w:sz="4" w:space="0" w:color="auto"/>
            </w:tcBorders>
          </w:tcPr>
          <w:p w14:paraId="4DCC264C" w14:textId="77777777" w:rsidR="009E2B1A" w:rsidRPr="00555ED0" w:rsidRDefault="009E2B1A" w:rsidP="002F1812">
            <w:pPr>
              <w:spacing w:line="276" w:lineRule="auto"/>
            </w:pPr>
            <w:r w:rsidRPr="00D471C0">
              <w:t>System operacyjny, którego producent zapewnia wsparcie techniczne w okresie obowiązywania umowy w szczególności w zakresie poprawek bezpieczeństwa. System musi umożliwiać instalację, uruchomienie i poprawne działanie (bez generowania błędów) oprogramowania</w:t>
            </w:r>
            <w:r w:rsidRPr="002A31F0">
              <w:t xml:space="preserve"> użytkowanego w sądach powszechnych. </w:t>
            </w:r>
          </w:p>
          <w:p w14:paraId="2BE6205B" w14:textId="77777777" w:rsidR="009E2B1A" w:rsidRPr="00555ED0" w:rsidRDefault="009E2B1A" w:rsidP="002F1812">
            <w:pPr>
              <w:spacing w:line="276" w:lineRule="auto"/>
              <w:jc w:val="both"/>
              <w:rPr>
                <w:rFonts w:cstheme="minorHAnsi"/>
              </w:rPr>
            </w:pPr>
          </w:p>
          <w:p w14:paraId="3674085E" w14:textId="77777777" w:rsidR="009E2B1A" w:rsidRPr="00555ED0" w:rsidRDefault="009E2B1A" w:rsidP="002F1812">
            <w:pPr>
              <w:spacing w:line="276" w:lineRule="auto"/>
              <w:jc w:val="both"/>
            </w:pPr>
            <w:r w:rsidRPr="00D471C0">
              <w:t>Zamawiający nie dopuszcza stosowania emulatorów ani środowisk wirtualnych do uruchomienia wymienionego powyżej oprogramowania.</w:t>
            </w:r>
            <w:r w:rsidRPr="00D471C0">
              <w:rPr>
                <w:color w:val="1F497D"/>
              </w:rPr>
              <w:t xml:space="preserve"> </w:t>
            </w:r>
          </w:p>
          <w:p w14:paraId="1C71D8AA" w14:textId="77777777" w:rsidR="009E2B1A" w:rsidRPr="00555ED0" w:rsidRDefault="009E2B1A" w:rsidP="002F1812">
            <w:pPr>
              <w:spacing w:line="276" w:lineRule="auto"/>
              <w:jc w:val="both"/>
            </w:pPr>
            <w:r w:rsidRPr="00D471C0">
              <w:t>Zamawiający jednocześnie wymaga umożliwienia łatwego i bezpiecznego łączenia z sieciami firmowymi, przy użyciu funkcji przyłączania do domeny Active Directory, używanymi w sądach.</w:t>
            </w:r>
          </w:p>
          <w:p w14:paraId="5691B56B" w14:textId="77777777" w:rsidR="009E2B1A" w:rsidRPr="00555ED0" w:rsidRDefault="009E2B1A" w:rsidP="002F1812">
            <w:pPr>
              <w:spacing w:line="276" w:lineRule="auto"/>
              <w:jc w:val="both"/>
            </w:pPr>
            <w:r w:rsidRPr="00D471C0">
              <w:t xml:space="preserve">Zamawiający wymaga zapewnienia aktualnej 64-bitowej wersji instalacyjnej systemu operacyjnego w postaci zapewnienia dostępu do bezpłatnego zasobu internetowego producenta. </w:t>
            </w:r>
          </w:p>
        </w:tc>
      </w:tr>
      <w:tr w:rsidR="009E2B1A" w:rsidRPr="00555ED0" w14:paraId="63ED1062"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5459ED5E" w14:textId="77777777" w:rsidR="009E2B1A" w:rsidRPr="00555ED0" w:rsidRDefault="009E2B1A" w:rsidP="002F1812">
            <w:pPr>
              <w:spacing w:line="276" w:lineRule="auto"/>
              <w:jc w:val="both"/>
            </w:pPr>
            <w:r w:rsidRPr="00D471C0">
              <w:t>1.22</w:t>
            </w:r>
          </w:p>
        </w:tc>
        <w:tc>
          <w:tcPr>
            <w:tcW w:w="8613" w:type="dxa"/>
            <w:tcBorders>
              <w:top w:val="single" w:sz="4" w:space="0" w:color="auto"/>
              <w:left w:val="single" w:sz="4" w:space="0" w:color="auto"/>
              <w:bottom w:val="single" w:sz="4" w:space="0" w:color="auto"/>
              <w:right w:val="single" w:sz="4" w:space="0" w:color="auto"/>
            </w:tcBorders>
          </w:tcPr>
          <w:p w14:paraId="18F40193" w14:textId="77777777" w:rsidR="009E2B1A" w:rsidRPr="00555ED0" w:rsidRDefault="009E2B1A" w:rsidP="002F1812">
            <w:pPr>
              <w:spacing w:line="276" w:lineRule="auto"/>
              <w:jc w:val="both"/>
            </w:pPr>
            <w:r w:rsidRPr="00D471C0">
              <w:t>Oferowane produkty (urządzenia, sprzęty) w przedmiotowym postępowaniu o udzielenie zamówienia publicznego muszą spełniać wymagania norm CE, tj. muszą spełniać wymogi niezbędne do oznaczenia produktów znakiem CE.</w:t>
            </w:r>
          </w:p>
        </w:tc>
      </w:tr>
      <w:tr w:rsidR="009E2B1A" w:rsidRPr="00555ED0" w14:paraId="751A26B7"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75" w:type="dxa"/>
            <w:tcBorders>
              <w:top w:val="single" w:sz="4" w:space="0" w:color="auto"/>
              <w:left w:val="single" w:sz="4" w:space="0" w:color="auto"/>
              <w:bottom w:val="single" w:sz="4" w:space="0" w:color="auto"/>
              <w:right w:val="single" w:sz="4" w:space="0" w:color="auto"/>
            </w:tcBorders>
          </w:tcPr>
          <w:p w14:paraId="189A7158" w14:textId="77777777" w:rsidR="009E2B1A" w:rsidRPr="00D471C0" w:rsidRDefault="009E2B1A" w:rsidP="002F1812">
            <w:pPr>
              <w:spacing w:line="276" w:lineRule="auto"/>
              <w:jc w:val="both"/>
            </w:pPr>
            <w:r>
              <w:lastRenderedPageBreak/>
              <w:t>1.23</w:t>
            </w:r>
          </w:p>
        </w:tc>
        <w:tc>
          <w:tcPr>
            <w:tcW w:w="8613" w:type="dxa"/>
            <w:tcBorders>
              <w:top w:val="single" w:sz="4" w:space="0" w:color="auto"/>
              <w:left w:val="single" w:sz="4" w:space="0" w:color="auto"/>
              <w:bottom w:val="single" w:sz="4" w:space="0" w:color="auto"/>
              <w:right w:val="single" w:sz="4" w:space="0" w:color="auto"/>
            </w:tcBorders>
          </w:tcPr>
          <w:p w14:paraId="77FB0C77" w14:textId="77777777" w:rsidR="009E2B1A" w:rsidRPr="00D471C0" w:rsidRDefault="009E2B1A" w:rsidP="002F1812">
            <w:pPr>
              <w:spacing w:line="276" w:lineRule="auto"/>
              <w:jc w:val="both"/>
            </w:pPr>
            <w:r>
              <w:t xml:space="preserve">Rozstaw otworów montażowych zgodny ze </w:t>
            </w:r>
            <w:r w:rsidRPr="007C4FB3">
              <w:t>standard</w:t>
            </w:r>
            <w:r>
              <w:t>em</w:t>
            </w:r>
            <w:r w:rsidRPr="007C4FB3">
              <w:t xml:space="preserve"> VESA</w:t>
            </w:r>
          </w:p>
        </w:tc>
      </w:tr>
    </w:tbl>
    <w:p w14:paraId="0B468E35" w14:textId="77777777" w:rsidR="009E2B1A" w:rsidRPr="009E2B1A" w:rsidRDefault="009E2B1A" w:rsidP="00393E75"/>
    <w:p w14:paraId="5CA44597" w14:textId="77777777" w:rsidR="00F60BD3" w:rsidRPr="00555ED0" w:rsidRDefault="00F60BD3">
      <w:pPr>
        <w:pStyle w:val="Nagwek4"/>
        <w:keepLines w:val="0"/>
        <w:numPr>
          <w:ilvl w:val="3"/>
          <w:numId w:val="25"/>
        </w:numPr>
        <w:spacing w:before="240" w:after="60" w:line="276" w:lineRule="auto"/>
        <w:ind w:left="1134" w:hanging="283"/>
        <w:jc w:val="both"/>
        <w:rPr>
          <w:rFonts w:asciiTheme="minorHAnsi" w:hAnsiTheme="minorHAnsi" w:cstheme="minorHAnsi"/>
        </w:rPr>
      </w:pPr>
      <w:bookmarkStart w:id="40" w:name="_Toc327343807"/>
      <w:r w:rsidRPr="00555ED0">
        <w:rPr>
          <w:rFonts w:asciiTheme="minorHAnsi" w:hAnsiTheme="minorHAnsi" w:cstheme="minorHAnsi"/>
        </w:rPr>
        <w:t>Monitor wielkoformatowy</w:t>
      </w:r>
      <w:bookmarkEnd w:id="40"/>
      <w:r w:rsidRPr="00555ED0">
        <w:rPr>
          <w:rFonts w:asciiTheme="minorHAnsi" w:hAnsiTheme="minorHAnsi" w:cstheme="minorHAnsi"/>
        </w:rPr>
        <w:t xml:space="preserve"> </w:t>
      </w:r>
    </w:p>
    <w:tbl>
      <w:tblPr>
        <w:tblW w:w="0" w:type="auto"/>
        <w:tblLook w:val="00A0" w:firstRow="1" w:lastRow="0" w:firstColumn="1" w:lastColumn="0" w:noHBand="0" w:noVBand="0"/>
      </w:tblPr>
      <w:tblGrid>
        <w:gridCol w:w="867"/>
        <w:gridCol w:w="8195"/>
      </w:tblGrid>
      <w:tr w:rsidR="00F60BD3" w:rsidRPr="00555ED0" w14:paraId="72D95749" w14:textId="77777777" w:rsidTr="00555ED0">
        <w:tc>
          <w:tcPr>
            <w:tcW w:w="876" w:type="dxa"/>
            <w:tcBorders>
              <w:top w:val="single" w:sz="4" w:space="0" w:color="auto"/>
              <w:left w:val="single" w:sz="4" w:space="0" w:color="auto"/>
              <w:bottom w:val="single" w:sz="4" w:space="0" w:color="auto"/>
              <w:right w:val="single" w:sz="4" w:space="0" w:color="auto"/>
            </w:tcBorders>
            <w:shd w:val="clear" w:color="auto" w:fill="B3B3B3"/>
          </w:tcPr>
          <w:p w14:paraId="6A288D5E" w14:textId="77777777" w:rsidR="00F60BD3" w:rsidRPr="00DC46E7" w:rsidRDefault="00F60BD3" w:rsidP="00555ED0">
            <w:pPr>
              <w:spacing w:line="276" w:lineRule="auto"/>
              <w:jc w:val="both"/>
              <w:rPr>
                <w:b/>
              </w:rPr>
            </w:pPr>
            <w:bookmarkStart w:id="41" w:name="_Toc327343808"/>
            <w:r w:rsidRPr="00D471C0">
              <w:rPr>
                <w:b/>
              </w:rPr>
              <w:t>1</w:t>
            </w:r>
          </w:p>
        </w:tc>
        <w:tc>
          <w:tcPr>
            <w:tcW w:w="8412" w:type="dxa"/>
            <w:tcBorders>
              <w:top w:val="single" w:sz="4" w:space="0" w:color="auto"/>
              <w:left w:val="single" w:sz="4" w:space="0" w:color="auto"/>
              <w:bottom w:val="single" w:sz="4" w:space="0" w:color="auto"/>
              <w:right w:val="single" w:sz="4" w:space="0" w:color="auto"/>
            </w:tcBorders>
            <w:shd w:val="clear" w:color="auto" w:fill="B3B3B3"/>
          </w:tcPr>
          <w:p w14:paraId="30C4395C" w14:textId="77777777" w:rsidR="00F60BD3" w:rsidRPr="00DC46E7" w:rsidRDefault="00F60BD3" w:rsidP="00555ED0">
            <w:pPr>
              <w:spacing w:line="276" w:lineRule="auto"/>
              <w:jc w:val="both"/>
              <w:rPr>
                <w:b/>
              </w:rPr>
            </w:pPr>
            <w:r w:rsidRPr="00D471C0">
              <w:rPr>
                <w:b/>
              </w:rPr>
              <w:t>Wymagania techniczne</w:t>
            </w:r>
          </w:p>
        </w:tc>
      </w:tr>
      <w:tr w:rsidR="00F60BD3" w:rsidRPr="00555ED0" w14:paraId="19BC1A25"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76" w:type="dxa"/>
            <w:tcBorders>
              <w:top w:val="single" w:sz="4" w:space="0" w:color="auto"/>
              <w:left w:val="single" w:sz="4" w:space="0" w:color="auto"/>
              <w:bottom w:val="single" w:sz="4" w:space="0" w:color="auto"/>
              <w:right w:val="single" w:sz="4" w:space="0" w:color="auto"/>
            </w:tcBorders>
          </w:tcPr>
          <w:p w14:paraId="16F675B2" w14:textId="77777777" w:rsidR="00F60BD3" w:rsidRPr="00555ED0" w:rsidRDefault="00F60BD3" w:rsidP="00555ED0">
            <w:pPr>
              <w:spacing w:line="276" w:lineRule="auto"/>
              <w:jc w:val="both"/>
            </w:pPr>
            <w:r w:rsidRPr="00D471C0">
              <w:t>1.1</w:t>
            </w:r>
          </w:p>
        </w:tc>
        <w:tc>
          <w:tcPr>
            <w:tcW w:w="8412" w:type="dxa"/>
            <w:tcBorders>
              <w:top w:val="single" w:sz="4" w:space="0" w:color="auto"/>
              <w:left w:val="single" w:sz="4" w:space="0" w:color="auto"/>
              <w:bottom w:val="single" w:sz="4" w:space="0" w:color="auto"/>
              <w:right w:val="single" w:sz="4" w:space="0" w:color="auto"/>
            </w:tcBorders>
          </w:tcPr>
          <w:p w14:paraId="080DEFFB" w14:textId="77777777" w:rsidR="00F60BD3" w:rsidRPr="00555ED0" w:rsidRDefault="00F60BD3" w:rsidP="00555ED0">
            <w:pPr>
              <w:spacing w:line="276" w:lineRule="auto"/>
              <w:jc w:val="both"/>
            </w:pPr>
            <w:r w:rsidRPr="00D471C0">
              <w:t>Wielkość ekranu: co najmniej 40”</w:t>
            </w:r>
          </w:p>
        </w:tc>
      </w:tr>
      <w:tr w:rsidR="00F60BD3" w:rsidRPr="00555ED0" w14:paraId="00252C27"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76" w:type="dxa"/>
            <w:tcBorders>
              <w:top w:val="single" w:sz="4" w:space="0" w:color="auto"/>
              <w:left w:val="single" w:sz="4" w:space="0" w:color="auto"/>
              <w:bottom w:val="single" w:sz="4" w:space="0" w:color="auto"/>
              <w:right w:val="single" w:sz="4" w:space="0" w:color="auto"/>
            </w:tcBorders>
          </w:tcPr>
          <w:p w14:paraId="6043CC7D" w14:textId="77777777" w:rsidR="00F60BD3" w:rsidRPr="00555ED0" w:rsidRDefault="00F60BD3" w:rsidP="00555ED0">
            <w:pPr>
              <w:spacing w:line="276" w:lineRule="auto"/>
              <w:jc w:val="both"/>
            </w:pPr>
            <w:r w:rsidRPr="00D471C0">
              <w:t>1.2</w:t>
            </w:r>
          </w:p>
        </w:tc>
        <w:tc>
          <w:tcPr>
            <w:tcW w:w="8412" w:type="dxa"/>
            <w:tcBorders>
              <w:top w:val="single" w:sz="4" w:space="0" w:color="auto"/>
              <w:left w:val="single" w:sz="4" w:space="0" w:color="auto"/>
              <w:bottom w:val="single" w:sz="4" w:space="0" w:color="auto"/>
              <w:right w:val="single" w:sz="4" w:space="0" w:color="auto"/>
            </w:tcBorders>
          </w:tcPr>
          <w:p w14:paraId="2408C974" w14:textId="77777777" w:rsidR="00F60BD3" w:rsidRPr="00555ED0" w:rsidRDefault="00F60BD3" w:rsidP="00555ED0">
            <w:pPr>
              <w:spacing w:line="276" w:lineRule="auto"/>
              <w:jc w:val="both"/>
            </w:pPr>
            <w:r w:rsidRPr="00D471C0">
              <w:rPr>
                <w:shd w:val="clear" w:color="auto" w:fill="FFFFFF"/>
              </w:rPr>
              <w:t>Rodzaj Panelu: panel z podświetleniem LED</w:t>
            </w:r>
          </w:p>
        </w:tc>
      </w:tr>
      <w:tr w:rsidR="00F60BD3" w:rsidRPr="00555ED0" w14:paraId="2FAD8E85"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76" w:type="dxa"/>
            <w:tcBorders>
              <w:top w:val="single" w:sz="4" w:space="0" w:color="auto"/>
              <w:left w:val="single" w:sz="4" w:space="0" w:color="auto"/>
              <w:bottom w:val="single" w:sz="4" w:space="0" w:color="auto"/>
              <w:right w:val="single" w:sz="4" w:space="0" w:color="auto"/>
            </w:tcBorders>
          </w:tcPr>
          <w:p w14:paraId="2D1B92CF" w14:textId="77777777" w:rsidR="00F60BD3" w:rsidRPr="00555ED0" w:rsidRDefault="00F60BD3" w:rsidP="00555ED0">
            <w:pPr>
              <w:spacing w:line="276" w:lineRule="auto"/>
              <w:jc w:val="both"/>
            </w:pPr>
            <w:r w:rsidRPr="00D471C0">
              <w:t>1.3</w:t>
            </w:r>
          </w:p>
        </w:tc>
        <w:tc>
          <w:tcPr>
            <w:tcW w:w="8412" w:type="dxa"/>
            <w:tcBorders>
              <w:top w:val="single" w:sz="4" w:space="0" w:color="auto"/>
              <w:left w:val="single" w:sz="4" w:space="0" w:color="auto"/>
              <w:bottom w:val="single" w:sz="4" w:space="0" w:color="auto"/>
              <w:right w:val="single" w:sz="4" w:space="0" w:color="auto"/>
            </w:tcBorders>
          </w:tcPr>
          <w:p w14:paraId="15DBE359" w14:textId="77777777" w:rsidR="00F60BD3" w:rsidRPr="00555ED0" w:rsidRDefault="00F60BD3" w:rsidP="00555ED0">
            <w:pPr>
              <w:spacing w:line="276" w:lineRule="auto"/>
              <w:jc w:val="both"/>
            </w:pPr>
            <w:r w:rsidRPr="00D471C0">
              <w:t>Kąty widzenia CR&gt;10: min.80/80</w:t>
            </w:r>
          </w:p>
        </w:tc>
      </w:tr>
      <w:tr w:rsidR="00F60BD3" w:rsidRPr="00555ED0" w14:paraId="0B5CCCC1"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76" w:type="dxa"/>
            <w:tcBorders>
              <w:top w:val="single" w:sz="4" w:space="0" w:color="auto"/>
              <w:left w:val="single" w:sz="4" w:space="0" w:color="auto"/>
              <w:bottom w:val="single" w:sz="4" w:space="0" w:color="auto"/>
              <w:right w:val="single" w:sz="4" w:space="0" w:color="auto"/>
            </w:tcBorders>
          </w:tcPr>
          <w:p w14:paraId="30415F35" w14:textId="77777777" w:rsidR="00F60BD3" w:rsidRPr="00555ED0" w:rsidRDefault="00F60BD3" w:rsidP="00555ED0">
            <w:pPr>
              <w:spacing w:line="276" w:lineRule="auto"/>
              <w:jc w:val="both"/>
            </w:pPr>
            <w:r w:rsidRPr="00D471C0">
              <w:t>1.4</w:t>
            </w:r>
          </w:p>
        </w:tc>
        <w:tc>
          <w:tcPr>
            <w:tcW w:w="8412" w:type="dxa"/>
            <w:tcBorders>
              <w:top w:val="single" w:sz="4" w:space="0" w:color="auto"/>
              <w:left w:val="single" w:sz="4" w:space="0" w:color="auto"/>
              <w:bottom w:val="single" w:sz="4" w:space="0" w:color="auto"/>
              <w:right w:val="single" w:sz="4" w:space="0" w:color="auto"/>
            </w:tcBorders>
          </w:tcPr>
          <w:p w14:paraId="56EE3464" w14:textId="77777777" w:rsidR="00F60BD3" w:rsidRPr="00555ED0" w:rsidRDefault="00F60BD3" w:rsidP="00555ED0">
            <w:pPr>
              <w:spacing w:line="276" w:lineRule="auto"/>
              <w:jc w:val="both"/>
            </w:pPr>
            <w:r w:rsidRPr="00D471C0">
              <w:t>Rozdzielczość: 1920 x 1080 pikseli</w:t>
            </w:r>
          </w:p>
        </w:tc>
      </w:tr>
      <w:tr w:rsidR="00F60BD3" w:rsidRPr="00555ED0" w14:paraId="27CD28BB"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76" w:type="dxa"/>
            <w:tcBorders>
              <w:top w:val="single" w:sz="4" w:space="0" w:color="auto"/>
              <w:left w:val="single" w:sz="4" w:space="0" w:color="auto"/>
              <w:bottom w:val="single" w:sz="4" w:space="0" w:color="auto"/>
              <w:right w:val="single" w:sz="4" w:space="0" w:color="auto"/>
            </w:tcBorders>
          </w:tcPr>
          <w:p w14:paraId="0227B539" w14:textId="77777777" w:rsidR="00F60BD3" w:rsidRPr="00555ED0" w:rsidRDefault="00F60BD3" w:rsidP="00555ED0">
            <w:pPr>
              <w:spacing w:line="276" w:lineRule="auto"/>
              <w:jc w:val="both"/>
            </w:pPr>
            <w:r w:rsidRPr="00D471C0">
              <w:t>1.5</w:t>
            </w:r>
          </w:p>
        </w:tc>
        <w:tc>
          <w:tcPr>
            <w:tcW w:w="8412" w:type="dxa"/>
            <w:tcBorders>
              <w:top w:val="single" w:sz="4" w:space="0" w:color="auto"/>
              <w:left w:val="single" w:sz="4" w:space="0" w:color="auto"/>
              <w:bottom w:val="single" w:sz="4" w:space="0" w:color="auto"/>
              <w:right w:val="single" w:sz="4" w:space="0" w:color="auto"/>
            </w:tcBorders>
          </w:tcPr>
          <w:p w14:paraId="48600C85" w14:textId="77777777" w:rsidR="00F60BD3" w:rsidRPr="00555ED0" w:rsidRDefault="00F60BD3" w:rsidP="00555ED0">
            <w:pPr>
              <w:spacing w:line="276" w:lineRule="auto"/>
              <w:jc w:val="both"/>
            </w:pPr>
            <w:r w:rsidRPr="00D471C0">
              <w:t>Jasność: min. 350cd/m2</w:t>
            </w:r>
          </w:p>
        </w:tc>
      </w:tr>
      <w:tr w:rsidR="00F60BD3" w:rsidRPr="00555ED0" w14:paraId="16064930"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76" w:type="dxa"/>
            <w:tcBorders>
              <w:top w:val="single" w:sz="4" w:space="0" w:color="auto"/>
              <w:left w:val="single" w:sz="4" w:space="0" w:color="auto"/>
              <w:bottom w:val="single" w:sz="4" w:space="0" w:color="auto"/>
              <w:right w:val="single" w:sz="4" w:space="0" w:color="auto"/>
            </w:tcBorders>
          </w:tcPr>
          <w:p w14:paraId="04A05352" w14:textId="77777777" w:rsidR="00F60BD3" w:rsidRPr="00555ED0" w:rsidRDefault="00F60BD3" w:rsidP="00555ED0">
            <w:pPr>
              <w:spacing w:line="276" w:lineRule="auto"/>
              <w:jc w:val="both"/>
            </w:pPr>
            <w:r w:rsidRPr="00D471C0">
              <w:t>1.6</w:t>
            </w:r>
          </w:p>
        </w:tc>
        <w:tc>
          <w:tcPr>
            <w:tcW w:w="8412" w:type="dxa"/>
            <w:tcBorders>
              <w:top w:val="single" w:sz="4" w:space="0" w:color="auto"/>
              <w:left w:val="single" w:sz="4" w:space="0" w:color="auto"/>
              <w:bottom w:val="single" w:sz="4" w:space="0" w:color="auto"/>
              <w:right w:val="single" w:sz="4" w:space="0" w:color="auto"/>
            </w:tcBorders>
          </w:tcPr>
          <w:p w14:paraId="15A92BE9" w14:textId="77777777" w:rsidR="00F60BD3" w:rsidRPr="00555ED0" w:rsidRDefault="00F60BD3" w:rsidP="00555ED0">
            <w:pPr>
              <w:spacing w:line="276" w:lineRule="auto"/>
              <w:jc w:val="both"/>
            </w:pPr>
            <w:r w:rsidRPr="00D471C0">
              <w:t>Kontrast statyczny: min.1200:1</w:t>
            </w:r>
          </w:p>
        </w:tc>
      </w:tr>
      <w:tr w:rsidR="00F60BD3" w:rsidRPr="00555ED0" w14:paraId="0B9815DB"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76" w:type="dxa"/>
            <w:tcBorders>
              <w:top w:val="single" w:sz="4" w:space="0" w:color="auto"/>
              <w:left w:val="single" w:sz="4" w:space="0" w:color="auto"/>
              <w:bottom w:val="single" w:sz="4" w:space="0" w:color="auto"/>
              <w:right w:val="single" w:sz="4" w:space="0" w:color="auto"/>
            </w:tcBorders>
          </w:tcPr>
          <w:p w14:paraId="0A326B1E" w14:textId="77777777" w:rsidR="00F60BD3" w:rsidRPr="00555ED0" w:rsidRDefault="00F60BD3" w:rsidP="00555ED0">
            <w:pPr>
              <w:spacing w:line="276" w:lineRule="auto"/>
              <w:jc w:val="both"/>
            </w:pPr>
            <w:r w:rsidRPr="00D471C0">
              <w:t>1.7</w:t>
            </w:r>
          </w:p>
        </w:tc>
        <w:tc>
          <w:tcPr>
            <w:tcW w:w="8412" w:type="dxa"/>
            <w:tcBorders>
              <w:top w:val="single" w:sz="4" w:space="0" w:color="auto"/>
              <w:left w:val="single" w:sz="4" w:space="0" w:color="auto"/>
              <w:bottom w:val="single" w:sz="4" w:space="0" w:color="auto"/>
              <w:right w:val="single" w:sz="4" w:space="0" w:color="auto"/>
            </w:tcBorders>
          </w:tcPr>
          <w:p w14:paraId="4B44059C" w14:textId="77777777" w:rsidR="00F60BD3" w:rsidRPr="00555ED0" w:rsidRDefault="00F60BD3" w:rsidP="00555ED0">
            <w:pPr>
              <w:spacing w:line="276" w:lineRule="auto"/>
              <w:jc w:val="both"/>
            </w:pPr>
            <w:r w:rsidRPr="00D471C0">
              <w:t>Czas reakcji: maks. 12ms g-g lub wg standardu ISO w-w</w:t>
            </w:r>
          </w:p>
        </w:tc>
      </w:tr>
      <w:tr w:rsidR="00F60BD3" w:rsidRPr="00555ED0" w14:paraId="41400924"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76" w:type="dxa"/>
            <w:tcBorders>
              <w:top w:val="single" w:sz="4" w:space="0" w:color="auto"/>
              <w:left w:val="single" w:sz="4" w:space="0" w:color="auto"/>
              <w:bottom w:val="single" w:sz="4" w:space="0" w:color="auto"/>
              <w:right w:val="single" w:sz="4" w:space="0" w:color="auto"/>
            </w:tcBorders>
          </w:tcPr>
          <w:p w14:paraId="648B206A" w14:textId="77777777" w:rsidR="00F60BD3" w:rsidRPr="00555ED0" w:rsidRDefault="00F60BD3" w:rsidP="00555ED0">
            <w:pPr>
              <w:spacing w:line="276" w:lineRule="auto"/>
              <w:jc w:val="both"/>
            </w:pPr>
            <w:r w:rsidRPr="00D471C0">
              <w:t>1.8</w:t>
            </w:r>
          </w:p>
        </w:tc>
        <w:tc>
          <w:tcPr>
            <w:tcW w:w="8412" w:type="dxa"/>
            <w:tcBorders>
              <w:top w:val="single" w:sz="4" w:space="0" w:color="auto"/>
              <w:left w:val="single" w:sz="4" w:space="0" w:color="auto"/>
              <w:bottom w:val="single" w:sz="4" w:space="0" w:color="auto"/>
              <w:right w:val="single" w:sz="4" w:space="0" w:color="auto"/>
            </w:tcBorders>
          </w:tcPr>
          <w:p w14:paraId="486762A4" w14:textId="77777777" w:rsidR="00F60BD3" w:rsidRPr="00555ED0" w:rsidRDefault="00F60BD3" w:rsidP="00555ED0">
            <w:pPr>
              <w:spacing w:line="276" w:lineRule="auto"/>
              <w:jc w:val="both"/>
            </w:pPr>
            <w:r w:rsidRPr="00D471C0">
              <w:t>Terminarz umożliwiający zaprogramowanie godzin działania monitora</w:t>
            </w:r>
          </w:p>
        </w:tc>
      </w:tr>
      <w:tr w:rsidR="00F60BD3" w:rsidRPr="00555ED0" w14:paraId="0F452D5B"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76" w:type="dxa"/>
            <w:tcBorders>
              <w:top w:val="single" w:sz="4" w:space="0" w:color="auto"/>
              <w:left w:val="single" w:sz="4" w:space="0" w:color="auto"/>
              <w:bottom w:val="single" w:sz="4" w:space="0" w:color="auto"/>
              <w:right w:val="single" w:sz="4" w:space="0" w:color="auto"/>
            </w:tcBorders>
          </w:tcPr>
          <w:p w14:paraId="50AB8291" w14:textId="77777777" w:rsidR="00F60BD3" w:rsidRPr="00555ED0" w:rsidRDefault="00F60BD3" w:rsidP="00555ED0">
            <w:pPr>
              <w:spacing w:line="276" w:lineRule="auto"/>
              <w:jc w:val="both"/>
            </w:pPr>
            <w:r w:rsidRPr="00D471C0">
              <w:t>1.9</w:t>
            </w:r>
          </w:p>
        </w:tc>
        <w:tc>
          <w:tcPr>
            <w:tcW w:w="8412" w:type="dxa"/>
            <w:tcBorders>
              <w:top w:val="single" w:sz="4" w:space="0" w:color="auto"/>
              <w:left w:val="single" w:sz="4" w:space="0" w:color="auto"/>
              <w:bottom w:val="single" w:sz="4" w:space="0" w:color="auto"/>
              <w:right w:val="single" w:sz="4" w:space="0" w:color="auto"/>
            </w:tcBorders>
          </w:tcPr>
          <w:p w14:paraId="5EBCE25F" w14:textId="77777777" w:rsidR="00F60BD3" w:rsidRPr="00555ED0" w:rsidRDefault="00F60BD3" w:rsidP="00555ED0">
            <w:pPr>
              <w:spacing w:line="276" w:lineRule="auto"/>
              <w:jc w:val="both"/>
            </w:pPr>
            <w:r w:rsidRPr="00D471C0">
              <w:t>Musi mieć możliwość zamontowania na ścianie z regulacją ustawienia kierunku</w:t>
            </w:r>
          </w:p>
        </w:tc>
      </w:tr>
      <w:tr w:rsidR="00F60BD3" w:rsidRPr="00555ED0" w14:paraId="0D66374A"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92"/>
        </w:trPr>
        <w:tc>
          <w:tcPr>
            <w:tcW w:w="876" w:type="dxa"/>
            <w:tcBorders>
              <w:top w:val="single" w:sz="4" w:space="0" w:color="auto"/>
              <w:left w:val="single" w:sz="4" w:space="0" w:color="auto"/>
              <w:bottom w:val="single" w:sz="4" w:space="0" w:color="auto"/>
              <w:right w:val="single" w:sz="4" w:space="0" w:color="auto"/>
            </w:tcBorders>
          </w:tcPr>
          <w:p w14:paraId="6BE9C38A" w14:textId="77777777" w:rsidR="00F60BD3" w:rsidRPr="00555ED0" w:rsidRDefault="00F60BD3" w:rsidP="00555ED0">
            <w:pPr>
              <w:spacing w:line="276" w:lineRule="auto"/>
              <w:jc w:val="both"/>
            </w:pPr>
            <w:r w:rsidRPr="00D471C0">
              <w:t>1.10</w:t>
            </w:r>
          </w:p>
        </w:tc>
        <w:tc>
          <w:tcPr>
            <w:tcW w:w="8412" w:type="dxa"/>
            <w:tcBorders>
              <w:top w:val="single" w:sz="4" w:space="0" w:color="auto"/>
              <w:left w:val="single" w:sz="4" w:space="0" w:color="auto"/>
              <w:bottom w:val="single" w:sz="4" w:space="0" w:color="auto"/>
              <w:right w:val="single" w:sz="4" w:space="0" w:color="auto"/>
            </w:tcBorders>
          </w:tcPr>
          <w:p w14:paraId="01FF69EA" w14:textId="77777777" w:rsidR="00F60BD3" w:rsidRPr="00DC46E7" w:rsidRDefault="00F60BD3" w:rsidP="00555ED0">
            <w:pPr>
              <w:spacing w:line="276" w:lineRule="auto"/>
              <w:jc w:val="both"/>
              <w:rPr>
                <w:lang w:val="en-US"/>
              </w:rPr>
            </w:pPr>
            <w:r w:rsidRPr="00D471C0">
              <w:rPr>
                <w:lang w:val="en-US"/>
              </w:rPr>
              <w:t>Złącza: D-SUB In, DVI-D-in, HDMI, RS232-in/RS232-out, Display Port</w:t>
            </w:r>
          </w:p>
          <w:p w14:paraId="3E8EF553" w14:textId="77777777" w:rsidR="00F60BD3" w:rsidRPr="00DC46E7" w:rsidRDefault="00F60BD3" w:rsidP="00555ED0">
            <w:pPr>
              <w:spacing w:line="276" w:lineRule="auto"/>
              <w:jc w:val="both"/>
              <w:rPr>
                <w:lang w:val="en-US"/>
              </w:rPr>
            </w:pPr>
            <w:r w:rsidRPr="00D471C0">
              <w:t>Dopuszczalna konfiguracja złączy: 2 x HDMI, 2 x RS232, Display Port</w:t>
            </w:r>
          </w:p>
        </w:tc>
      </w:tr>
      <w:tr w:rsidR="00F60BD3" w:rsidRPr="00555ED0" w14:paraId="1627B9AC"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76" w:type="dxa"/>
            <w:tcBorders>
              <w:top w:val="single" w:sz="4" w:space="0" w:color="auto"/>
              <w:left w:val="single" w:sz="4" w:space="0" w:color="auto"/>
              <w:bottom w:val="single" w:sz="4" w:space="0" w:color="auto"/>
              <w:right w:val="single" w:sz="4" w:space="0" w:color="auto"/>
            </w:tcBorders>
          </w:tcPr>
          <w:p w14:paraId="2563DCF7" w14:textId="77777777" w:rsidR="00F60BD3" w:rsidRPr="00DC46E7" w:rsidRDefault="00F60BD3" w:rsidP="00555ED0">
            <w:pPr>
              <w:spacing w:line="276" w:lineRule="auto"/>
              <w:jc w:val="both"/>
              <w:rPr>
                <w:lang w:val="en-US"/>
              </w:rPr>
            </w:pPr>
            <w:r w:rsidRPr="00D471C0">
              <w:rPr>
                <w:lang w:val="en-US"/>
              </w:rPr>
              <w:t>1.11</w:t>
            </w:r>
          </w:p>
        </w:tc>
        <w:tc>
          <w:tcPr>
            <w:tcW w:w="8412" w:type="dxa"/>
            <w:tcBorders>
              <w:top w:val="single" w:sz="4" w:space="0" w:color="auto"/>
              <w:left w:val="single" w:sz="4" w:space="0" w:color="auto"/>
              <w:bottom w:val="single" w:sz="4" w:space="0" w:color="auto"/>
              <w:right w:val="single" w:sz="4" w:space="0" w:color="auto"/>
            </w:tcBorders>
          </w:tcPr>
          <w:p w14:paraId="0320A35C" w14:textId="77777777" w:rsidR="00F60BD3" w:rsidRPr="00555ED0" w:rsidRDefault="00F60BD3" w:rsidP="00555ED0">
            <w:pPr>
              <w:spacing w:line="276" w:lineRule="auto"/>
              <w:jc w:val="both"/>
            </w:pPr>
            <w:r w:rsidRPr="00D471C0">
              <w:t>Zintegrowane głośniki min. 10W+10W; możliwość podłączenia zewnętrznych głośników</w:t>
            </w:r>
          </w:p>
        </w:tc>
      </w:tr>
      <w:tr w:rsidR="00F60BD3" w:rsidRPr="00555ED0" w14:paraId="59780700"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76" w:type="dxa"/>
            <w:tcBorders>
              <w:top w:val="single" w:sz="4" w:space="0" w:color="auto"/>
              <w:left w:val="single" w:sz="4" w:space="0" w:color="auto"/>
              <w:bottom w:val="single" w:sz="4" w:space="0" w:color="auto"/>
              <w:right w:val="single" w:sz="4" w:space="0" w:color="auto"/>
            </w:tcBorders>
          </w:tcPr>
          <w:p w14:paraId="0D0AA646" w14:textId="77777777" w:rsidR="00F60BD3" w:rsidRPr="00555ED0" w:rsidRDefault="00F60BD3" w:rsidP="00555ED0">
            <w:pPr>
              <w:spacing w:line="276" w:lineRule="auto"/>
              <w:jc w:val="both"/>
            </w:pPr>
            <w:r w:rsidRPr="00D471C0">
              <w:t>1.12</w:t>
            </w:r>
          </w:p>
        </w:tc>
        <w:tc>
          <w:tcPr>
            <w:tcW w:w="8412" w:type="dxa"/>
            <w:tcBorders>
              <w:top w:val="single" w:sz="4" w:space="0" w:color="auto"/>
              <w:left w:val="single" w:sz="4" w:space="0" w:color="auto"/>
              <w:bottom w:val="single" w:sz="4" w:space="0" w:color="auto"/>
              <w:right w:val="single" w:sz="4" w:space="0" w:color="auto"/>
            </w:tcBorders>
          </w:tcPr>
          <w:p w14:paraId="6C998B0B" w14:textId="77777777" w:rsidR="00F60BD3" w:rsidRPr="00555ED0" w:rsidRDefault="00F60BD3" w:rsidP="00555ED0">
            <w:pPr>
              <w:spacing w:line="276" w:lineRule="auto"/>
              <w:jc w:val="both"/>
            </w:pPr>
            <w:r w:rsidRPr="00D471C0">
              <w:t>Czujnik natężenia oświetlenia otoczenia</w:t>
            </w:r>
          </w:p>
        </w:tc>
      </w:tr>
      <w:tr w:rsidR="00F60BD3" w:rsidRPr="00555ED0" w14:paraId="4E7C8C08"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76" w:type="dxa"/>
            <w:tcBorders>
              <w:top w:val="single" w:sz="4" w:space="0" w:color="auto"/>
              <w:left w:val="single" w:sz="4" w:space="0" w:color="auto"/>
              <w:bottom w:val="single" w:sz="4" w:space="0" w:color="auto"/>
              <w:right w:val="single" w:sz="4" w:space="0" w:color="auto"/>
            </w:tcBorders>
          </w:tcPr>
          <w:p w14:paraId="6CB17B51" w14:textId="77777777" w:rsidR="00F60BD3" w:rsidRPr="00555ED0" w:rsidRDefault="00F60BD3" w:rsidP="00555ED0">
            <w:pPr>
              <w:spacing w:line="276" w:lineRule="auto"/>
              <w:jc w:val="both"/>
            </w:pPr>
            <w:r w:rsidRPr="00D471C0">
              <w:t>1.13</w:t>
            </w:r>
          </w:p>
        </w:tc>
        <w:tc>
          <w:tcPr>
            <w:tcW w:w="8412" w:type="dxa"/>
            <w:tcBorders>
              <w:top w:val="single" w:sz="4" w:space="0" w:color="auto"/>
              <w:left w:val="single" w:sz="4" w:space="0" w:color="auto"/>
              <w:bottom w:val="single" w:sz="4" w:space="0" w:color="auto"/>
              <w:right w:val="single" w:sz="4" w:space="0" w:color="auto"/>
            </w:tcBorders>
          </w:tcPr>
          <w:p w14:paraId="6FD4B6FA" w14:textId="77777777" w:rsidR="00F60BD3" w:rsidRPr="00555ED0" w:rsidRDefault="00F60BD3" w:rsidP="00555ED0">
            <w:pPr>
              <w:spacing w:line="276" w:lineRule="auto"/>
              <w:jc w:val="both"/>
            </w:pPr>
            <w:r w:rsidRPr="00D471C0">
              <w:t>Możliwość sterowania monitorem przez RS-232</w:t>
            </w:r>
          </w:p>
        </w:tc>
      </w:tr>
      <w:tr w:rsidR="00F60BD3" w:rsidRPr="00555ED0" w14:paraId="317BA647"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76" w:type="dxa"/>
            <w:tcBorders>
              <w:top w:val="single" w:sz="4" w:space="0" w:color="auto"/>
              <w:left w:val="single" w:sz="4" w:space="0" w:color="auto"/>
              <w:bottom w:val="single" w:sz="4" w:space="0" w:color="auto"/>
              <w:right w:val="single" w:sz="4" w:space="0" w:color="auto"/>
            </w:tcBorders>
          </w:tcPr>
          <w:p w14:paraId="1B14E873" w14:textId="77777777" w:rsidR="00F60BD3" w:rsidRPr="00555ED0" w:rsidRDefault="00F60BD3" w:rsidP="00555ED0">
            <w:pPr>
              <w:spacing w:line="276" w:lineRule="auto"/>
              <w:jc w:val="both"/>
            </w:pPr>
            <w:r w:rsidRPr="00D471C0">
              <w:t>1.14</w:t>
            </w:r>
          </w:p>
        </w:tc>
        <w:tc>
          <w:tcPr>
            <w:tcW w:w="8412" w:type="dxa"/>
            <w:tcBorders>
              <w:top w:val="single" w:sz="4" w:space="0" w:color="auto"/>
              <w:left w:val="single" w:sz="4" w:space="0" w:color="auto"/>
              <w:bottom w:val="single" w:sz="4" w:space="0" w:color="auto"/>
              <w:right w:val="single" w:sz="4" w:space="0" w:color="auto"/>
            </w:tcBorders>
          </w:tcPr>
          <w:p w14:paraId="0C263994" w14:textId="77777777" w:rsidR="00F60BD3" w:rsidRPr="00555ED0" w:rsidRDefault="00F60BD3" w:rsidP="00555ED0">
            <w:pPr>
              <w:spacing w:line="276" w:lineRule="auto"/>
              <w:jc w:val="both"/>
            </w:pPr>
            <w:r w:rsidRPr="00D471C0">
              <w:t xml:space="preserve">Slot opcji kompatybilny z OPS (Open Pluggable Specification) lub Intel SDM (Smart Display Module) umożliwiający integrację monitora z dodatkowymi urządzeniami lub rozwiązanie równoważne, </w:t>
            </w:r>
            <w:r>
              <w:br/>
            </w:r>
            <w:r w:rsidRPr="00D471C0">
              <w:t>tj. umożliwiające integrację monitora z dodatkowymi urządzeniami w jednej obudowie</w:t>
            </w:r>
          </w:p>
        </w:tc>
      </w:tr>
      <w:tr w:rsidR="00F60BD3" w:rsidRPr="00555ED0" w14:paraId="59DCA647"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76" w:type="dxa"/>
            <w:tcBorders>
              <w:top w:val="single" w:sz="4" w:space="0" w:color="auto"/>
              <w:left w:val="single" w:sz="4" w:space="0" w:color="auto"/>
              <w:bottom w:val="single" w:sz="4" w:space="0" w:color="auto"/>
              <w:right w:val="single" w:sz="4" w:space="0" w:color="auto"/>
            </w:tcBorders>
          </w:tcPr>
          <w:p w14:paraId="6FA6BE84" w14:textId="77777777" w:rsidR="00F60BD3" w:rsidRPr="00555ED0" w:rsidRDefault="00F60BD3" w:rsidP="00555ED0">
            <w:pPr>
              <w:spacing w:line="276" w:lineRule="auto"/>
              <w:jc w:val="both"/>
            </w:pPr>
            <w:r w:rsidRPr="00D471C0">
              <w:t>1.15</w:t>
            </w:r>
          </w:p>
        </w:tc>
        <w:tc>
          <w:tcPr>
            <w:tcW w:w="8412" w:type="dxa"/>
            <w:tcBorders>
              <w:top w:val="single" w:sz="4" w:space="0" w:color="auto"/>
              <w:left w:val="single" w:sz="4" w:space="0" w:color="auto"/>
              <w:bottom w:val="single" w:sz="4" w:space="0" w:color="auto"/>
              <w:right w:val="single" w:sz="4" w:space="0" w:color="auto"/>
            </w:tcBorders>
          </w:tcPr>
          <w:p w14:paraId="6AE7CE27" w14:textId="77777777" w:rsidR="00F60BD3" w:rsidRPr="00555ED0" w:rsidRDefault="00F60BD3" w:rsidP="00555ED0">
            <w:pPr>
              <w:spacing w:line="276" w:lineRule="auto"/>
              <w:jc w:val="both"/>
            </w:pPr>
            <w:r w:rsidRPr="00D471C0">
              <w:t>Złącze RJ45 do sterowania przez sieć LAN</w:t>
            </w:r>
          </w:p>
        </w:tc>
      </w:tr>
      <w:tr w:rsidR="00F60BD3" w:rsidRPr="00555ED0" w14:paraId="36186F73"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76" w:type="dxa"/>
            <w:tcBorders>
              <w:top w:val="single" w:sz="4" w:space="0" w:color="auto"/>
              <w:left w:val="single" w:sz="4" w:space="0" w:color="auto"/>
              <w:bottom w:val="single" w:sz="4" w:space="0" w:color="auto"/>
              <w:right w:val="single" w:sz="4" w:space="0" w:color="auto"/>
            </w:tcBorders>
          </w:tcPr>
          <w:p w14:paraId="00E3D23B" w14:textId="77777777" w:rsidR="00F60BD3" w:rsidRPr="00555ED0" w:rsidRDefault="00F60BD3" w:rsidP="00555ED0">
            <w:pPr>
              <w:spacing w:line="276" w:lineRule="auto"/>
              <w:jc w:val="both"/>
            </w:pPr>
            <w:r w:rsidRPr="00D471C0">
              <w:t>1.16</w:t>
            </w:r>
          </w:p>
        </w:tc>
        <w:tc>
          <w:tcPr>
            <w:tcW w:w="8412" w:type="dxa"/>
            <w:tcBorders>
              <w:top w:val="single" w:sz="4" w:space="0" w:color="auto"/>
              <w:left w:val="single" w:sz="4" w:space="0" w:color="auto"/>
              <w:bottom w:val="single" w:sz="4" w:space="0" w:color="auto"/>
              <w:right w:val="single" w:sz="4" w:space="0" w:color="auto"/>
            </w:tcBorders>
          </w:tcPr>
          <w:p w14:paraId="3F04CC25" w14:textId="77777777" w:rsidR="00F60BD3" w:rsidRPr="00555ED0" w:rsidRDefault="00F60BD3" w:rsidP="00555ED0">
            <w:pPr>
              <w:spacing w:line="276" w:lineRule="auto"/>
              <w:jc w:val="both"/>
            </w:pPr>
            <w:r w:rsidRPr="00D471C0">
              <w:t>Kolor obudowy monitora: czarny mat</w:t>
            </w:r>
          </w:p>
        </w:tc>
      </w:tr>
      <w:tr w:rsidR="00F60BD3" w:rsidRPr="00555ED0" w14:paraId="4F22BB05"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76" w:type="dxa"/>
            <w:tcBorders>
              <w:top w:val="single" w:sz="4" w:space="0" w:color="auto"/>
              <w:left w:val="single" w:sz="4" w:space="0" w:color="auto"/>
              <w:bottom w:val="single" w:sz="4" w:space="0" w:color="auto"/>
              <w:right w:val="single" w:sz="4" w:space="0" w:color="auto"/>
            </w:tcBorders>
          </w:tcPr>
          <w:p w14:paraId="62786312" w14:textId="77777777" w:rsidR="00F60BD3" w:rsidRPr="00555ED0" w:rsidRDefault="00F60BD3" w:rsidP="00555ED0">
            <w:pPr>
              <w:spacing w:line="276" w:lineRule="auto"/>
              <w:jc w:val="both"/>
            </w:pPr>
            <w:r w:rsidRPr="00D471C0">
              <w:t>1.17</w:t>
            </w:r>
          </w:p>
        </w:tc>
        <w:tc>
          <w:tcPr>
            <w:tcW w:w="8412" w:type="dxa"/>
            <w:tcBorders>
              <w:top w:val="single" w:sz="4" w:space="0" w:color="auto"/>
              <w:left w:val="single" w:sz="4" w:space="0" w:color="auto"/>
              <w:bottom w:val="single" w:sz="4" w:space="0" w:color="auto"/>
              <w:right w:val="single" w:sz="4" w:space="0" w:color="auto"/>
            </w:tcBorders>
          </w:tcPr>
          <w:p w14:paraId="3F7D90A4" w14:textId="77777777" w:rsidR="00F60BD3" w:rsidRPr="00555ED0" w:rsidRDefault="00F60BD3" w:rsidP="00555ED0">
            <w:pPr>
              <w:spacing w:line="276" w:lineRule="auto"/>
              <w:jc w:val="both"/>
            </w:pPr>
            <w:r w:rsidRPr="00D471C0">
              <w:t>Zintegrowany z monitorem moduł odtwarzania w czasie rzeczywistym treści multimedialnej (obraz i dźwięk), która dostarczana jest poprzez sieć LAN za pomocą Oprogramowania ReCourt, lub rozwiązanie równoważne</w:t>
            </w:r>
          </w:p>
        </w:tc>
      </w:tr>
      <w:tr w:rsidR="00F60BD3" w:rsidRPr="00555ED0" w14:paraId="3F7D8034" w14:textId="77777777" w:rsidTr="002F181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76" w:type="dxa"/>
            <w:tcBorders>
              <w:top w:val="single" w:sz="4" w:space="0" w:color="auto"/>
              <w:left w:val="single" w:sz="4" w:space="0" w:color="auto"/>
              <w:bottom w:val="single" w:sz="4" w:space="0" w:color="auto"/>
              <w:right w:val="single" w:sz="4" w:space="0" w:color="auto"/>
            </w:tcBorders>
          </w:tcPr>
          <w:p w14:paraId="026D87AF" w14:textId="77777777" w:rsidR="00F60BD3" w:rsidRPr="00555ED0" w:rsidRDefault="00F60BD3" w:rsidP="00555ED0">
            <w:pPr>
              <w:spacing w:line="276" w:lineRule="auto"/>
              <w:jc w:val="both"/>
            </w:pPr>
            <w:r w:rsidRPr="00D471C0">
              <w:t>1.18</w:t>
            </w:r>
          </w:p>
        </w:tc>
        <w:tc>
          <w:tcPr>
            <w:tcW w:w="8412" w:type="dxa"/>
            <w:tcBorders>
              <w:top w:val="single" w:sz="4" w:space="0" w:color="auto"/>
              <w:left w:val="single" w:sz="4" w:space="0" w:color="auto"/>
              <w:bottom w:val="single" w:sz="4" w:space="0" w:color="auto"/>
              <w:right w:val="single" w:sz="4" w:space="0" w:color="auto"/>
            </w:tcBorders>
          </w:tcPr>
          <w:p w14:paraId="3EFB0862" w14:textId="77777777" w:rsidR="00F60BD3" w:rsidRPr="00DC46E7" w:rsidRDefault="00F60BD3" w:rsidP="00555ED0">
            <w:pPr>
              <w:spacing w:line="276" w:lineRule="auto"/>
              <w:jc w:val="both"/>
              <w:rPr>
                <w:strike/>
                <w:color w:val="FF0000"/>
              </w:rPr>
            </w:pPr>
            <w:r w:rsidRPr="00D471C0">
              <w:t xml:space="preserve">Oferowane produkty (urządzenia, sprzęty) w przedmiotowym postępowaniu o udzielenie zamówienia publicznego muszą spełniać wymagania norm CE, </w:t>
            </w:r>
            <w:r>
              <w:br/>
            </w:r>
            <w:r w:rsidRPr="00D471C0">
              <w:t>tj. muszą spełniać wymogi niezbędne do oznaczenia produktów znakiem CE.</w:t>
            </w:r>
          </w:p>
        </w:tc>
      </w:tr>
    </w:tbl>
    <w:p w14:paraId="0A1BFC6B" w14:textId="77777777" w:rsidR="009E2B1A" w:rsidRPr="009E2B1A" w:rsidRDefault="009E2B1A" w:rsidP="00393E75"/>
    <w:p w14:paraId="5727B685" w14:textId="77777777" w:rsidR="00F60BD3" w:rsidRPr="00555ED0" w:rsidRDefault="00F60BD3">
      <w:pPr>
        <w:pStyle w:val="Nagwek4"/>
        <w:keepLines w:val="0"/>
        <w:numPr>
          <w:ilvl w:val="3"/>
          <w:numId w:val="25"/>
        </w:numPr>
        <w:spacing w:before="240" w:after="60" w:line="276" w:lineRule="auto"/>
        <w:ind w:left="1134" w:hanging="283"/>
        <w:jc w:val="both"/>
        <w:rPr>
          <w:rFonts w:asciiTheme="minorHAnsi" w:hAnsiTheme="minorHAnsi" w:cstheme="minorHAnsi"/>
        </w:rPr>
      </w:pPr>
      <w:r w:rsidRPr="00555ED0">
        <w:rPr>
          <w:rFonts w:asciiTheme="minorHAnsi" w:hAnsiTheme="minorHAnsi" w:cstheme="minorHAnsi"/>
        </w:rPr>
        <w:lastRenderedPageBreak/>
        <w:t>Kamera kolorowa – kamera na świadka</w:t>
      </w:r>
      <w:bookmarkEnd w:id="4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4"/>
        <w:gridCol w:w="8418"/>
      </w:tblGrid>
      <w:tr w:rsidR="00F60BD3" w:rsidRPr="00555ED0" w14:paraId="7A5BAF80" w14:textId="77777777" w:rsidTr="00555ED0">
        <w:tc>
          <w:tcPr>
            <w:tcW w:w="648" w:type="dxa"/>
            <w:shd w:val="clear" w:color="auto" w:fill="B3B3B3"/>
          </w:tcPr>
          <w:p w14:paraId="23C16F57" w14:textId="77777777" w:rsidR="00F60BD3" w:rsidRPr="00DC46E7" w:rsidRDefault="00F60BD3" w:rsidP="00555ED0">
            <w:pPr>
              <w:spacing w:line="276" w:lineRule="auto"/>
              <w:jc w:val="both"/>
              <w:rPr>
                <w:b/>
              </w:rPr>
            </w:pPr>
            <w:r w:rsidRPr="00D471C0">
              <w:rPr>
                <w:b/>
              </w:rPr>
              <w:t>1</w:t>
            </w:r>
          </w:p>
        </w:tc>
        <w:tc>
          <w:tcPr>
            <w:tcW w:w="8564" w:type="dxa"/>
            <w:shd w:val="clear" w:color="auto" w:fill="B3B3B3"/>
          </w:tcPr>
          <w:p w14:paraId="4ED91DDE" w14:textId="77777777" w:rsidR="00F60BD3" w:rsidRPr="00DC46E7" w:rsidRDefault="00F60BD3" w:rsidP="00555ED0">
            <w:pPr>
              <w:spacing w:line="276" w:lineRule="auto"/>
              <w:jc w:val="both"/>
              <w:rPr>
                <w:b/>
              </w:rPr>
            </w:pPr>
            <w:r w:rsidRPr="00D471C0">
              <w:rPr>
                <w:b/>
              </w:rPr>
              <w:t>Wymagania techniczne</w:t>
            </w:r>
          </w:p>
        </w:tc>
      </w:tr>
      <w:tr w:rsidR="00F60BD3" w:rsidRPr="00555ED0" w14:paraId="1DC08E9C" w14:textId="77777777" w:rsidTr="00555ED0">
        <w:tc>
          <w:tcPr>
            <w:tcW w:w="648" w:type="dxa"/>
          </w:tcPr>
          <w:p w14:paraId="2A68CA3F" w14:textId="77777777" w:rsidR="00F60BD3" w:rsidRPr="00555ED0" w:rsidRDefault="00F60BD3" w:rsidP="00555ED0">
            <w:pPr>
              <w:spacing w:line="276" w:lineRule="auto"/>
              <w:jc w:val="both"/>
            </w:pPr>
            <w:r w:rsidRPr="00D471C0">
              <w:t>1.1</w:t>
            </w:r>
          </w:p>
        </w:tc>
        <w:tc>
          <w:tcPr>
            <w:tcW w:w="8564" w:type="dxa"/>
          </w:tcPr>
          <w:p w14:paraId="11239966" w14:textId="77777777" w:rsidR="00F60BD3" w:rsidRPr="00555ED0" w:rsidRDefault="00F60BD3" w:rsidP="00555ED0">
            <w:pPr>
              <w:spacing w:line="276" w:lineRule="auto"/>
              <w:jc w:val="both"/>
            </w:pPr>
            <w:r w:rsidRPr="00D471C0">
              <w:t>Rozdzielczość pozioma: co najmniej 1920x1080 – 25kl/s</w:t>
            </w:r>
          </w:p>
        </w:tc>
      </w:tr>
      <w:tr w:rsidR="00F60BD3" w:rsidRPr="00555ED0" w14:paraId="2F1A1B80" w14:textId="77777777" w:rsidTr="00555ED0">
        <w:tc>
          <w:tcPr>
            <w:tcW w:w="648" w:type="dxa"/>
          </w:tcPr>
          <w:p w14:paraId="7F2BC51E" w14:textId="77777777" w:rsidR="00F60BD3" w:rsidRPr="00555ED0" w:rsidRDefault="00F60BD3" w:rsidP="00555ED0">
            <w:pPr>
              <w:spacing w:line="276" w:lineRule="auto"/>
              <w:jc w:val="both"/>
            </w:pPr>
            <w:r w:rsidRPr="00D471C0">
              <w:t>1.2</w:t>
            </w:r>
          </w:p>
        </w:tc>
        <w:tc>
          <w:tcPr>
            <w:tcW w:w="8564" w:type="dxa"/>
          </w:tcPr>
          <w:p w14:paraId="4D3616EB" w14:textId="77777777" w:rsidR="00F60BD3" w:rsidRPr="00555ED0" w:rsidRDefault="00F60BD3" w:rsidP="00555ED0">
            <w:pPr>
              <w:spacing w:line="276" w:lineRule="auto"/>
              <w:jc w:val="both"/>
            </w:pPr>
            <w:r w:rsidRPr="00D471C0">
              <w:t>Obiektyw: regulowany 2.8-12mm, wyposażony w motozoom</w:t>
            </w:r>
          </w:p>
        </w:tc>
      </w:tr>
      <w:tr w:rsidR="00F60BD3" w:rsidRPr="00555ED0" w14:paraId="4BF718E8" w14:textId="77777777" w:rsidTr="00555ED0">
        <w:tc>
          <w:tcPr>
            <w:tcW w:w="648" w:type="dxa"/>
          </w:tcPr>
          <w:p w14:paraId="179DC715" w14:textId="77777777" w:rsidR="00F60BD3" w:rsidRPr="00555ED0" w:rsidRDefault="00F60BD3" w:rsidP="00555ED0">
            <w:pPr>
              <w:spacing w:line="276" w:lineRule="auto"/>
              <w:jc w:val="both"/>
            </w:pPr>
            <w:r w:rsidRPr="00D471C0">
              <w:t>1.3</w:t>
            </w:r>
          </w:p>
        </w:tc>
        <w:tc>
          <w:tcPr>
            <w:tcW w:w="8564" w:type="dxa"/>
          </w:tcPr>
          <w:p w14:paraId="1AEB3258" w14:textId="77777777" w:rsidR="00F60BD3" w:rsidRPr="00555ED0" w:rsidRDefault="00F60BD3" w:rsidP="00555ED0">
            <w:pPr>
              <w:spacing w:line="276" w:lineRule="auto"/>
              <w:jc w:val="both"/>
            </w:pPr>
            <w:r w:rsidRPr="00D471C0">
              <w:t>Przetwornik: Minimum 1/2.8" 2MP CMOS.</w:t>
            </w:r>
            <w:r w:rsidRPr="00D471C0">
              <w:rPr>
                <w:color w:val="3D3D3D"/>
                <w:shd w:val="clear" w:color="auto" w:fill="FFFFFF"/>
              </w:rPr>
              <w:t> </w:t>
            </w:r>
          </w:p>
        </w:tc>
      </w:tr>
      <w:tr w:rsidR="00F60BD3" w:rsidRPr="00555ED0" w14:paraId="3A137DDA" w14:textId="77777777" w:rsidTr="00555ED0">
        <w:tc>
          <w:tcPr>
            <w:tcW w:w="648" w:type="dxa"/>
          </w:tcPr>
          <w:p w14:paraId="61836C4C" w14:textId="77777777" w:rsidR="00F60BD3" w:rsidRPr="00555ED0" w:rsidRDefault="00F60BD3" w:rsidP="00555ED0">
            <w:pPr>
              <w:spacing w:line="276" w:lineRule="auto"/>
              <w:jc w:val="both"/>
            </w:pPr>
            <w:r w:rsidRPr="00D471C0">
              <w:t>1.4</w:t>
            </w:r>
          </w:p>
        </w:tc>
        <w:tc>
          <w:tcPr>
            <w:tcW w:w="8564" w:type="dxa"/>
          </w:tcPr>
          <w:p w14:paraId="09DE8EA8" w14:textId="77777777" w:rsidR="00F60BD3" w:rsidRPr="00555ED0" w:rsidRDefault="00F60BD3" w:rsidP="00555ED0">
            <w:pPr>
              <w:spacing w:line="276" w:lineRule="auto"/>
              <w:jc w:val="both"/>
            </w:pPr>
            <w:r w:rsidRPr="00D471C0">
              <w:t>Technologia transmisji sygnału w rozdzielczości HD (1280x720)</w:t>
            </w:r>
            <w:r w:rsidRPr="002A31F0">
              <w:t> lub </w:t>
            </w:r>
            <w:r w:rsidRPr="00C43963">
              <w:t xml:space="preserve">Full HD (1920x1080) w czasie rzeczywistym bez zastosowania jakiejkolwiek kompresji. </w:t>
            </w:r>
          </w:p>
        </w:tc>
      </w:tr>
      <w:tr w:rsidR="00F60BD3" w:rsidRPr="00555ED0" w14:paraId="74B3D6F0" w14:textId="77777777" w:rsidTr="00555ED0">
        <w:tc>
          <w:tcPr>
            <w:tcW w:w="648" w:type="dxa"/>
          </w:tcPr>
          <w:p w14:paraId="18CFDE3A" w14:textId="77777777" w:rsidR="00F60BD3" w:rsidRPr="00555ED0" w:rsidRDefault="00F60BD3" w:rsidP="00555ED0">
            <w:pPr>
              <w:spacing w:line="276" w:lineRule="auto"/>
              <w:jc w:val="both"/>
            </w:pPr>
            <w:r w:rsidRPr="00D471C0">
              <w:t>1.5</w:t>
            </w:r>
          </w:p>
        </w:tc>
        <w:tc>
          <w:tcPr>
            <w:tcW w:w="8564" w:type="dxa"/>
          </w:tcPr>
          <w:p w14:paraId="798D1C3A" w14:textId="77777777" w:rsidR="00F60BD3" w:rsidRPr="00555ED0" w:rsidRDefault="00F60BD3" w:rsidP="00555ED0">
            <w:pPr>
              <w:spacing w:line="276" w:lineRule="auto"/>
              <w:jc w:val="both"/>
            </w:pPr>
            <w:r w:rsidRPr="00D471C0">
              <w:t xml:space="preserve">Kamera musi pozwalać na podłączenie do jednostki centralnej </w:t>
            </w:r>
            <w:r w:rsidR="00375FAC" w:rsidRPr="00D471C0">
              <w:t>S</w:t>
            </w:r>
            <w:r w:rsidRPr="002A31F0">
              <w:t>ystemu rejestracji w celu zapewnienia:</w:t>
            </w:r>
          </w:p>
          <w:p w14:paraId="3580D003" w14:textId="77777777" w:rsidR="00F60BD3" w:rsidRPr="00555ED0" w:rsidRDefault="00F60BD3">
            <w:pPr>
              <w:numPr>
                <w:ilvl w:val="0"/>
                <w:numId w:val="32"/>
              </w:numPr>
              <w:spacing w:after="0" w:line="276" w:lineRule="auto"/>
              <w:jc w:val="both"/>
            </w:pPr>
            <w:r w:rsidRPr="00D471C0">
              <w:t>transmisji sygnału,</w:t>
            </w:r>
          </w:p>
          <w:p w14:paraId="29B8CF25" w14:textId="77777777" w:rsidR="00F60BD3" w:rsidRPr="00555ED0" w:rsidRDefault="00F60BD3">
            <w:pPr>
              <w:numPr>
                <w:ilvl w:val="0"/>
                <w:numId w:val="32"/>
              </w:numPr>
              <w:spacing w:after="0" w:line="276" w:lineRule="auto"/>
              <w:jc w:val="both"/>
            </w:pPr>
            <w:r w:rsidRPr="00D471C0">
              <w:t>zasilania,</w:t>
            </w:r>
          </w:p>
          <w:p w14:paraId="31EF7FEE" w14:textId="77777777" w:rsidR="00F60BD3" w:rsidRPr="00555ED0" w:rsidRDefault="00F60BD3">
            <w:pPr>
              <w:numPr>
                <w:ilvl w:val="0"/>
                <w:numId w:val="32"/>
              </w:numPr>
              <w:spacing w:after="0" w:line="276" w:lineRule="auto"/>
              <w:jc w:val="both"/>
            </w:pPr>
            <w:r w:rsidRPr="00D471C0">
              <w:t>sterowania parametrami kamery.</w:t>
            </w:r>
          </w:p>
          <w:p w14:paraId="4C0B9DDC" w14:textId="77777777" w:rsidR="00F60BD3" w:rsidRPr="00555ED0" w:rsidRDefault="00F60BD3" w:rsidP="00555ED0">
            <w:pPr>
              <w:spacing w:line="276" w:lineRule="auto"/>
              <w:jc w:val="both"/>
            </w:pPr>
            <w:r w:rsidRPr="00D471C0">
              <w:t>Nie dopuszcza się stosowanie żadnych rozgałęziaczy, przejściówek konwerterów i wzmacniaczy sygnału.</w:t>
            </w:r>
          </w:p>
        </w:tc>
      </w:tr>
      <w:tr w:rsidR="00F60BD3" w:rsidRPr="00555ED0" w14:paraId="6B20BEF0" w14:textId="77777777" w:rsidTr="00555ED0">
        <w:tc>
          <w:tcPr>
            <w:tcW w:w="648" w:type="dxa"/>
          </w:tcPr>
          <w:p w14:paraId="3249A31C" w14:textId="77777777" w:rsidR="00F60BD3" w:rsidRPr="00555ED0" w:rsidRDefault="00F60BD3" w:rsidP="00555ED0">
            <w:pPr>
              <w:spacing w:line="276" w:lineRule="auto"/>
              <w:jc w:val="both"/>
            </w:pPr>
            <w:r w:rsidRPr="00D471C0">
              <w:t>1.6</w:t>
            </w:r>
          </w:p>
        </w:tc>
        <w:tc>
          <w:tcPr>
            <w:tcW w:w="8564" w:type="dxa"/>
          </w:tcPr>
          <w:p w14:paraId="4E032EA1" w14:textId="77777777" w:rsidR="00F60BD3" w:rsidRPr="00555ED0" w:rsidRDefault="00F60BD3" w:rsidP="00555ED0">
            <w:pPr>
              <w:spacing w:line="276" w:lineRule="auto"/>
              <w:jc w:val="both"/>
            </w:pPr>
            <w:r w:rsidRPr="00D471C0">
              <w:t>Zasilanie: DC 12V</w:t>
            </w:r>
          </w:p>
        </w:tc>
      </w:tr>
      <w:tr w:rsidR="00F60BD3" w:rsidRPr="00555ED0" w14:paraId="3FF244A7" w14:textId="77777777" w:rsidTr="00555ED0">
        <w:tc>
          <w:tcPr>
            <w:tcW w:w="648" w:type="dxa"/>
          </w:tcPr>
          <w:p w14:paraId="6249DEF8" w14:textId="77777777" w:rsidR="00F60BD3" w:rsidRPr="00555ED0" w:rsidRDefault="00F60BD3" w:rsidP="00555ED0">
            <w:pPr>
              <w:spacing w:line="276" w:lineRule="auto"/>
              <w:jc w:val="both"/>
            </w:pPr>
            <w:r w:rsidRPr="00D471C0">
              <w:t>1.7</w:t>
            </w:r>
          </w:p>
        </w:tc>
        <w:tc>
          <w:tcPr>
            <w:tcW w:w="8564" w:type="dxa"/>
          </w:tcPr>
          <w:p w14:paraId="46FBAB95" w14:textId="77777777" w:rsidR="00F60BD3" w:rsidRPr="00555ED0" w:rsidRDefault="00F60BD3" w:rsidP="00555ED0">
            <w:pPr>
              <w:spacing w:line="276" w:lineRule="auto"/>
              <w:jc w:val="both"/>
            </w:pPr>
            <w:r w:rsidRPr="00D471C0">
              <w:t>Stosunek sygnału do szumu: co najmniej 48db</w:t>
            </w:r>
          </w:p>
        </w:tc>
      </w:tr>
      <w:tr w:rsidR="00F60BD3" w:rsidRPr="00555ED0" w14:paraId="797B80FF" w14:textId="77777777" w:rsidTr="00555ED0">
        <w:tc>
          <w:tcPr>
            <w:tcW w:w="648" w:type="dxa"/>
          </w:tcPr>
          <w:p w14:paraId="4C40861F" w14:textId="77777777" w:rsidR="00F60BD3" w:rsidRPr="00555ED0" w:rsidRDefault="00F60BD3" w:rsidP="00555ED0">
            <w:pPr>
              <w:spacing w:line="276" w:lineRule="auto"/>
              <w:jc w:val="both"/>
            </w:pPr>
            <w:r w:rsidRPr="00D471C0">
              <w:t>1.8</w:t>
            </w:r>
          </w:p>
        </w:tc>
        <w:tc>
          <w:tcPr>
            <w:tcW w:w="8564" w:type="dxa"/>
          </w:tcPr>
          <w:p w14:paraId="626629BA" w14:textId="77777777" w:rsidR="00F60BD3" w:rsidRPr="00555ED0" w:rsidRDefault="00F60BD3" w:rsidP="00555ED0">
            <w:pPr>
              <w:spacing w:line="276" w:lineRule="auto"/>
              <w:jc w:val="both"/>
            </w:pPr>
            <w:r w:rsidRPr="00D471C0">
              <w:t xml:space="preserve">Zastosowane systemy: </w:t>
            </w:r>
          </w:p>
          <w:p w14:paraId="045BB5F1" w14:textId="77777777" w:rsidR="00F60BD3" w:rsidRPr="00555ED0" w:rsidRDefault="00F60BD3">
            <w:pPr>
              <w:numPr>
                <w:ilvl w:val="0"/>
                <w:numId w:val="27"/>
              </w:numPr>
              <w:spacing w:after="0" w:line="276" w:lineRule="auto"/>
              <w:jc w:val="both"/>
            </w:pPr>
            <w:r w:rsidRPr="00D471C0">
              <w:t>BLC (Back Light Compensation) – kompensacja światła wstecznego – funkcja umożliwiająca zachowanie czytelności i szczegółowości obiektów występujących zarówno na pierwszym i drugim planie obserwowanej sceny. System kompensacji wstecznego oświetlenia na bieżąco reguluje poziom jasności</w:t>
            </w:r>
            <w:r w:rsidRPr="002A31F0">
              <w:t xml:space="preserve"> wszystkich fragmentów obrazu.</w:t>
            </w:r>
          </w:p>
          <w:p w14:paraId="4D5F8B35" w14:textId="77777777" w:rsidR="00F60BD3" w:rsidRPr="00555ED0" w:rsidRDefault="00F60BD3">
            <w:pPr>
              <w:numPr>
                <w:ilvl w:val="0"/>
                <w:numId w:val="27"/>
              </w:numPr>
              <w:spacing w:before="100" w:beforeAutospacing="1" w:after="100" w:afterAutospacing="1" w:line="276" w:lineRule="auto"/>
              <w:jc w:val="both"/>
            </w:pPr>
            <w:r w:rsidRPr="00D471C0">
              <w:t>DWDR (Digital Wide Dynamic Range) – system szerokiego zakresu dynamiki obrazu pozwalający na kompleksową korekcję wartości oświetlenia poszczególnych fragmentów obserwowanej sceny.</w:t>
            </w:r>
          </w:p>
          <w:p w14:paraId="656C53FB" w14:textId="77777777" w:rsidR="00F60BD3" w:rsidRPr="00555ED0" w:rsidRDefault="00F60BD3">
            <w:pPr>
              <w:numPr>
                <w:ilvl w:val="0"/>
                <w:numId w:val="27"/>
              </w:numPr>
              <w:spacing w:before="100" w:beforeAutospacing="1" w:after="100" w:afterAutospacing="1" w:line="276" w:lineRule="auto"/>
              <w:jc w:val="both"/>
            </w:pPr>
            <w:r w:rsidRPr="00D471C0">
              <w:t>2DNR (2 Dimensional Digital Noise Reduction) – system cyfrowej redukcji szumu pozwalający na aktywną ochronę obrazu przed ewentualnymi zakłóceniami mogącymi pojawić się w trakcie rejestrowania nagrań.</w:t>
            </w:r>
          </w:p>
          <w:p w14:paraId="07DEBB53" w14:textId="77777777" w:rsidR="00F60BD3" w:rsidRPr="00555ED0" w:rsidRDefault="00F60BD3">
            <w:pPr>
              <w:numPr>
                <w:ilvl w:val="0"/>
                <w:numId w:val="27"/>
              </w:numPr>
              <w:spacing w:before="100" w:beforeAutospacing="1" w:after="100" w:afterAutospacing="1" w:line="276" w:lineRule="auto"/>
              <w:jc w:val="both"/>
            </w:pPr>
            <w:r w:rsidRPr="00D471C0">
              <w:t xml:space="preserve">AGC (Automatic Gain Control) – system automatycznego sterowania wzmocnieniem. </w:t>
            </w:r>
          </w:p>
          <w:p w14:paraId="06C50B4A" w14:textId="77777777" w:rsidR="00F60BD3" w:rsidRPr="00555ED0" w:rsidRDefault="00F60BD3">
            <w:pPr>
              <w:numPr>
                <w:ilvl w:val="0"/>
                <w:numId w:val="27"/>
              </w:numPr>
              <w:spacing w:after="0" w:line="276" w:lineRule="auto"/>
              <w:jc w:val="both"/>
            </w:pPr>
            <w:r w:rsidRPr="00D471C0">
              <w:t>AWB (Auto White Balance) - automatyczne dopasowanie balansu bieli,</w:t>
            </w:r>
          </w:p>
          <w:p w14:paraId="504EC8D5" w14:textId="77777777" w:rsidR="00F60BD3" w:rsidRPr="00555ED0" w:rsidRDefault="00F60BD3">
            <w:pPr>
              <w:numPr>
                <w:ilvl w:val="0"/>
                <w:numId w:val="27"/>
              </w:numPr>
              <w:spacing w:after="0" w:line="276" w:lineRule="auto"/>
              <w:jc w:val="both"/>
            </w:pPr>
            <w:r w:rsidRPr="00D471C0">
              <w:t>menu OSD – dostępne z poziomu Jednostki centralnej systemu rejestracji</w:t>
            </w:r>
          </w:p>
        </w:tc>
      </w:tr>
      <w:tr w:rsidR="00F60BD3" w:rsidRPr="00555ED0" w14:paraId="2ECA92F8" w14:textId="77777777" w:rsidTr="00555ED0">
        <w:tc>
          <w:tcPr>
            <w:tcW w:w="648" w:type="dxa"/>
          </w:tcPr>
          <w:p w14:paraId="1210ACE0" w14:textId="77777777" w:rsidR="00F60BD3" w:rsidRPr="00555ED0" w:rsidRDefault="00F60BD3" w:rsidP="00555ED0">
            <w:pPr>
              <w:spacing w:line="276" w:lineRule="auto"/>
              <w:jc w:val="both"/>
            </w:pPr>
            <w:r w:rsidRPr="00D471C0">
              <w:t>1.9</w:t>
            </w:r>
          </w:p>
        </w:tc>
        <w:tc>
          <w:tcPr>
            <w:tcW w:w="8564" w:type="dxa"/>
          </w:tcPr>
          <w:p w14:paraId="24C4D921" w14:textId="77777777" w:rsidR="00F60BD3" w:rsidRPr="00555ED0" w:rsidRDefault="00F60BD3" w:rsidP="00555ED0">
            <w:pPr>
              <w:spacing w:line="276" w:lineRule="auto"/>
              <w:jc w:val="both"/>
            </w:pPr>
            <w:r w:rsidRPr="00D471C0">
              <w:t xml:space="preserve">Oferowane produkty (urządzenia, sprzęty) w przedmiotowym postępowaniu o udzielenie zamówienia publicznego muszą spełniać wymagania norm CE, </w:t>
            </w:r>
            <w:r>
              <w:br/>
            </w:r>
            <w:r w:rsidRPr="00D471C0">
              <w:t>tj. muszą spełniać wymogi niezbędne do oznaczenia produktów znakiem CE.</w:t>
            </w:r>
          </w:p>
        </w:tc>
      </w:tr>
    </w:tbl>
    <w:p w14:paraId="5E11D466" w14:textId="77777777" w:rsidR="009E2B1A" w:rsidRPr="009E2B1A" w:rsidRDefault="009E2B1A" w:rsidP="00393E75"/>
    <w:p w14:paraId="58E1F2C8" w14:textId="77777777" w:rsidR="00F60BD3" w:rsidRPr="00555ED0" w:rsidRDefault="00F60BD3">
      <w:pPr>
        <w:pStyle w:val="Nagwek4"/>
        <w:keepLines w:val="0"/>
        <w:numPr>
          <w:ilvl w:val="3"/>
          <w:numId w:val="25"/>
        </w:numPr>
        <w:spacing w:before="240" w:after="60" w:line="276" w:lineRule="auto"/>
        <w:ind w:left="1134" w:hanging="283"/>
        <w:jc w:val="both"/>
        <w:rPr>
          <w:rFonts w:asciiTheme="minorHAnsi" w:hAnsiTheme="minorHAnsi" w:cstheme="minorHAnsi"/>
        </w:rPr>
      </w:pPr>
      <w:bookmarkStart w:id="42" w:name="_Toc327343809"/>
      <w:r w:rsidRPr="00555ED0">
        <w:rPr>
          <w:rFonts w:asciiTheme="minorHAnsi" w:hAnsiTheme="minorHAnsi" w:cstheme="minorHAnsi"/>
        </w:rPr>
        <w:lastRenderedPageBreak/>
        <w:t>Kamera kolorowa – kamera główna</w:t>
      </w:r>
      <w:bookmarkEnd w:id="42"/>
      <w:r w:rsidRPr="00555ED0">
        <w:rPr>
          <w:rFonts w:asciiTheme="minorHAnsi" w:hAnsiTheme="minorHAnsi" w:cstheme="minorHAns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7"/>
        <w:gridCol w:w="8315"/>
      </w:tblGrid>
      <w:tr w:rsidR="00F60BD3" w:rsidRPr="00555ED0" w14:paraId="5B6A4501" w14:textId="77777777" w:rsidTr="00555ED0">
        <w:trPr>
          <w:cantSplit/>
        </w:trPr>
        <w:tc>
          <w:tcPr>
            <w:tcW w:w="756" w:type="dxa"/>
            <w:shd w:val="clear" w:color="auto" w:fill="B3B3B3"/>
          </w:tcPr>
          <w:p w14:paraId="0B4B331B" w14:textId="77777777" w:rsidR="00F60BD3" w:rsidRPr="00DC46E7" w:rsidRDefault="00F60BD3" w:rsidP="00555ED0">
            <w:pPr>
              <w:spacing w:line="276" w:lineRule="auto"/>
              <w:jc w:val="both"/>
              <w:rPr>
                <w:b/>
              </w:rPr>
            </w:pPr>
            <w:r w:rsidRPr="00D471C0">
              <w:rPr>
                <w:b/>
              </w:rPr>
              <w:t>1</w:t>
            </w:r>
          </w:p>
        </w:tc>
        <w:tc>
          <w:tcPr>
            <w:tcW w:w="8532" w:type="dxa"/>
            <w:shd w:val="clear" w:color="auto" w:fill="B3B3B3"/>
          </w:tcPr>
          <w:p w14:paraId="5EF440E4" w14:textId="77777777" w:rsidR="00F60BD3" w:rsidRPr="00DC46E7" w:rsidRDefault="00F60BD3" w:rsidP="00555ED0">
            <w:pPr>
              <w:spacing w:line="276" w:lineRule="auto"/>
              <w:jc w:val="both"/>
              <w:rPr>
                <w:b/>
              </w:rPr>
            </w:pPr>
            <w:r w:rsidRPr="00D471C0">
              <w:rPr>
                <w:b/>
              </w:rPr>
              <w:t>Wymagania techniczne</w:t>
            </w:r>
          </w:p>
        </w:tc>
      </w:tr>
      <w:tr w:rsidR="00F60BD3" w:rsidRPr="00555ED0" w14:paraId="598B5EE8" w14:textId="77777777" w:rsidTr="00555ED0">
        <w:trPr>
          <w:cantSplit/>
        </w:trPr>
        <w:tc>
          <w:tcPr>
            <w:tcW w:w="756" w:type="dxa"/>
          </w:tcPr>
          <w:p w14:paraId="16E6152D" w14:textId="77777777" w:rsidR="00F60BD3" w:rsidRPr="00555ED0" w:rsidRDefault="00F60BD3" w:rsidP="00555ED0">
            <w:pPr>
              <w:spacing w:line="276" w:lineRule="auto"/>
              <w:jc w:val="both"/>
            </w:pPr>
            <w:r w:rsidRPr="00D471C0">
              <w:t>1.1</w:t>
            </w:r>
          </w:p>
        </w:tc>
        <w:tc>
          <w:tcPr>
            <w:tcW w:w="8532" w:type="dxa"/>
          </w:tcPr>
          <w:p w14:paraId="13C722B6" w14:textId="77777777" w:rsidR="00F60BD3" w:rsidRPr="00555ED0" w:rsidRDefault="00F60BD3" w:rsidP="00555ED0">
            <w:pPr>
              <w:spacing w:line="276" w:lineRule="auto"/>
              <w:jc w:val="both"/>
            </w:pPr>
            <w:r w:rsidRPr="00D471C0">
              <w:t>Rozdzielczość pozioma: 1920x1080 – 25kl/s</w:t>
            </w:r>
          </w:p>
        </w:tc>
      </w:tr>
      <w:tr w:rsidR="00F60BD3" w:rsidRPr="00555ED0" w14:paraId="677FEC2F" w14:textId="77777777" w:rsidTr="00555ED0">
        <w:trPr>
          <w:cantSplit/>
        </w:trPr>
        <w:tc>
          <w:tcPr>
            <w:tcW w:w="756" w:type="dxa"/>
          </w:tcPr>
          <w:p w14:paraId="52C4CC5D" w14:textId="77777777" w:rsidR="00F60BD3" w:rsidRPr="00555ED0" w:rsidRDefault="00F60BD3" w:rsidP="00555ED0">
            <w:pPr>
              <w:spacing w:line="276" w:lineRule="auto"/>
              <w:jc w:val="both"/>
            </w:pPr>
            <w:r w:rsidRPr="00D471C0">
              <w:t>1.2</w:t>
            </w:r>
          </w:p>
        </w:tc>
        <w:tc>
          <w:tcPr>
            <w:tcW w:w="8532" w:type="dxa"/>
          </w:tcPr>
          <w:p w14:paraId="62E0DCB5" w14:textId="77777777" w:rsidR="00F60BD3" w:rsidRPr="00555ED0" w:rsidRDefault="00F60BD3" w:rsidP="00555ED0">
            <w:pPr>
              <w:spacing w:line="276" w:lineRule="auto"/>
              <w:jc w:val="both"/>
            </w:pPr>
            <w:r w:rsidRPr="00D471C0">
              <w:t>Obiektyw: regulowany 2.8-12mm</w:t>
            </w:r>
          </w:p>
        </w:tc>
      </w:tr>
      <w:tr w:rsidR="00F60BD3" w:rsidRPr="00555ED0" w14:paraId="458F096A" w14:textId="77777777" w:rsidTr="00555ED0">
        <w:trPr>
          <w:cantSplit/>
        </w:trPr>
        <w:tc>
          <w:tcPr>
            <w:tcW w:w="756" w:type="dxa"/>
          </w:tcPr>
          <w:p w14:paraId="3194BE83" w14:textId="77777777" w:rsidR="00F60BD3" w:rsidRPr="00555ED0" w:rsidRDefault="00F60BD3" w:rsidP="00555ED0">
            <w:pPr>
              <w:spacing w:line="276" w:lineRule="auto"/>
              <w:jc w:val="both"/>
            </w:pPr>
            <w:r w:rsidRPr="00D471C0">
              <w:t>1.3</w:t>
            </w:r>
          </w:p>
        </w:tc>
        <w:tc>
          <w:tcPr>
            <w:tcW w:w="8532" w:type="dxa"/>
          </w:tcPr>
          <w:p w14:paraId="325D6F99" w14:textId="77777777" w:rsidR="00F60BD3" w:rsidRPr="00555ED0" w:rsidRDefault="00F60BD3" w:rsidP="00555ED0">
            <w:pPr>
              <w:spacing w:line="276" w:lineRule="auto"/>
              <w:jc w:val="both"/>
            </w:pPr>
            <w:r w:rsidRPr="00D471C0">
              <w:t>Przetwornik: Minimum 1/2.8" 2MP CMOS</w:t>
            </w:r>
          </w:p>
        </w:tc>
      </w:tr>
      <w:tr w:rsidR="00F60BD3" w:rsidRPr="00555ED0" w14:paraId="68F601AE" w14:textId="77777777" w:rsidTr="00555ED0">
        <w:trPr>
          <w:cantSplit/>
        </w:trPr>
        <w:tc>
          <w:tcPr>
            <w:tcW w:w="756" w:type="dxa"/>
          </w:tcPr>
          <w:p w14:paraId="1B68F044" w14:textId="77777777" w:rsidR="00F60BD3" w:rsidRPr="00555ED0" w:rsidRDefault="00F60BD3" w:rsidP="00555ED0">
            <w:pPr>
              <w:spacing w:line="276" w:lineRule="auto"/>
              <w:jc w:val="both"/>
            </w:pPr>
            <w:r w:rsidRPr="00D471C0">
              <w:t>1.4</w:t>
            </w:r>
          </w:p>
        </w:tc>
        <w:tc>
          <w:tcPr>
            <w:tcW w:w="8532" w:type="dxa"/>
          </w:tcPr>
          <w:p w14:paraId="23D6227E" w14:textId="77777777" w:rsidR="00F60BD3" w:rsidRPr="00555ED0" w:rsidRDefault="00F60BD3" w:rsidP="00555ED0">
            <w:pPr>
              <w:spacing w:line="276" w:lineRule="auto"/>
              <w:jc w:val="both"/>
            </w:pPr>
            <w:r w:rsidRPr="00D471C0">
              <w:t>Technologia transmisji sygnału w rozdzielczości HD (1280x720)</w:t>
            </w:r>
            <w:r w:rsidRPr="002A31F0">
              <w:t> lub </w:t>
            </w:r>
            <w:r w:rsidRPr="00C43963">
              <w:t xml:space="preserve">Full HD (1920x1080) w czasie rzeczywistym bez zastosowania jakiejkolwiek kompresji. </w:t>
            </w:r>
          </w:p>
        </w:tc>
      </w:tr>
      <w:tr w:rsidR="00F60BD3" w:rsidRPr="00555ED0" w14:paraId="5C01B8BD" w14:textId="77777777" w:rsidTr="00555ED0">
        <w:trPr>
          <w:cantSplit/>
        </w:trPr>
        <w:tc>
          <w:tcPr>
            <w:tcW w:w="756" w:type="dxa"/>
          </w:tcPr>
          <w:p w14:paraId="40AB5C1C" w14:textId="77777777" w:rsidR="00F60BD3" w:rsidRPr="00555ED0" w:rsidRDefault="00F60BD3" w:rsidP="00555ED0">
            <w:pPr>
              <w:spacing w:line="276" w:lineRule="auto"/>
              <w:jc w:val="both"/>
            </w:pPr>
            <w:r w:rsidRPr="00D471C0">
              <w:t>1.5</w:t>
            </w:r>
          </w:p>
        </w:tc>
        <w:tc>
          <w:tcPr>
            <w:tcW w:w="8532" w:type="dxa"/>
          </w:tcPr>
          <w:p w14:paraId="08F9673B" w14:textId="77777777" w:rsidR="00F60BD3" w:rsidRPr="00555ED0" w:rsidRDefault="00F60BD3" w:rsidP="00555ED0">
            <w:pPr>
              <w:spacing w:line="276" w:lineRule="auto"/>
              <w:jc w:val="both"/>
            </w:pPr>
            <w:r w:rsidRPr="00D471C0">
              <w:t xml:space="preserve">Kamera musi pozwalać na podłączenie do Jednostki centralnej </w:t>
            </w:r>
            <w:r w:rsidR="00375FAC" w:rsidRPr="00D471C0">
              <w:t>S</w:t>
            </w:r>
            <w:r w:rsidRPr="002A31F0">
              <w:t>ystemu rejestracji w celu zapewnienia:</w:t>
            </w:r>
          </w:p>
          <w:p w14:paraId="62F9F9BB" w14:textId="77777777" w:rsidR="00F60BD3" w:rsidRPr="00555ED0" w:rsidRDefault="00F60BD3">
            <w:pPr>
              <w:numPr>
                <w:ilvl w:val="0"/>
                <w:numId w:val="32"/>
              </w:numPr>
              <w:spacing w:after="0" w:line="276" w:lineRule="auto"/>
              <w:jc w:val="both"/>
            </w:pPr>
            <w:r w:rsidRPr="00D471C0">
              <w:t>transmisji sygnału,</w:t>
            </w:r>
          </w:p>
          <w:p w14:paraId="2AEE56B9" w14:textId="77777777" w:rsidR="00F60BD3" w:rsidRPr="00555ED0" w:rsidRDefault="00F60BD3">
            <w:pPr>
              <w:numPr>
                <w:ilvl w:val="0"/>
                <w:numId w:val="32"/>
              </w:numPr>
              <w:spacing w:after="0" w:line="276" w:lineRule="auto"/>
              <w:jc w:val="both"/>
            </w:pPr>
            <w:r w:rsidRPr="00D471C0">
              <w:t>zasilania,</w:t>
            </w:r>
          </w:p>
          <w:p w14:paraId="1481BE3E" w14:textId="77777777" w:rsidR="00F60BD3" w:rsidRPr="00555ED0" w:rsidRDefault="00F60BD3">
            <w:pPr>
              <w:numPr>
                <w:ilvl w:val="0"/>
                <w:numId w:val="32"/>
              </w:numPr>
              <w:spacing w:after="0" w:line="276" w:lineRule="auto"/>
              <w:jc w:val="both"/>
            </w:pPr>
            <w:r w:rsidRPr="00D471C0">
              <w:t>sterowania parametrami kamery.</w:t>
            </w:r>
          </w:p>
          <w:p w14:paraId="506C0B7E" w14:textId="77777777" w:rsidR="00F60BD3" w:rsidRPr="00555ED0" w:rsidRDefault="00F60BD3" w:rsidP="00555ED0">
            <w:pPr>
              <w:spacing w:line="276" w:lineRule="auto"/>
              <w:jc w:val="both"/>
            </w:pPr>
            <w:r w:rsidRPr="00D471C0">
              <w:t>Nie dopuszcza się stosowanie żadnych rozgałęziaczy, przejściówek i konwerterów.</w:t>
            </w:r>
          </w:p>
        </w:tc>
      </w:tr>
      <w:tr w:rsidR="00F60BD3" w:rsidRPr="00555ED0" w14:paraId="54F3B399" w14:textId="77777777" w:rsidTr="00555ED0">
        <w:trPr>
          <w:cantSplit/>
        </w:trPr>
        <w:tc>
          <w:tcPr>
            <w:tcW w:w="756" w:type="dxa"/>
          </w:tcPr>
          <w:p w14:paraId="49190DF1" w14:textId="77777777" w:rsidR="00F60BD3" w:rsidRPr="00555ED0" w:rsidRDefault="00F60BD3" w:rsidP="00555ED0">
            <w:pPr>
              <w:spacing w:line="276" w:lineRule="auto"/>
              <w:jc w:val="both"/>
            </w:pPr>
            <w:r w:rsidRPr="00D471C0">
              <w:t>1.6</w:t>
            </w:r>
          </w:p>
        </w:tc>
        <w:tc>
          <w:tcPr>
            <w:tcW w:w="8532" w:type="dxa"/>
          </w:tcPr>
          <w:p w14:paraId="6138A3E0" w14:textId="77777777" w:rsidR="00F60BD3" w:rsidRPr="00555ED0" w:rsidRDefault="00F60BD3" w:rsidP="00555ED0">
            <w:pPr>
              <w:spacing w:line="276" w:lineRule="auto"/>
              <w:jc w:val="both"/>
            </w:pPr>
            <w:r w:rsidRPr="00D471C0">
              <w:t xml:space="preserve">Zasilanie: DC 12V                  </w:t>
            </w:r>
          </w:p>
        </w:tc>
      </w:tr>
      <w:tr w:rsidR="00F60BD3" w:rsidRPr="00555ED0" w14:paraId="1A280DB8" w14:textId="77777777" w:rsidTr="00555ED0">
        <w:trPr>
          <w:cantSplit/>
        </w:trPr>
        <w:tc>
          <w:tcPr>
            <w:tcW w:w="756" w:type="dxa"/>
          </w:tcPr>
          <w:p w14:paraId="243DCBA7" w14:textId="77777777" w:rsidR="00F60BD3" w:rsidRPr="00555ED0" w:rsidRDefault="00F60BD3" w:rsidP="00555ED0">
            <w:pPr>
              <w:spacing w:line="276" w:lineRule="auto"/>
              <w:jc w:val="both"/>
            </w:pPr>
            <w:r w:rsidRPr="00D471C0">
              <w:t>1.7</w:t>
            </w:r>
          </w:p>
        </w:tc>
        <w:tc>
          <w:tcPr>
            <w:tcW w:w="8532" w:type="dxa"/>
          </w:tcPr>
          <w:p w14:paraId="71BA7BB0" w14:textId="77777777" w:rsidR="00F60BD3" w:rsidRPr="00555ED0" w:rsidRDefault="00F60BD3" w:rsidP="00555ED0">
            <w:pPr>
              <w:spacing w:line="276" w:lineRule="auto"/>
              <w:jc w:val="both"/>
            </w:pPr>
            <w:r w:rsidRPr="00D471C0">
              <w:t>Stosunek sygnału do szumu: co najmniej 48db</w:t>
            </w:r>
          </w:p>
        </w:tc>
      </w:tr>
      <w:tr w:rsidR="00F60BD3" w:rsidRPr="00555ED0" w14:paraId="1C333C6D" w14:textId="77777777" w:rsidTr="00555ED0">
        <w:trPr>
          <w:cantSplit/>
        </w:trPr>
        <w:tc>
          <w:tcPr>
            <w:tcW w:w="756" w:type="dxa"/>
          </w:tcPr>
          <w:p w14:paraId="0DA30C36" w14:textId="77777777" w:rsidR="00F60BD3" w:rsidRPr="00555ED0" w:rsidRDefault="00F60BD3" w:rsidP="00555ED0">
            <w:pPr>
              <w:spacing w:line="276" w:lineRule="auto"/>
              <w:jc w:val="both"/>
            </w:pPr>
            <w:r w:rsidRPr="00D471C0">
              <w:t>1.8</w:t>
            </w:r>
          </w:p>
        </w:tc>
        <w:tc>
          <w:tcPr>
            <w:tcW w:w="8532" w:type="dxa"/>
          </w:tcPr>
          <w:p w14:paraId="43182838" w14:textId="77777777" w:rsidR="00F60BD3" w:rsidRPr="00555ED0" w:rsidRDefault="00F60BD3" w:rsidP="00555ED0">
            <w:pPr>
              <w:spacing w:line="276" w:lineRule="auto"/>
              <w:jc w:val="both"/>
            </w:pPr>
            <w:r w:rsidRPr="00D471C0">
              <w:t xml:space="preserve">Zastosowane systemy: </w:t>
            </w:r>
          </w:p>
          <w:p w14:paraId="10CBB374" w14:textId="77777777" w:rsidR="00F60BD3" w:rsidRPr="00555ED0" w:rsidRDefault="00F60BD3">
            <w:pPr>
              <w:numPr>
                <w:ilvl w:val="0"/>
                <w:numId w:val="27"/>
              </w:numPr>
              <w:spacing w:after="0" w:line="276" w:lineRule="auto"/>
              <w:jc w:val="both"/>
            </w:pPr>
            <w:r w:rsidRPr="00D471C0">
              <w:t>AGC (Auto Gain Control) – automatyczne dopasowanie poziomu wzmocnienia</w:t>
            </w:r>
          </w:p>
          <w:p w14:paraId="71B02B13" w14:textId="77777777" w:rsidR="00F60BD3" w:rsidRPr="00555ED0" w:rsidRDefault="00F60BD3">
            <w:pPr>
              <w:numPr>
                <w:ilvl w:val="0"/>
                <w:numId w:val="27"/>
              </w:numPr>
              <w:spacing w:after="0" w:line="276" w:lineRule="auto"/>
              <w:jc w:val="both"/>
            </w:pPr>
            <w:r w:rsidRPr="00D471C0">
              <w:t>BLC (Back Light Compensation) – kompensacja światła wstecznego – funkcja umożliwiająca zachowanie czytelności i szczegółowości obiektów występujących zarówno na pierwszym i drugim planie obserwowanej sceny. System kompensacji wstecznego oświetlenia na bieżąco reguluje poziom jasności wszystkich fragmentów obrazu.</w:t>
            </w:r>
          </w:p>
          <w:p w14:paraId="0E71721D" w14:textId="77777777" w:rsidR="00F60BD3" w:rsidRPr="00555ED0" w:rsidRDefault="00F60BD3">
            <w:pPr>
              <w:numPr>
                <w:ilvl w:val="0"/>
                <w:numId w:val="27"/>
              </w:numPr>
              <w:spacing w:after="0" w:line="276" w:lineRule="auto"/>
              <w:jc w:val="both"/>
            </w:pPr>
            <w:r w:rsidRPr="00D471C0">
              <w:t xml:space="preserve">AWB (Auto White Balance) – automatyczne dopasowanie balansu bieli, </w:t>
            </w:r>
          </w:p>
          <w:p w14:paraId="31337FE7" w14:textId="77777777" w:rsidR="00F60BD3" w:rsidRPr="00555ED0" w:rsidRDefault="00F60BD3">
            <w:pPr>
              <w:numPr>
                <w:ilvl w:val="0"/>
                <w:numId w:val="27"/>
              </w:numPr>
              <w:spacing w:before="100" w:beforeAutospacing="1" w:after="100" w:afterAutospacing="1" w:line="276" w:lineRule="auto"/>
              <w:jc w:val="both"/>
            </w:pPr>
            <w:r w:rsidRPr="00D471C0">
              <w:t>DWDR (Digital Wide Dynamic Range) – system szerokiego zakresu dynamiki obrazu pozwalający na kompleksową korekcję wartości oświetlenia poszczególnych fragmentów obserwowanej sceny.</w:t>
            </w:r>
          </w:p>
          <w:p w14:paraId="1FBE91B1" w14:textId="77777777" w:rsidR="00F60BD3" w:rsidRPr="00555ED0" w:rsidRDefault="00F60BD3">
            <w:pPr>
              <w:numPr>
                <w:ilvl w:val="0"/>
                <w:numId w:val="27"/>
              </w:numPr>
              <w:spacing w:before="100" w:beforeAutospacing="1" w:after="100" w:afterAutospacing="1" w:line="276" w:lineRule="auto"/>
              <w:jc w:val="both"/>
            </w:pPr>
            <w:r w:rsidRPr="00D471C0">
              <w:t>2DNR (2 Dimensional Digital Noise Reduction) – system cyfrowej redukcji szumu pozwalający na aktywną ochronę obrazu przed ewentualnymi zakłóceniami mogącymi pojawić się w trakcie rejestrowania nagrań.</w:t>
            </w:r>
          </w:p>
          <w:p w14:paraId="6CE805CB" w14:textId="77777777" w:rsidR="00F60BD3" w:rsidRPr="00555ED0" w:rsidRDefault="00F60BD3">
            <w:pPr>
              <w:numPr>
                <w:ilvl w:val="0"/>
                <w:numId w:val="27"/>
              </w:numPr>
              <w:spacing w:after="0" w:line="276" w:lineRule="auto"/>
              <w:jc w:val="both"/>
            </w:pPr>
            <w:r w:rsidRPr="00D471C0">
              <w:t>menu OSD – dostępne z poziomu Jednostki centralnej systemu rejestracji</w:t>
            </w:r>
          </w:p>
        </w:tc>
      </w:tr>
      <w:tr w:rsidR="00F60BD3" w:rsidRPr="00555ED0" w14:paraId="73FE1313" w14:textId="77777777" w:rsidTr="00555ED0">
        <w:trPr>
          <w:cantSplit/>
        </w:trPr>
        <w:tc>
          <w:tcPr>
            <w:tcW w:w="756" w:type="dxa"/>
          </w:tcPr>
          <w:p w14:paraId="74A1E8DA" w14:textId="77777777" w:rsidR="00F60BD3" w:rsidRPr="00555ED0" w:rsidRDefault="00F60BD3" w:rsidP="00555ED0">
            <w:pPr>
              <w:spacing w:line="276" w:lineRule="auto"/>
              <w:jc w:val="both"/>
            </w:pPr>
            <w:r w:rsidRPr="00D471C0">
              <w:t>1.9</w:t>
            </w:r>
          </w:p>
        </w:tc>
        <w:tc>
          <w:tcPr>
            <w:tcW w:w="8532" w:type="dxa"/>
          </w:tcPr>
          <w:p w14:paraId="026EE970" w14:textId="77777777" w:rsidR="00F60BD3" w:rsidRPr="00B541FD" w:rsidRDefault="00F60BD3" w:rsidP="00555ED0">
            <w:pPr>
              <w:spacing w:line="276" w:lineRule="auto"/>
              <w:jc w:val="both"/>
              <w:rPr>
                <w:strike/>
                <w:color w:val="FF0000"/>
              </w:rPr>
            </w:pPr>
            <w:r w:rsidRPr="00D471C0">
              <w:t xml:space="preserve">Oferowane produkty (urządzenia, sprzęty) w przedmiotowym postępowaniu o udzielenie zamówienia publicznego muszą spełniać wymagania norm CE, </w:t>
            </w:r>
            <w:r>
              <w:br/>
            </w:r>
            <w:r w:rsidRPr="00D471C0">
              <w:t>tj. muszą spełniać wymogi niezbędne do oznaczenia produktów znakiem CE.</w:t>
            </w:r>
          </w:p>
        </w:tc>
      </w:tr>
    </w:tbl>
    <w:p w14:paraId="7D752918" w14:textId="77777777" w:rsidR="00F60BD3" w:rsidRPr="00555ED0" w:rsidRDefault="00F60BD3" w:rsidP="00555ED0">
      <w:pPr>
        <w:spacing w:line="276" w:lineRule="auto"/>
        <w:jc w:val="both"/>
        <w:rPr>
          <w:rFonts w:cstheme="minorHAnsi"/>
        </w:rPr>
      </w:pPr>
      <w:bookmarkStart w:id="43" w:name="_Toc327343811"/>
    </w:p>
    <w:p w14:paraId="12B67682" w14:textId="77777777" w:rsidR="00F60BD3" w:rsidRPr="00555ED0" w:rsidRDefault="00F60BD3">
      <w:pPr>
        <w:pStyle w:val="Nagwek4"/>
        <w:keepLines w:val="0"/>
        <w:numPr>
          <w:ilvl w:val="3"/>
          <w:numId w:val="25"/>
        </w:numPr>
        <w:spacing w:before="240" w:after="60" w:line="276" w:lineRule="auto"/>
        <w:ind w:left="1134" w:hanging="283"/>
        <w:jc w:val="both"/>
        <w:rPr>
          <w:rFonts w:asciiTheme="minorHAnsi" w:hAnsiTheme="minorHAnsi" w:cstheme="minorHAnsi"/>
        </w:rPr>
      </w:pPr>
      <w:r w:rsidRPr="00555ED0">
        <w:rPr>
          <w:rFonts w:asciiTheme="minorHAnsi" w:hAnsiTheme="minorHAnsi" w:cstheme="minorHAnsi"/>
        </w:rPr>
        <w:t xml:space="preserve"> System nagłośnienia sali rozpraw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4"/>
        <w:gridCol w:w="8418"/>
      </w:tblGrid>
      <w:tr w:rsidR="00F60BD3" w:rsidRPr="00555ED0" w14:paraId="41F3E9D2" w14:textId="77777777" w:rsidTr="00555ED0">
        <w:trPr>
          <w:cantSplit/>
        </w:trPr>
        <w:tc>
          <w:tcPr>
            <w:tcW w:w="648" w:type="dxa"/>
            <w:shd w:val="clear" w:color="auto" w:fill="B3B3B3"/>
          </w:tcPr>
          <w:p w14:paraId="3A3FB869" w14:textId="77777777" w:rsidR="00F60BD3" w:rsidRPr="00B541FD" w:rsidRDefault="00F60BD3" w:rsidP="00555ED0">
            <w:pPr>
              <w:spacing w:line="276" w:lineRule="auto"/>
              <w:jc w:val="both"/>
              <w:rPr>
                <w:b/>
              </w:rPr>
            </w:pPr>
            <w:r w:rsidRPr="00D471C0">
              <w:rPr>
                <w:b/>
              </w:rPr>
              <w:t>1</w:t>
            </w:r>
          </w:p>
        </w:tc>
        <w:tc>
          <w:tcPr>
            <w:tcW w:w="8564" w:type="dxa"/>
            <w:shd w:val="clear" w:color="auto" w:fill="B3B3B3"/>
          </w:tcPr>
          <w:p w14:paraId="39927088" w14:textId="77777777" w:rsidR="00F60BD3" w:rsidRPr="00B541FD" w:rsidRDefault="00F60BD3" w:rsidP="00555ED0">
            <w:pPr>
              <w:spacing w:line="276" w:lineRule="auto"/>
              <w:jc w:val="both"/>
              <w:rPr>
                <w:b/>
              </w:rPr>
            </w:pPr>
            <w:r w:rsidRPr="00D471C0">
              <w:rPr>
                <w:b/>
              </w:rPr>
              <w:t>Wzmacniacz audio dla systemu nagłośnienia sali - wymagania techniczne</w:t>
            </w:r>
          </w:p>
        </w:tc>
      </w:tr>
      <w:tr w:rsidR="00F60BD3" w:rsidRPr="00555ED0" w14:paraId="49FD17FA" w14:textId="77777777" w:rsidTr="00555ED0">
        <w:trPr>
          <w:cantSplit/>
        </w:trPr>
        <w:tc>
          <w:tcPr>
            <w:tcW w:w="648" w:type="dxa"/>
          </w:tcPr>
          <w:p w14:paraId="455E0404" w14:textId="77777777" w:rsidR="00F60BD3" w:rsidRPr="00555ED0" w:rsidRDefault="00F60BD3" w:rsidP="00555ED0">
            <w:pPr>
              <w:spacing w:line="276" w:lineRule="auto"/>
              <w:jc w:val="both"/>
            </w:pPr>
            <w:r w:rsidRPr="00D471C0">
              <w:lastRenderedPageBreak/>
              <w:t>1.1</w:t>
            </w:r>
          </w:p>
        </w:tc>
        <w:tc>
          <w:tcPr>
            <w:tcW w:w="8564" w:type="dxa"/>
          </w:tcPr>
          <w:p w14:paraId="42CCE86B" w14:textId="77777777" w:rsidR="00F60BD3" w:rsidRPr="00166A6F" w:rsidRDefault="00F60BD3" w:rsidP="00555ED0">
            <w:pPr>
              <w:pStyle w:val="Zwykytekst"/>
              <w:spacing w:line="276" w:lineRule="auto"/>
              <w:jc w:val="both"/>
              <w:rPr>
                <w:rFonts w:ascii="Times New Roman" w:hAnsi="Times New Roman"/>
                <w:sz w:val="24"/>
                <w:szCs w:val="24"/>
              </w:rPr>
            </w:pPr>
            <w:r w:rsidRPr="00166A6F">
              <w:rPr>
                <w:rFonts w:ascii="Times New Roman" w:hAnsi="Times New Roman"/>
                <w:sz w:val="24"/>
                <w:szCs w:val="24"/>
              </w:rPr>
              <w:t>Minimum 4 niezależne kanały/strefy nagłośnienia.</w:t>
            </w:r>
          </w:p>
        </w:tc>
      </w:tr>
      <w:tr w:rsidR="00F60BD3" w:rsidRPr="00555ED0" w14:paraId="14F8EE77" w14:textId="77777777" w:rsidTr="00555ED0">
        <w:trPr>
          <w:cantSplit/>
        </w:trPr>
        <w:tc>
          <w:tcPr>
            <w:tcW w:w="648" w:type="dxa"/>
          </w:tcPr>
          <w:p w14:paraId="0D8DBA20" w14:textId="77777777" w:rsidR="00F60BD3" w:rsidRPr="00555ED0" w:rsidRDefault="00F60BD3" w:rsidP="00555ED0">
            <w:pPr>
              <w:spacing w:line="276" w:lineRule="auto"/>
              <w:jc w:val="both"/>
            </w:pPr>
            <w:r w:rsidRPr="00D471C0">
              <w:t>1.2</w:t>
            </w:r>
          </w:p>
        </w:tc>
        <w:tc>
          <w:tcPr>
            <w:tcW w:w="8564" w:type="dxa"/>
          </w:tcPr>
          <w:p w14:paraId="112A0B1C" w14:textId="77777777" w:rsidR="00F60BD3" w:rsidRPr="00166A6F" w:rsidRDefault="00F60BD3" w:rsidP="00555ED0">
            <w:pPr>
              <w:pStyle w:val="Zwykytekst"/>
              <w:spacing w:line="276" w:lineRule="auto"/>
              <w:jc w:val="both"/>
              <w:rPr>
                <w:rFonts w:ascii="Times New Roman" w:hAnsi="Times New Roman"/>
                <w:sz w:val="24"/>
                <w:szCs w:val="24"/>
              </w:rPr>
            </w:pPr>
            <w:r w:rsidRPr="00166A6F">
              <w:rPr>
                <w:rFonts w:ascii="Times New Roman" w:hAnsi="Times New Roman"/>
                <w:sz w:val="24"/>
                <w:szCs w:val="24"/>
              </w:rPr>
              <w:t>Oddzielne wejścia dla każdego kanału (liniowe 1Vp niesymetryczne).</w:t>
            </w:r>
          </w:p>
        </w:tc>
      </w:tr>
      <w:tr w:rsidR="00F60BD3" w:rsidRPr="00555ED0" w14:paraId="1E8A6D68" w14:textId="77777777" w:rsidTr="00555ED0">
        <w:trPr>
          <w:cantSplit/>
        </w:trPr>
        <w:tc>
          <w:tcPr>
            <w:tcW w:w="648" w:type="dxa"/>
          </w:tcPr>
          <w:p w14:paraId="2CE11509" w14:textId="77777777" w:rsidR="00F60BD3" w:rsidRPr="00555ED0" w:rsidRDefault="00F60BD3" w:rsidP="00555ED0">
            <w:pPr>
              <w:spacing w:line="276" w:lineRule="auto"/>
              <w:jc w:val="both"/>
            </w:pPr>
            <w:r w:rsidRPr="00D471C0">
              <w:t>1.3</w:t>
            </w:r>
          </w:p>
        </w:tc>
        <w:tc>
          <w:tcPr>
            <w:tcW w:w="8564" w:type="dxa"/>
          </w:tcPr>
          <w:p w14:paraId="51F0D0E3" w14:textId="77777777" w:rsidR="00F60BD3" w:rsidRPr="00166A6F" w:rsidRDefault="00F60BD3" w:rsidP="00555ED0">
            <w:pPr>
              <w:pStyle w:val="Zwykytekst"/>
              <w:spacing w:line="276" w:lineRule="auto"/>
              <w:jc w:val="both"/>
              <w:rPr>
                <w:rFonts w:ascii="Times New Roman" w:hAnsi="Times New Roman"/>
                <w:sz w:val="24"/>
                <w:szCs w:val="24"/>
              </w:rPr>
            </w:pPr>
            <w:r w:rsidRPr="00166A6F">
              <w:rPr>
                <w:rFonts w:ascii="Times New Roman" w:hAnsi="Times New Roman"/>
                <w:sz w:val="24"/>
                <w:szCs w:val="24"/>
              </w:rPr>
              <w:t>Jedno dodatkowe wejście liniowe (1Vp) wspólne dla wszystkich kanałów.</w:t>
            </w:r>
          </w:p>
        </w:tc>
      </w:tr>
      <w:tr w:rsidR="00F60BD3" w:rsidRPr="00555ED0" w14:paraId="7FC490B0" w14:textId="77777777" w:rsidTr="00555ED0">
        <w:trPr>
          <w:cantSplit/>
        </w:trPr>
        <w:tc>
          <w:tcPr>
            <w:tcW w:w="648" w:type="dxa"/>
          </w:tcPr>
          <w:p w14:paraId="3F93F98F" w14:textId="77777777" w:rsidR="00F60BD3" w:rsidRPr="00555ED0" w:rsidRDefault="00F60BD3" w:rsidP="00555ED0">
            <w:pPr>
              <w:spacing w:line="276" w:lineRule="auto"/>
              <w:jc w:val="both"/>
            </w:pPr>
            <w:r w:rsidRPr="00D471C0">
              <w:t>1.4</w:t>
            </w:r>
          </w:p>
        </w:tc>
        <w:tc>
          <w:tcPr>
            <w:tcW w:w="8564" w:type="dxa"/>
          </w:tcPr>
          <w:p w14:paraId="2AD9C76E" w14:textId="77777777" w:rsidR="00F60BD3" w:rsidRPr="00166A6F" w:rsidRDefault="00F60BD3" w:rsidP="00555ED0">
            <w:pPr>
              <w:pStyle w:val="Zwykytekst"/>
              <w:spacing w:line="276" w:lineRule="auto"/>
              <w:jc w:val="both"/>
              <w:rPr>
                <w:rFonts w:ascii="Times New Roman" w:hAnsi="Times New Roman"/>
                <w:sz w:val="24"/>
                <w:szCs w:val="24"/>
              </w:rPr>
            </w:pPr>
            <w:r w:rsidRPr="00166A6F">
              <w:rPr>
                <w:rFonts w:ascii="Times New Roman" w:hAnsi="Times New Roman"/>
                <w:sz w:val="24"/>
                <w:szCs w:val="24"/>
              </w:rPr>
              <w:t xml:space="preserve">Sygnalizacja awarii (zwarcie lub rozwarcie) na wyjściu wzmacniacza (dla każdego kanału z osobna). </w:t>
            </w:r>
          </w:p>
        </w:tc>
      </w:tr>
      <w:tr w:rsidR="00F60BD3" w:rsidRPr="00555ED0" w14:paraId="52870BE1" w14:textId="77777777" w:rsidTr="00555ED0">
        <w:trPr>
          <w:cantSplit/>
        </w:trPr>
        <w:tc>
          <w:tcPr>
            <w:tcW w:w="648" w:type="dxa"/>
          </w:tcPr>
          <w:p w14:paraId="32EFA5F3" w14:textId="77777777" w:rsidR="00F60BD3" w:rsidRPr="00555ED0" w:rsidRDefault="00F60BD3" w:rsidP="00555ED0">
            <w:pPr>
              <w:spacing w:line="276" w:lineRule="auto"/>
              <w:jc w:val="both"/>
            </w:pPr>
            <w:r w:rsidRPr="00D471C0">
              <w:t>1.5</w:t>
            </w:r>
          </w:p>
        </w:tc>
        <w:tc>
          <w:tcPr>
            <w:tcW w:w="8564" w:type="dxa"/>
          </w:tcPr>
          <w:p w14:paraId="2EBE386A" w14:textId="77777777" w:rsidR="00F60BD3" w:rsidRPr="00166A6F" w:rsidRDefault="00F60BD3" w:rsidP="00555ED0">
            <w:pPr>
              <w:pStyle w:val="Zwykytekst"/>
              <w:spacing w:line="276" w:lineRule="auto"/>
              <w:jc w:val="both"/>
              <w:rPr>
                <w:rFonts w:ascii="Times New Roman" w:hAnsi="Times New Roman"/>
                <w:sz w:val="24"/>
                <w:szCs w:val="24"/>
              </w:rPr>
            </w:pPr>
            <w:r w:rsidRPr="00166A6F">
              <w:rPr>
                <w:rFonts w:ascii="Times New Roman" w:hAnsi="Times New Roman"/>
                <w:sz w:val="24"/>
                <w:szCs w:val="24"/>
              </w:rPr>
              <w:t xml:space="preserve">Sygnalizacja aktywności dla każdego kanału z osobna. </w:t>
            </w:r>
          </w:p>
        </w:tc>
      </w:tr>
      <w:tr w:rsidR="00F60BD3" w:rsidRPr="00555ED0" w14:paraId="7761C26C" w14:textId="77777777" w:rsidTr="00555ED0">
        <w:trPr>
          <w:cantSplit/>
        </w:trPr>
        <w:tc>
          <w:tcPr>
            <w:tcW w:w="648" w:type="dxa"/>
          </w:tcPr>
          <w:p w14:paraId="21DF9A9F" w14:textId="77777777" w:rsidR="00F60BD3" w:rsidRPr="00555ED0" w:rsidRDefault="00F60BD3" w:rsidP="00555ED0">
            <w:pPr>
              <w:spacing w:line="276" w:lineRule="auto"/>
              <w:jc w:val="both"/>
            </w:pPr>
            <w:r w:rsidRPr="00D471C0">
              <w:t>1.6</w:t>
            </w:r>
          </w:p>
        </w:tc>
        <w:tc>
          <w:tcPr>
            <w:tcW w:w="8564" w:type="dxa"/>
          </w:tcPr>
          <w:p w14:paraId="1A3B7E1C" w14:textId="77777777" w:rsidR="00F60BD3" w:rsidRPr="00166A6F" w:rsidRDefault="00F60BD3" w:rsidP="00555ED0">
            <w:pPr>
              <w:pStyle w:val="Zwykytekst"/>
              <w:spacing w:line="276" w:lineRule="auto"/>
              <w:jc w:val="both"/>
              <w:rPr>
                <w:rFonts w:ascii="Times New Roman" w:hAnsi="Times New Roman"/>
                <w:sz w:val="24"/>
                <w:szCs w:val="24"/>
              </w:rPr>
            </w:pPr>
            <w:r w:rsidRPr="00166A6F">
              <w:rPr>
                <w:rFonts w:ascii="Times New Roman" w:hAnsi="Times New Roman"/>
                <w:sz w:val="24"/>
                <w:szCs w:val="24"/>
              </w:rPr>
              <w:t>Głośność urządzenia w czasie pracy nie przekraczająca poziomu 27dB.</w:t>
            </w:r>
          </w:p>
        </w:tc>
      </w:tr>
      <w:tr w:rsidR="00F60BD3" w:rsidRPr="00555ED0" w14:paraId="4C8A4364" w14:textId="77777777" w:rsidTr="00555ED0">
        <w:trPr>
          <w:cantSplit/>
        </w:trPr>
        <w:tc>
          <w:tcPr>
            <w:tcW w:w="648" w:type="dxa"/>
          </w:tcPr>
          <w:p w14:paraId="7C6CA9A8" w14:textId="77777777" w:rsidR="00F60BD3" w:rsidRPr="00555ED0" w:rsidRDefault="00F60BD3" w:rsidP="00555ED0">
            <w:pPr>
              <w:spacing w:line="276" w:lineRule="auto"/>
              <w:jc w:val="both"/>
            </w:pPr>
            <w:r w:rsidRPr="00D471C0">
              <w:t>1.7</w:t>
            </w:r>
          </w:p>
        </w:tc>
        <w:tc>
          <w:tcPr>
            <w:tcW w:w="8564" w:type="dxa"/>
          </w:tcPr>
          <w:p w14:paraId="6FB59F1E" w14:textId="77777777" w:rsidR="00F60BD3" w:rsidRPr="00166A6F" w:rsidRDefault="00F60BD3" w:rsidP="00555ED0">
            <w:pPr>
              <w:pStyle w:val="Zwykytekst"/>
              <w:spacing w:line="276" w:lineRule="auto"/>
              <w:jc w:val="both"/>
              <w:rPr>
                <w:rFonts w:ascii="Times New Roman" w:hAnsi="Times New Roman"/>
                <w:sz w:val="24"/>
                <w:szCs w:val="24"/>
              </w:rPr>
            </w:pPr>
            <w:r w:rsidRPr="00166A6F">
              <w:rPr>
                <w:rFonts w:ascii="Times New Roman" w:hAnsi="Times New Roman"/>
                <w:sz w:val="24"/>
                <w:szCs w:val="24"/>
              </w:rPr>
              <w:t>Zdalne zarządzanie wzmacniaczem z komputera przez łącze RS485 lub przez sieć LAN posiadające co najmniej następujące funkcje:</w:t>
            </w:r>
          </w:p>
          <w:p w14:paraId="25A6434D" w14:textId="77777777" w:rsidR="00F60BD3" w:rsidRPr="00166A6F" w:rsidRDefault="00F60BD3">
            <w:pPr>
              <w:numPr>
                <w:ilvl w:val="0"/>
                <w:numId w:val="27"/>
              </w:numPr>
              <w:spacing w:after="0" w:line="276" w:lineRule="auto"/>
              <w:jc w:val="both"/>
            </w:pPr>
            <w:r w:rsidRPr="00166A6F">
              <w:t>możliwość włączenia/wyłączenia każdego kanału z osobna,</w:t>
            </w:r>
          </w:p>
          <w:p w14:paraId="7670AF1F" w14:textId="77777777" w:rsidR="00F60BD3" w:rsidRPr="00166A6F" w:rsidRDefault="00F60BD3">
            <w:pPr>
              <w:numPr>
                <w:ilvl w:val="0"/>
                <w:numId w:val="27"/>
              </w:numPr>
              <w:spacing w:after="0" w:line="276" w:lineRule="auto"/>
              <w:jc w:val="both"/>
            </w:pPr>
            <w:r w:rsidRPr="00166A6F">
              <w:t>regulacja głośności każdego kanału z osobna,</w:t>
            </w:r>
          </w:p>
          <w:p w14:paraId="5BFB2368" w14:textId="77777777" w:rsidR="00F60BD3" w:rsidRPr="00166A6F" w:rsidRDefault="00F60BD3">
            <w:pPr>
              <w:numPr>
                <w:ilvl w:val="0"/>
                <w:numId w:val="27"/>
              </w:numPr>
              <w:spacing w:after="0" w:line="276" w:lineRule="auto"/>
              <w:jc w:val="both"/>
            </w:pPr>
            <w:r w:rsidRPr="00166A6F">
              <w:t>komunikacja za pomocą komend alfanumerycznych.</w:t>
            </w:r>
          </w:p>
        </w:tc>
      </w:tr>
      <w:tr w:rsidR="00F60BD3" w:rsidRPr="00555ED0" w14:paraId="7E9182A4" w14:textId="77777777" w:rsidTr="00555ED0">
        <w:trPr>
          <w:cantSplit/>
        </w:trPr>
        <w:tc>
          <w:tcPr>
            <w:tcW w:w="648" w:type="dxa"/>
          </w:tcPr>
          <w:p w14:paraId="6F4841C5" w14:textId="77777777" w:rsidR="00F60BD3" w:rsidRPr="00555ED0" w:rsidRDefault="00F60BD3" w:rsidP="00555ED0">
            <w:pPr>
              <w:spacing w:line="276" w:lineRule="auto"/>
              <w:jc w:val="both"/>
            </w:pPr>
            <w:r w:rsidRPr="00D471C0">
              <w:t>1.8</w:t>
            </w:r>
          </w:p>
        </w:tc>
        <w:tc>
          <w:tcPr>
            <w:tcW w:w="8564" w:type="dxa"/>
          </w:tcPr>
          <w:p w14:paraId="421018BB" w14:textId="77777777" w:rsidR="00F60BD3" w:rsidRPr="00555ED0" w:rsidRDefault="00F60BD3" w:rsidP="00555ED0">
            <w:pPr>
              <w:spacing w:line="276" w:lineRule="auto"/>
              <w:jc w:val="both"/>
            </w:pPr>
            <w:r w:rsidRPr="00D471C0">
              <w:t>Nieulotna pamięć ustawień (przy włączeniu wzmacniacz używa ostatnio ustawionych parametrów).</w:t>
            </w:r>
          </w:p>
        </w:tc>
      </w:tr>
      <w:tr w:rsidR="00F60BD3" w:rsidRPr="00555ED0" w14:paraId="1EE70180" w14:textId="77777777" w:rsidTr="00555ED0">
        <w:trPr>
          <w:cantSplit/>
        </w:trPr>
        <w:tc>
          <w:tcPr>
            <w:tcW w:w="648" w:type="dxa"/>
          </w:tcPr>
          <w:p w14:paraId="2F4DBD13" w14:textId="77777777" w:rsidR="00F60BD3" w:rsidRPr="00555ED0" w:rsidRDefault="00F60BD3" w:rsidP="00555ED0">
            <w:pPr>
              <w:spacing w:line="276" w:lineRule="auto"/>
              <w:jc w:val="both"/>
            </w:pPr>
            <w:r w:rsidRPr="00D471C0">
              <w:t>1.9</w:t>
            </w:r>
          </w:p>
        </w:tc>
        <w:tc>
          <w:tcPr>
            <w:tcW w:w="8564" w:type="dxa"/>
          </w:tcPr>
          <w:p w14:paraId="545B402B" w14:textId="77777777" w:rsidR="00F60BD3" w:rsidRPr="00166A6F" w:rsidRDefault="00F60BD3" w:rsidP="00555ED0">
            <w:pPr>
              <w:pStyle w:val="Zwykytekst"/>
              <w:spacing w:line="276" w:lineRule="auto"/>
              <w:jc w:val="both"/>
              <w:rPr>
                <w:rFonts w:ascii="Times New Roman" w:hAnsi="Times New Roman"/>
                <w:sz w:val="24"/>
                <w:szCs w:val="24"/>
              </w:rPr>
            </w:pPr>
            <w:r w:rsidRPr="00166A6F">
              <w:rPr>
                <w:rFonts w:ascii="Times New Roman" w:hAnsi="Times New Roman"/>
                <w:sz w:val="24"/>
                <w:szCs w:val="24"/>
              </w:rPr>
              <w:t>Parametry każdego z kanałów wzmacniacza (końcówki mocy):</w:t>
            </w:r>
          </w:p>
          <w:p w14:paraId="4BB98949" w14:textId="77777777" w:rsidR="00F60BD3" w:rsidRPr="00166A6F" w:rsidRDefault="00F60BD3">
            <w:pPr>
              <w:numPr>
                <w:ilvl w:val="0"/>
                <w:numId w:val="27"/>
              </w:numPr>
              <w:spacing w:after="0" w:line="276" w:lineRule="auto"/>
              <w:jc w:val="both"/>
            </w:pPr>
            <w:r w:rsidRPr="00166A6F">
              <w:t>wzmacniacz klasy D,</w:t>
            </w:r>
          </w:p>
          <w:p w14:paraId="27D4A34B" w14:textId="77777777" w:rsidR="00F60BD3" w:rsidRPr="00166A6F" w:rsidRDefault="00F60BD3">
            <w:pPr>
              <w:numPr>
                <w:ilvl w:val="0"/>
                <w:numId w:val="27"/>
              </w:numPr>
              <w:spacing w:after="0" w:line="276" w:lineRule="auto"/>
              <w:jc w:val="both"/>
            </w:pPr>
            <w:r w:rsidRPr="00166A6F">
              <w:t>wyjście w systemie 100V,</w:t>
            </w:r>
          </w:p>
          <w:p w14:paraId="23892BB2" w14:textId="77777777" w:rsidR="00F60BD3" w:rsidRPr="00166A6F" w:rsidRDefault="00F60BD3">
            <w:pPr>
              <w:numPr>
                <w:ilvl w:val="0"/>
                <w:numId w:val="27"/>
              </w:numPr>
              <w:spacing w:after="0" w:line="276" w:lineRule="auto"/>
              <w:jc w:val="both"/>
            </w:pPr>
            <w:r w:rsidRPr="00166A6F">
              <w:t>moc 40 Wrms,</w:t>
            </w:r>
          </w:p>
          <w:p w14:paraId="605E0F06" w14:textId="77777777" w:rsidR="00F60BD3" w:rsidRPr="00166A6F" w:rsidRDefault="00F60BD3">
            <w:pPr>
              <w:numPr>
                <w:ilvl w:val="0"/>
                <w:numId w:val="27"/>
              </w:numPr>
              <w:spacing w:after="0" w:line="276" w:lineRule="auto"/>
              <w:jc w:val="both"/>
            </w:pPr>
            <w:r w:rsidRPr="00166A6F">
              <w:t>pasmo (-3dB): dolny zakres max 50Hz - górny zakres min. 15 kHz,</w:t>
            </w:r>
          </w:p>
          <w:p w14:paraId="13733E56" w14:textId="77777777" w:rsidR="00F60BD3" w:rsidRPr="00166A6F" w:rsidRDefault="00F60BD3">
            <w:pPr>
              <w:numPr>
                <w:ilvl w:val="0"/>
                <w:numId w:val="27"/>
              </w:numPr>
              <w:spacing w:after="0" w:line="276" w:lineRule="auto"/>
              <w:jc w:val="both"/>
            </w:pPr>
            <w:r w:rsidRPr="00166A6F">
              <w:t>THD &lt; 1%,</w:t>
            </w:r>
          </w:p>
          <w:p w14:paraId="472B24F6" w14:textId="77777777" w:rsidR="00F60BD3" w:rsidRPr="00166A6F" w:rsidRDefault="00F60BD3">
            <w:pPr>
              <w:numPr>
                <w:ilvl w:val="0"/>
                <w:numId w:val="27"/>
              </w:numPr>
              <w:spacing w:after="0" w:line="276" w:lineRule="auto"/>
              <w:jc w:val="both"/>
            </w:pPr>
            <w:r w:rsidRPr="00166A6F">
              <w:t>S/N &gt; 80dB,</w:t>
            </w:r>
          </w:p>
          <w:p w14:paraId="5D35C24A" w14:textId="77777777" w:rsidR="00F60BD3" w:rsidRPr="00166A6F" w:rsidRDefault="00F60BD3">
            <w:pPr>
              <w:numPr>
                <w:ilvl w:val="0"/>
                <w:numId w:val="27"/>
              </w:numPr>
              <w:spacing w:after="0" w:line="276" w:lineRule="auto"/>
              <w:jc w:val="both"/>
            </w:pPr>
            <w:r w:rsidRPr="00166A6F">
              <w:t>zabezpieczenie przed przegrzaniem,</w:t>
            </w:r>
          </w:p>
          <w:p w14:paraId="726B7150" w14:textId="77777777" w:rsidR="00F60BD3" w:rsidRPr="00166A6F" w:rsidRDefault="00F60BD3">
            <w:pPr>
              <w:numPr>
                <w:ilvl w:val="0"/>
                <w:numId w:val="27"/>
              </w:numPr>
              <w:spacing w:after="0" w:line="276" w:lineRule="auto"/>
              <w:jc w:val="both"/>
            </w:pPr>
            <w:r w:rsidRPr="00166A6F">
              <w:t>zabezpieczenie przed zwarciem,</w:t>
            </w:r>
          </w:p>
        </w:tc>
      </w:tr>
      <w:tr w:rsidR="00F60BD3" w:rsidRPr="00555ED0" w14:paraId="716DBAFC" w14:textId="77777777" w:rsidTr="00555ED0">
        <w:trPr>
          <w:cantSplit/>
        </w:trPr>
        <w:tc>
          <w:tcPr>
            <w:tcW w:w="648" w:type="dxa"/>
            <w:shd w:val="clear" w:color="auto" w:fill="B3B3B3"/>
          </w:tcPr>
          <w:p w14:paraId="1F3153A9" w14:textId="77777777" w:rsidR="00F60BD3" w:rsidRPr="00B541FD" w:rsidRDefault="00F60BD3" w:rsidP="00555ED0">
            <w:pPr>
              <w:spacing w:line="276" w:lineRule="auto"/>
              <w:jc w:val="both"/>
              <w:rPr>
                <w:b/>
              </w:rPr>
            </w:pPr>
            <w:r w:rsidRPr="00D471C0">
              <w:rPr>
                <w:b/>
              </w:rPr>
              <w:t>2</w:t>
            </w:r>
          </w:p>
        </w:tc>
        <w:tc>
          <w:tcPr>
            <w:tcW w:w="8564" w:type="dxa"/>
            <w:shd w:val="clear" w:color="auto" w:fill="B3B3B3"/>
          </w:tcPr>
          <w:p w14:paraId="42632ACC" w14:textId="77777777" w:rsidR="00F60BD3" w:rsidRPr="00166A6F" w:rsidRDefault="00F60BD3" w:rsidP="00555ED0">
            <w:pPr>
              <w:spacing w:line="276" w:lineRule="auto"/>
              <w:jc w:val="both"/>
              <w:rPr>
                <w:b/>
              </w:rPr>
            </w:pPr>
            <w:r w:rsidRPr="00166A6F">
              <w:rPr>
                <w:b/>
              </w:rPr>
              <w:t>Głośnik dla systemu nagłośnienia sali - wymagania techniczne</w:t>
            </w:r>
          </w:p>
        </w:tc>
      </w:tr>
      <w:tr w:rsidR="00F60BD3" w:rsidRPr="00555ED0" w14:paraId="3E5EFCA1" w14:textId="77777777" w:rsidTr="00555ED0">
        <w:trPr>
          <w:cantSplit/>
        </w:trPr>
        <w:tc>
          <w:tcPr>
            <w:tcW w:w="648" w:type="dxa"/>
          </w:tcPr>
          <w:p w14:paraId="19AB3E73" w14:textId="77777777" w:rsidR="00F60BD3" w:rsidRPr="00555ED0" w:rsidRDefault="00F60BD3" w:rsidP="00555ED0">
            <w:pPr>
              <w:spacing w:line="276" w:lineRule="auto"/>
              <w:jc w:val="both"/>
            </w:pPr>
            <w:r w:rsidRPr="00D471C0">
              <w:t>2.1</w:t>
            </w:r>
          </w:p>
        </w:tc>
        <w:tc>
          <w:tcPr>
            <w:tcW w:w="8564" w:type="dxa"/>
          </w:tcPr>
          <w:p w14:paraId="598780A4" w14:textId="77777777" w:rsidR="00F60BD3" w:rsidRPr="00166A6F" w:rsidRDefault="00F60BD3" w:rsidP="00555ED0">
            <w:pPr>
              <w:pStyle w:val="Zwykytekst"/>
              <w:spacing w:line="276" w:lineRule="auto"/>
              <w:jc w:val="both"/>
              <w:rPr>
                <w:rFonts w:ascii="Times New Roman" w:hAnsi="Times New Roman"/>
                <w:sz w:val="24"/>
                <w:szCs w:val="24"/>
              </w:rPr>
            </w:pPr>
            <w:r w:rsidRPr="00166A6F">
              <w:rPr>
                <w:rFonts w:ascii="Times New Roman" w:hAnsi="Times New Roman"/>
                <w:sz w:val="24"/>
                <w:szCs w:val="24"/>
              </w:rPr>
              <w:t>Pasmo co najmniej 100 Hz – 18 kHz</w:t>
            </w:r>
          </w:p>
        </w:tc>
      </w:tr>
      <w:tr w:rsidR="00F60BD3" w:rsidRPr="00555ED0" w14:paraId="08380FDB" w14:textId="77777777" w:rsidTr="00555ED0">
        <w:trPr>
          <w:cantSplit/>
        </w:trPr>
        <w:tc>
          <w:tcPr>
            <w:tcW w:w="648" w:type="dxa"/>
          </w:tcPr>
          <w:p w14:paraId="5D0E794A" w14:textId="77777777" w:rsidR="00F60BD3" w:rsidRPr="00555ED0" w:rsidRDefault="00F60BD3" w:rsidP="00555ED0">
            <w:pPr>
              <w:spacing w:line="276" w:lineRule="auto"/>
              <w:jc w:val="both"/>
            </w:pPr>
            <w:r w:rsidRPr="00D471C0">
              <w:t>2.2</w:t>
            </w:r>
          </w:p>
        </w:tc>
        <w:tc>
          <w:tcPr>
            <w:tcW w:w="8564" w:type="dxa"/>
          </w:tcPr>
          <w:p w14:paraId="0F4FECB2" w14:textId="77777777" w:rsidR="00F60BD3" w:rsidRPr="00166A6F" w:rsidRDefault="00F60BD3" w:rsidP="00555ED0">
            <w:pPr>
              <w:pStyle w:val="Zwykytekst"/>
              <w:spacing w:line="276" w:lineRule="auto"/>
              <w:jc w:val="both"/>
              <w:rPr>
                <w:rFonts w:ascii="Times New Roman" w:hAnsi="Times New Roman"/>
                <w:sz w:val="24"/>
                <w:szCs w:val="24"/>
              </w:rPr>
            </w:pPr>
            <w:r w:rsidRPr="00166A6F">
              <w:rPr>
                <w:rFonts w:ascii="Times New Roman" w:hAnsi="Times New Roman"/>
                <w:sz w:val="24"/>
                <w:szCs w:val="24"/>
              </w:rPr>
              <w:t>Sprawność SPL (1W/1m) min. 89 dB</w:t>
            </w:r>
          </w:p>
        </w:tc>
      </w:tr>
      <w:tr w:rsidR="00F60BD3" w:rsidRPr="00555ED0" w14:paraId="1A0A870D" w14:textId="77777777" w:rsidTr="00555ED0">
        <w:trPr>
          <w:cantSplit/>
        </w:trPr>
        <w:tc>
          <w:tcPr>
            <w:tcW w:w="648" w:type="dxa"/>
          </w:tcPr>
          <w:p w14:paraId="69C4F7F5" w14:textId="77777777" w:rsidR="00F60BD3" w:rsidRPr="00555ED0" w:rsidRDefault="00F60BD3" w:rsidP="00555ED0">
            <w:pPr>
              <w:spacing w:line="276" w:lineRule="auto"/>
              <w:jc w:val="both"/>
            </w:pPr>
            <w:r w:rsidRPr="00D471C0">
              <w:t>2.3</w:t>
            </w:r>
          </w:p>
        </w:tc>
        <w:tc>
          <w:tcPr>
            <w:tcW w:w="8564" w:type="dxa"/>
          </w:tcPr>
          <w:p w14:paraId="44696312" w14:textId="77777777" w:rsidR="00F60BD3" w:rsidRPr="00166A6F" w:rsidRDefault="00F60BD3" w:rsidP="00555ED0">
            <w:pPr>
              <w:pStyle w:val="Zwykytekst"/>
              <w:spacing w:line="276" w:lineRule="auto"/>
              <w:jc w:val="both"/>
              <w:rPr>
                <w:rFonts w:ascii="Times New Roman" w:hAnsi="Times New Roman"/>
                <w:sz w:val="24"/>
                <w:szCs w:val="24"/>
              </w:rPr>
            </w:pPr>
            <w:r w:rsidRPr="00166A6F">
              <w:rPr>
                <w:rFonts w:ascii="Times New Roman" w:hAnsi="Times New Roman"/>
                <w:sz w:val="24"/>
                <w:szCs w:val="24"/>
              </w:rPr>
              <w:t>Dwudrożny</w:t>
            </w:r>
          </w:p>
        </w:tc>
      </w:tr>
      <w:tr w:rsidR="00F60BD3" w:rsidRPr="00555ED0" w14:paraId="0593EE6F" w14:textId="77777777" w:rsidTr="00555ED0">
        <w:trPr>
          <w:cantSplit/>
        </w:trPr>
        <w:tc>
          <w:tcPr>
            <w:tcW w:w="648" w:type="dxa"/>
          </w:tcPr>
          <w:p w14:paraId="20EBCB93" w14:textId="77777777" w:rsidR="00F60BD3" w:rsidRPr="00555ED0" w:rsidRDefault="00F60BD3" w:rsidP="00555ED0">
            <w:pPr>
              <w:spacing w:line="276" w:lineRule="auto"/>
              <w:jc w:val="both"/>
            </w:pPr>
            <w:r w:rsidRPr="00D471C0">
              <w:t>2.4</w:t>
            </w:r>
          </w:p>
        </w:tc>
        <w:tc>
          <w:tcPr>
            <w:tcW w:w="8564" w:type="dxa"/>
          </w:tcPr>
          <w:p w14:paraId="10ED95AE" w14:textId="77777777" w:rsidR="00F60BD3" w:rsidRPr="00166A6F" w:rsidRDefault="00F60BD3" w:rsidP="00555ED0">
            <w:pPr>
              <w:pStyle w:val="Zwykytekst"/>
              <w:spacing w:line="276" w:lineRule="auto"/>
              <w:jc w:val="both"/>
              <w:rPr>
                <w:rFonts w:ascii="Times New Roman" w:hAnsi="Times New Roman"/>
                <w:sz w:val="24"/>
                <w:szCs w:val="24"/>
              </w:rPr>
            </w:pPr>
            <w:r w:rsidRPr="00166A6F">
              <w:rPr>
                <w:rFonts w:ascii="Times New Roman" w:hAnsi="Times New Roman"/>
                <w:sz w:val="24"/>
                <w:szCs w:val="24"/>
              </w:rPr>
              <w:t>Zakres mocy - min 3 odczepy dla różnych poziomów mocy, moc maksymalna 30 W</w:t>
            </w:r>
          </w:p>
        </w:tc>
      </w:tr>
      <w:tr w:rsidR="00F60BD3" w:rsidRPr="00555ED0" w14:paraId="5DF67449" w14:textId="77777777" w:rsidTr="00555ED0">
        <w:trPr>
          <w:cantSplit/>
        </w:trPr>
        <w:tc>
          <w:tcPr>
            <w:tcW w:w="648" w:type="dxa"/>
          </w:tcPr>
          <w:p w14:paraId="172ED0F9" w14:textId="77777777" w:rsidR="00F60BD3" w:rsidRPr="00555ED0" w:rsidRDefault="00F60BD3" w:rsidP="00555ED0">
            <w:pPr>
              <w:spacing w:line="276" w:lineRule="auto"/>
              <w:jc w:val="both"/>
            </w:pPr>
            <w:r w:rsidRPr="00D471C0">
              <w:t>2.5</w:t>
            </w:r>
          </w:p>
        </w:tc>
        <w:tc>
          <w:tcPr>
            <w:tcW w:w="8564" w:type="dxa"/>
          </w:tcPr>
          <w:p w14:paraId="7A13A038" w14:textId="77777777" w:rsidR="00F60BD3" w:rsidRPr="00166A6F" w:rsidRDefault="00F60BD3" w:rsidP="00555ED0">
            <w:pPr>
              <w:pStyle w:val="Zwykytekst"/>
              <w:spacing w:line="276" w:lineRule="auto"/>
              <w:jc w:val="both"/>
              <w:rPr>
                <w:rFonts w:ascii="Times New Roman" w:hAnsi="Times New Roman"/>
                <w:sz w:val="24"/>
                <w:szCs w:val="24"/>
              </w:rPr>
            </w:pPr>
            <w:r w:rsidRPr="00166A6F">
              <w:rPr>
                <w:rFonts w:ascii="Times New Roman" w:hAnsi="Times New Roman"/>
                <w:sz w:val="24"/>
                <w:szCs w:val="24"/>
              </w:rPr>
              <w:t>Głośn</w:t>
            </w:r>
            <w:r w:rsidRPr="00166A6F">
              <w:rPr>
                <w:rFonts w:ascii="Times New Roman" w:hAnsi="Times New Roman"/>
                <w:b/>
                <w:sz w:val="24"/>
                <w:szCs w:val="24"/>
              </w:rPr>
              <w:t>i</w:t>
            </w:r>
            <w:r w:rsidRPr="00166A6F">
              <w:rPr>
                <w:rFonts w:ascii="Times New Roman" w:hAnsi="Times New Roman"/>
                <w:sz w:val="24"/>
                <w:szCs w:val="24"/>
              </w:rPr>
              <w:t>ki dostępne w kolorach biały lub czarny</w:t>
            </w:r>
          </w:p>
        </w:tc>
      </w:tr>
      <w:tr w:rsidR="00F60BD3" w:rsidRPr="00555ED0" w14:paraId="23CC0A1E" w14:textId="77777777" w:rsidTr="00555ED0">
        <w:trPr>
          <w:cantSplit/>
        </w:trPr>
        <w:tc>
          <w:tcPr>
            <w:tcW w:w="648" w:type="dxa"/>
          </w:tcPr>
          <w:p w14:paraId="52D7FCBE" w14:textId="77777777" w:rsidR="00F60BD3" w:rsidRPr="00555ED0" w:rsidRDefault="00F60BD3" w:rsidP="00555ED0">
            <w:pPr>
              <w:spacing w:line="276" w:lineRule="auto"/>
              <w:jc w:val="both"/>
            </w:pPr>
            <w:r w:rsidRPr="00D471C0">
              <w:t>2.6</w:t>
            </w:r>
          </w:p>
        </w:tc>
        <w:tc>
          <w:tcPr>
            <w:tcW w:w="8564" w:type="dxa"/>
          </w:tcPr>
          <w:p w14:paraId="4307F843" w14:textId="77777777" w:rsidR="00F60BD3" w:rsidRPr="00166A6F" w:rsidRDefault="00F60BD3" w:rsidP="00555ED0">
            <w:pPr>
              <w:pStyle w:val="Zwykytekst"/>
              <w:spacing w:line="276" w:lineRule="auto"/>
              <w:jc w:val="both"/>
              <w:rPr>
                <w:rFonts w:ascii="Times New Roman" w:hAnsi="Times New Roman"/>
                <w:sz w:val="24"/>
                <w:szCs w:val="24"/>
              </w:rPr>
            </w:pPr>
            <w:r w:rsidRPr="00166A6F">
              <w:rPr>
                <w:rFonts w:ascii="Times New Roman" w:hAnsi="Times New Roman"/>
                <w:sz w:val="24"/>
                <w:szCs w:val="24"/>
              </w:rPr>
              <w:t>Montaż ścienny, regulacja kierunku promieniowania (ruchomy uchwyt montażowy) lub montaż natynkowy</w:t>
            </w:r>
          </w:p>
        </w:tc>
      </w:tr>
      <w:tr w:rsidR="00F60BD3" w:rsidRPr="00555ED0" w14:paraId="4D895E36" w14:textId="77777777" w:rsidTr="00555ED0">
        <w:trPr>
          <w:cantSplit/>
        </w:trPr>
        <w:tc>
          <w:tcPr>
            <w:tcW w:w="648" w:type="dxa"/>
          </w:tcPr>
          <w:p w14:paraId="65ACEA54" w14:textId="77777777" w:rsidR="00F60BD3" w:rsidRPr="00555ED0" w:rsidRDefault="00F60BD3" w:rsidP="00555ED0">
            <w:pPr>
              <w:spacing w:line="276" w:lineRule="auto"/>
              <w:jc w:val="both"/>
            </w:pPr>
            <w:r w:rsidRPr="00D471C0">
              <w:t>2.7</w:t>
            </w:r>
          </w:p>
        </w:tc>
        <w:tc>
          <w:tcPr>
            <w:tcW w:w="8564" w:type="dxa"/>
          </w:tcPr>
          <w:p w14:paraId="35A672A8" w14:textId="77777777" w:rsidR="00F60BD3" w:rsidRPr="00166A6F" w:rsidRDefault="00F60BD3" w:rsidP="00555ED0">
            <w:pPr>
              <w:pStyle w:val="Zwykytekst"/>
              <w:spacing w:line="276" w:lineRule="auto"/>
              <w:jc w:val="both"/>
              <w:rPr>
                <w:rFonts w:ascii="Times New Roman" w:hAnsi="Times New Roman"/>
                <w:sz w:val="24"/>
                <w:szCs w:val="24"/>
              </w:rPr>
            </w:pPr>
            <w:r w:rsidRPr="00166A6F">
              <w:rPr>
                <w:rFonts w:ascii="Times New Roman" w:hAnsi="Times New Roman"/>
                <w:sz w:val="24"/>
                <w:szCs w:val="24"/>
              </w:rPr>
              <w:t>Możliwość instalacji w narożniku</w:t>
            </w:r>
          </w:p>
        </w:tc>
      </w:tr>
    </w:tbl>
    <w:p w14:paraId="29F02CE3" w14:textId="77777777" w:rsidR="00F60BD3" w:rsidRDefault="00F60BD3" w:rsidP="00555ED0">
      <w:pPr>
        <w:spacing w:line="276" w:lineRule="auto"/>
        <w:jc w:val="both"/>
      </w:pPr>
      <w:r w:rsidRPr="00D471C0">
        <w:t>*) Do części sal, w których zgodnie z Projektem Technicznym nie będzie konieczności wykorzystania 6 niezależnych kanałów/stref nagłośni</w:t>
      </w:r>
      <w:r w:rsidRPr="002A31F0">
        <w:t>enia Zamawiający dopuszcza dostarczenie wzmacniaczy audio o mniejszej ilości kanałów. Urządzenie z mniejszą ilością kanałów musi spełniać wszystkie inne wymagania oraz posiadać co najmniej dwa kanały z dodatkowym wyjściem dla głośników o impedancji 8 ohm.</w:t>
      </w:r>
    </w:p>
    <w:p w14:paraId="038292F9" w14:textId="77777777" w:rsidR="00F271DB" w:rsidRPr="00F271DB" w:rsidRDefault="00F271DB" w:rsidP="00393E75"/>
    <w:p w14:paraId="72E44A1C" w14:textId="77777777" w:rsidR="00F60BD3" w:rsidRPr="00555ED0" w:rsidRDefault="00F60BD3">
      <w:pPr>
        <w:pStyle w:val="Nagwek4"/>
        <w:keepLines w:val="0"/>
        <w:numPr>
          <w:ilvl w:val="3"/>
          <w:numId w:val="25"/>
        </w:numPr>
        <w:spacing w:before="240" w:after="60" w:line="276" w:lineRule="auto"/>
        <w:ind w:left="1134" w:hanging="283"/>
        <w:jc w:val="both"/>
        <w:rPr>
          <w:rFonts w:asciiTheme="minorHAnsi" w:hAnsiTheme="minorHAnsi" w:cstheme="minorHAnsi"/>
        </w:rPr>
      </w:pPr>
      <w:r w:rsidRPr="00555ED0">
        <w:rPr>
          <w:rFonts w:asciiTheme="minorHAnsi" w:hAnsiTheme="minorHAnsi" w:cstheme="minorHAnsi"/>
        </w:rPr>
        <w:t>System przywoływania stron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2"/>
        <w:gridCol w:w="8420"/>
      </w:tblGrid>
      <w:tr w:rsidR="00F60BD3" w:rsidRPr="00555ED0" w14:paraId="5E8414EF" w14:textId="77777777" w:rsidTr="00555ED0">
        <w:trPr>
          <w:cantSplit/>
        </w:trPr>
        <w:tc>
          <w:tcPr>
            <w:tcW w:w="648" w:type="dxa"/>
            <w:shd w:val="clear" w:color="auto" w:fill="B3B3B3"/>
          </w:tcPr>
          <w:p w14:paraId="042236D4" w14:textId="77777777" w:rsidR="00F60BD3" w:rsidRPr="00B541FD" w:rsidRDefault="00F60BD3" w:rsidP="00555ED0">
            <w:pPr>
              <w:spacing w:line="276" w:lineRule="auto"/>
              <w:jc w:val="both"/>
              <w:rPr>
                <w:b/>
              </w:rPr>
            </w:pPr>
            <w:r w:rsidRPr="00D471C0">
              <w:rPr>
                <w:b/>
              </w:rPr>
              <w:t>1</w:t>
            </w:r>
          </w:p>
        </w:tc>
        <w:tc>
          <w:tcPr>
            <w:tcW w:w="8564" w:type="dxa"/>
            <w:shd w:val="clear" w:color="auto" w:fill="B3B3B3"/>
          </w:tcPr>
          <w:p w14:paraId="2F9E1478" w14:textId="77777777" w:rsidR="00F60BD3" w:rsidRPr="00B541FD" w:rsidRDefault="00F60BD3" w:rsidP="00555ED0">
            <w:pPr>
              <w:spacing w:line="276" w:lineRule="auto"/>
              <w:jc w:val="both"/>
              <w:rPr>
                <w:b/>
              </w:rPr>
            </w:pPr>
            <w:r w:rsidRPr="00D471C0">
              <w:rPr>
                <w:b/>
              </w:rPr>
              <w:t>Wymagania funkcjonalne</w:t>
            </w:r>
          </w:p>
        </w:tc>
      </w:tr>
      <w:tr w:rsidR="00F60BD3" w:rsidRPr="00555ED0" w14:paraId="473AA69A" w14:textId="77777777" w:rsidTr="00555ED0">
        <w:trPr>
          <w:cantSplit/>
        </w:trPr>
        <w:tc>
          <w:tcPr>
            <w:tcW w:w="648" w:type="dxa"/>
          </w:tcPr>
          <w:p w14:paraId="0C2410C2" w14:textId="77777777" w:rsidR="00F60BD3" w:rsidRPr="00555ED0" w:rsidRDefault="00F60BD3" w:rsidP="00555ED0">
            <w:pPr>
              <w:spacing w:line="276" w:lineRule="auto"/>
              <w:jc w:val="both"/>
            </w:pPr>
            <w:r w:rsidRPr="00D471C0">
              <w:t>1.1</w:t>
            </w:r>
          </w:p>
        </w:tc>
        <w:tc>
          <w:tcPr>
            <w:tcW w:w="8564" w:type="dxa"/>
          </w:tcPr>
          <w:p w14:paraId="5EA3A696" w14:textId="77777777" w:rsidR="00F60BD3" w:rsidRPr="00555ED0" w:rsidRDefault="00F60BD3" w:rsidP="00555ED0">
            <w:pPr>
              <w:spacing w:line="276" w:lineRule="auto"/>
              <w:jc w:val="both"/>
            </w:pPr>
            <w:r w:rsidRPr="00D471C0">
              <w:t>System przywoływania stron musi zapewnić możliwość przywołania na rozprawę stron postępowania oczekujących przed salą rozpraw.</w:t>
            </w:r>
          </w:p>
        </w:tc>
      </w:tr>
      <w:tr w:rsidR="00F60BD3" w:rsidRPr="00555ED0" w14:paraId="0D31AAD2" w14:textId="77777777" w:rsidTr="00555ED0">
        <w:trPr>
          <w:cantSplit/>
        </w:trPr>
        <w:tc>
          <w:tcPr>
            <w:tcW w:w="648" w:type="dxa"/>
          </w:tcPr>
          <w:p w14:paraId="3016412E" w14:textId="77777777" w:rsidR="00F60BD3" w:rsidRPr="00555ED0" w:rsidRDefault="00F60BD3" w:rsidP="00555ED0">
            <w:pPr>
              <w:spacing w:line="276" w:lineRule="auto"/>
              <w:jc w:val="both"/>
            </w:pPr>
            <w:r w:rsidRPr="00D471C0">
              <w:t>1.2</w:t>
            </w:r>
          </w:p>
        </w:tc>
        <w:tc>
          <w:tcPr>
            <w:tcW w:w="8564" w:type="dxa"/>
          </w:tcPr>
          <w:p w14:paraId="60CF5661" w14:textId="77777777" w:rsidR="00F60BD3" w:rsidRPr="00555ED0" w:rsidRDefault="00F60BD3" w:rsidP="00555ED0">
            <w:pPr>
              <w:spacing w:line="276" w:lineRule="auto"/>
              <w:jc w:val="both"/>
            </w:pPr>
            <w:r w:rsidRPr="00D471C0">
              <w:t xml:space="preserve">System przywoływania stron musi umożliwić wyemitowanie gongu </w:t>
            </w:r>
            <w:r w:rsidRPr="002A31F0">
              <w:t>(sygnału rozpoczynającego komunikat). Administrator systemu musi mieć możliwość włączenie oraz wyłączenia funkcjonalności gongu.</w:t>
            </w:r>
          </w:p>
        </w:tc>
      </w:tr>
      <w:tr w:rsidR="00F60BD3" w:rsidRPr="00555ED0" w14:paraId="3E39BB5A" w14:textId="77777777" w:rsidTr="00555ED0">
        <w:trPr>
          <w:cantSplit/>
        </w:trPr>
        <w:tc>
          <w:tcPr>
            <w:tcW w:w="648" w:type="dxa"/>
          </w:tcPr>
          <w:p w14:paraId="4572FD20" w14:textId="77777777" w:rsidR="00F60BD3" w:rsidRPr="00555ED0" w:rsidRDefault="00F60BD3" w:rsidP="00555ED0">
            <w:pPr>
              <w:spacing w:line="276" w:lineRule="auto"/>
              <w:jc w:val="both"/>
            </w:pPr>
            <w:r w:rsidRPr="00D471C0">
              <w:t>1.3</w:t>
            </w:r>
          </w:p>
        </w:tc>
        <w:tc>
          <w:tcPr>
            <w:tcW w:w="8564" w:type="dxa"/>
          </w:tcPr>
          <w:p w14:paraId="67658F5C" w14:textId="77777777" w:rsidR="00F60BD3" w:rsidRPr="00555ED0" w:rsidRDefault="00F60BD3" w:rsidP="00555ED0">
            <w:pPr>
              <w:spacing w:line="276" w:lineRule="auto"/>
              <w:jc w:val="both"/>
            </w:pPr>
            <w:r w:rsidRPr="00D471C0">
              <w:t>System przywoływania stron musi umożliwiać integrację z Oprogramowaniem „ReCourt” w celu umożliwienia pełnej obsługi syste</w:t>
            </w:r>
            <w:r w:rsidRPr="002A31F0">
              <w:t>mu przywoływania przez protokolanta z poziomu interfejsu Oprogramowania „ReCourt”. Przez integrację rozumie się w szczególności możliwość przekazania do syntezatora mowy komunikatu w pliku xml lu</w:t>
            </w:r>
            <w:r w:rsidRPr="00C43963">
              <w:t>b wywołania syntezatora mowy z przekazaniem komunikatu jako parametr wywołania.</w:t>
            </w:r>
          </w:p>
        </w:tc>
      </w:tr>
      <w:tr w:rsidR="00F60BD3" w:rsidRPr="00555ED0" w14:paraId="68799747" w14:textId="77777777" w:rsidTr="00555ED0">
        <w:trPr>
          <w:cantSplit/>
        </w:trPr>
        <w:tc>
          <w:tcPr>
            <w:tcW w:w="648" w:type="dxa"/>
          </w:tcPr>
          <w:p w14:paraId="47D539FF" w14:textId="77777777" w:rsidR="00F60BD3" w:rsidRPr="00555ED0" w:rsidRDefault="00F60BD3" w:rsidP="00555ED0">
            <w:pPr>
              <w:spacing w:line="276" w:lineRule="auto"/>
              <w:jc w:val="both"/>
            </w:pPr>
            <w:r w:rsidRPr="00D471C0">
              <w:t>1.4</w:t>
            </w:r>
          </w:p>
        </w:tc>
        <w:tc>
          <w:tcPr>
            <w:tcW w:w="8564" w:type="dxa"/>
          </w:tcPr>
          <w:p w14:paraId="5A1EBE5B" w14:textId="77777777" w:rsidR="00F60BD3" w:rsidRPr="00555ED0" w:rsidRDefault="00F60BD3" w:rsidP="00555ED0">
            <w:pPr>
              <w:spacing w:line="276" w:lineRule="auto"/>
              <w:jc w:val="both"/>
            </w:pPr>
            <w:r w:rsidRPr="00D471C0">
              <w:t>System przywoływania stron musi umożliwiać wyemitowanie komunikatu głosowego generowanego przez syntezator mowy.</w:t>
            </w:r>
          </w:p>
        </w:tc>
      </w:tr>
      <w:tr w:rsidR="00F60BD3" w:rsidRPr="00555ED0" w14:paraId="7B77B13E" w14:textId="77777777" w:rsidTr="00555ED0">
        <w:trPr>
          <w:cantSplit/>
        </w:trPr>
        <w:tc>
          <w:tcPr>
            <w:tcW w:w="648" w:type="dxa"/>
          </w:tcPr>
          <w:p w14:paraId="1BAD600D" w14:textId="77777777" w:rsidR="00F60BD3" w:rsidRPr="00555ED0" w:rsidRDefault="00F60BD3" w:rsidP="00555ED0">
            <w:pPr>
              <w:spacing w:line="276" w:lineRule="auto"/>
              <w:jc w:val="both"/>
            </w:pPr>
            <w:r w:rsidRPr="00D471C0">
              <w:t>1.5</w:t>
            </w:r>
          </w:p>
        </w:tc>
        <w:tc>
          <w:tcPr>
            <w:tcW w:w="8564" w:type="dxa"/>
          </w:tcPr>
          <w:p w14:paraId="654AA3B8" w14:textId="77777777" w:rsidR="00F60BD3" w:rsidRPr="00555ED0" w:rsidRDefault="00F60BD3" w:rsidP="00555ED0">
            <w:pPr>
              <w:spacing w:line="276" w:lineRule="auto"/>
              <w:jc w:val="both"/>
            </w:pPr>
            <w:r w:rsidRPr="00D471C0">
              <w:t>Użytkownik systemu (protokolant) musi mieć możliwość wprowadzenia dowolnej treści komunikatu przy pomocy predefini</w:t>
            </w:r>
            <w:r w:rsidRPr="002A31F0">
              <w:t>owanych szablonów.</w:t>
            </w:r>
          </w:p>
        </w:tc>
      </w:tr>
      <w:tr w:rsidR="00F60BD3" w:rsidRPr="00555ED0" w14:paraId="2998BA97" w14:textId="77777777" w:rsidTr="00555ED0">
        <w:trPr>
          <w:cantSplit/>
        </w:trPr>
        <w:tc>
          <w:tcPr>
            <w:tcW w:w="648" w:type="dxa"/>
          </w:tcPr>
          <w:p w14:paraId="39D78AD7" w14:textId="77777777" w:rsidR="00F60BD3" w:rsidRPr="00555ED0" w:rsidRDefault="00F60BD3" w:rsidP="00555ED0">
            <w:pPr>
              <w:spacing w:line="276" w:lineRule="auto"/>
              <w:jc w:val="both"/>
            </w:pPr>
            <w:r w:rsidRPr="00D471C0">
              <w:t>1.6</w:t>
            </w:r>
          </w:p>
        </w:tc>
        <w:tc>
          <w:tcPr>
            <w:tcW w:w="8564" w:type="dxa"/>
          </w:tcPr>
          <w:p w14:paraId="1CF62290" w14:textId="77777777" w:rsidR="00F60BD3" w:rsidRPr="00555ED0" w:rsidRDefault="00F60BD3" w:rsidP="00555ED0">
            <w:pPr>
              <w:spacing w:line="276" w:lineRule="auto"/>
              <w:jc w:val="both"/>
            </w:pPr>
            <w:r w:rsidRPr="00D471C0">
              <w:t>Syntezator musi obsługiwać język polski (tekst wpisany w języku polskim) i musi zawierać co najmniej 1 głos odtwarzający w języku polskim.</w:t>
            </w:r>
          </w:p>
        </w:tc>
      </w:tr>
      <w:tr w:rsidR="00F60BD3" w:rsidRPr="00555ED0" w14:paraId="79B7E7A8" w14:textId="77777777" w:rsidTr="00555ED0">
        <w:trPr>
          <w:cantSplit/>
        </w:trPr>
        <w:tc>
          <w:tcPr>
            <w:tcW w:w="648" w:type="dxa"/>
          </w:tcPr>
          <w:p w14:paraId="633B093F" w14:textId="77777777" w:rsidR="00F60BD3" w:rsidRPr="00555ED0" w:rsidRDefault="00F60BD3" w:rsidP="00555ED0">
            <w:pPr>
              <w:spacing w:line="276" w:lineRule="auto"/>
              <w:jc w:val="both"/>
            </w:pPr>
            <w:r w:rsidRPr="00D471C0">
              <w:t>1.7</w:t>
            </w:r>
          </w:p>
        </w:tc>
        <w:tc>
          <w:tcPr>
            <w:tcW w:w="8564" w:type="dxa"/>
          </w:tcPr>
          <w:p w14:paraId="6ADEA048" w14:textId="77777777" w:rsidR="00F60BD3" w:rsidRPr="00555ED0" w:rsidRDefault="00F60BD3" w:rsidP="00555ED0">
            <w:pPr>
              <w:spacing w:line="276" w:lineRule="auto"/>
              <w:jc w:val="both"/>
            </w:pPr>
            <w:r w:rsidRPr="00D471C0">
              <w:t>Parametry głosu z syntezatora powinny umożliwiać generowanie dźwięku o częstotliwości pr</w:t>
            </w:r>
            <w:r w:rsidRPr="002A31F0">
              <w:t>óbkowania 8 kHz, 22 kHz, 48 kHz w formacie PCM 16 bit mono</w:t>
            </w:r>
          </w:p>
        </w:tc>
      </w:tr>
      <w:tr w:rsidR="00F60BD3" w:rsidRPr="00555ED0" w14:paraId="0F1BBFF3" w14:textId="77777777" w:rsidTr="00555ED0">
        <w:trPr>
          <w:cantSplit/>
        </w:trPr>
        <w:tc>
          <w:tcPr>
            <w:tcW w:w="648" w:type="dxa"/>
          </w:tcPr>
          <w:p w14:paraId="1F3F21D4" w14:textId="77777777" w:rsidR="00F60BD3" w:rsidRPr="00555ED0" w:rsidRDefault="00F60BD3" w:rsidP="00555ED0">
            <w:pPr>
              <w:spacing w:line="276" w:lineRule="auto"/>
              <w:jc w:val="both"/>
            </w:pPr>
            <w:r w:rsidRPr="00D471C0">
              <w:t>1.8</w:t>
            </w:r>
          </w:p>
        </w:tc>
        <w:tc>
          <w:tcPr>
            <w:tcW w:w="8564" w:type="dxa"/>
          </w:tcPr>
          <w:p w14:paraId="540176FD" w14:textId="77777777" w:rsidR="00F60BD3" w:rsidRPr="00555ED0" w:rsidRDefault="00F60BD3" w:rsidP="00555ED0">
            <w:pPr>
              <w:spacing w:line="276" w:lineRule="auto"/>
              <w:jc w:val="both"/>
            </w:pPr>
            <w:r w:rsidRPr="00D471C0">
              <w:t>Wymagane funkcje API systemu przywoływania stron</w:t>
            </w:r>
          </w:p>
          <w:p w14:paraId="573EB1DC" w14:textId="77777777" w:rsidR="00F60BD3" w:rsidRPr="00555ED0" w:rsidRDefault="00F60BD3" w:rsidP="00555ED0">
            <w:pPr>
              <w:spacing w:line="276" w:lineRule="auto"/>
              <w:jc w:val="both"/>
            </w:pPr>
            <w:r w:rsidRPr="00D471C0">
              <w:t xml:space="preserve">System przywoływania stron musi udostępniać API pozwalających na współpracę z posiadanym przez Zamawiającego Oprogramowaniem „ReCourt”. </w:t>
            </w:r>
          </w:p>
          <w:p w14:paraId="1B3A189F" w14:textId="77777777" w:rsidR="00F60BD3" w:rsidRPr="00555ED0" w:rsidRDefault="00F60BD3" w:rsidP="00555ED0">
            <w:pPr>
              <w:tabs>
                <w:tab w:val="left" w:pos="6384"/>
              </w:tabs>
              <w:spacing w:line="276" w:lineRule="auto"/>
              <w:jc w:val="both"/>
            </w:pPr>
            <w:r w:rsidRPr="00D471C0">
              <w:t xml:space="preserve">Wymagane interfejsy: </w:t>
            </w:r>
            <w:r w:rsidRPr="00555ED0">
              <w:rPr>
                <w:rFonts w:cstheme="minorHAnsi"/>
              </w:rPr>
              <w:tab/>
            </w:r>
          </w:p>
          <w:p w14:paraId="1ECF3B1E" w14:textId="77777777" w:rsidR="00F60BD3" w:rsidRPr="00555ED0" w:rsidRDefault="00F60BD3" w:rsidP="00555ED0">
            <w:pPr>
              <w:spacing w:line="276" w:lineRule="auto"/>
              <w:jc w:val="both"/>
            </w:pPr>
            <w:r w:rsidRPr="00D471C0">
              <w:t>1.</w:t>
            </w:r>
            <w:r w:rsidRPr="00555ED0">
              <w:rPr>
                <w:rFonts w:cstheme="minorHAnsi"/>
              </w:rPr>
              <w:tab/>
            </w:r>
            <w:r w:rsidRPr="00D471C0">
              <w:t>Dokumentacja API dostarczanego przez moduł SpeechSynthesis (</w:t>
            </w:r>
            <w:r w:rsidR="0021661E" w:rsidRPr="008F015A">
              <w:rPr>
                <w:highlight w:val="cyan"/>
              </w:rPr>
              <w:t>Załączniku nr 1 OPZ</w:t>
            </w:r>
            <w:r w:rsidRPr="00C43963">
              <w:t>)</w:t>
            </w:r>
          </w:p>
        </w:tc>
      </w:tr>
      <w:tr w:rsidR="00F60BD3" w:rsidRPr="00555ED0" w14:paraId="7B8A3533" w14:textId="77777777" w:rsidTr="002F1812">
        <w:trPr>
          <w:cantSplit/>
        </w:trPr>
        <w:tc>
          <w:tcPr>
            <w:tcW w:w="648" w:type="dxa"/>
          </w:tcPr>
          <w:p w14:paraId="369F7CC8" w14:textId="77777777" w:rsidR="00F60BD3" w:rsidRPr="00B541FD" w:rsidRDefault="00F60BD3" w:rsidP="00555ED0">
            <w:pPr>
              <w:spacing w:line="276" w:lineRule="auto"/>
              <w:jc w:val="both"/>
              <w:rPr>
                <w:b/>
              </w:rPr>
            </w:pPr>
            <w:r w:rsidRPr="00D471C0">
              <w:rPr>
                <w:b/>
              </w:rPr>
              <w:t>2</w:t>
            </w:r>
          </w:p>
        </w:tc>
        <w:tc>
          <w:tcPr>
            <w:tcW w:w="8564" w:type="dxa"/>
          </w:tcPr>
          <w:p w14:paraId="1F82E4A4" w14:textId="77777777" w:rsidR="00F60BD3" w:rsidRPr="00B541FD" w:rsidRDefault="00F60BD3" w:rsidP="00555ED0">
            <w:pPr>
              <w:spacing w:line="276" w:lineRule="auto"/>
              <w:jc w:val="both"/>
              <w:rPr>
                <w:b/>
              </w:rPr>
            </w:pPr>
            <w:r w:rsidRPr="00D471C0">
              <w:rPr>
                <w:b/>
              </w:rPr>
              <w:t xml:space="preserve">Głośnik dla systemu przywoływania stron – wymagania techniczne </w:t>
            </w:r>
          </w:p>
        </w:tc>
      </w:tr>
      <w:tr w:rsidR="00F60BD3" w:rsidRPr="00555ED0" w14:paraId="1898E984" w14:textId="77777777" w:rsidTr="00555ED0">
        <w:trPr>
          <w:cantSplit/>
        </w:trPr>
        <w:tc>
          <w:tcPr>
            <w:tcW w:w="648" w:type="dxa"/>
          </w:tcPr>
          <w:p w14:paraId="0027ECA1" w14:textId="77777777" w:rsidR="00F60BD3" w:rsidRPr="00166A6F" w:rsidRDefault="00F60BD3" w:rsidP="00555ED0">
            <w:pPr>
              <w:spacing w:line="276" w:lineRule="auto"/>
              <w:jc w:val="both"/>
            </w:pPr>
            <w:r w:rsidRPr="00166A6F">
              <w:t>2.1</w:t>
            </w:r>
          </w:p>
        </w:tc>
        <w:tc>
          <w:tcPr>
            <w:tcW w:w="8564" w:type="dxa"/>
          </w:tcPr>
          <w:p w14:paraId="16AD7CC9" w14:textId="77777777" w:rsidR="00F60BD3" w:rsidRPr="003C0619" w:rsidRDefault="00F60BD3" w:rsidP="00555ED0">
            <w:pPr>
              <w:pStyle w:val="Zwykytekst"/>
              <w:spacing w:line="276" w:lineRule="auto"/>
              <w:jc w:val="both"/>
              <w:rPr>
                <w:rFonts w:asciiTheme="minorHAnsi" w:hAnsiTheme="minorHAnsi" w:cstheme="minorHAnsi"/>
                <w:sz w:val="22"/>
                <w:szCs w:val="22"/>
              </w:rPr>
            </w:pPr>
            <w:r w:rsidRPr="003C0619">
              <w:rPr>
                <w:rFonts w:asciiTheme="minorHAnsi" w:hAnsiTheme="minorHAnsi" w:cstheme="minorHAnsi"/>
                <w:sz w:val="22"/>
                <w:szCs w:val="22"/>
              </w:rPr>
              <w:t>Pasmo co najmniej 100 Hz – 18 kHz</w:t>
            </w:r>
          </w:p>
        </w:tc>
      </w:tr>
      <w:tr w:rsidR="00F60BD3" w:rsidRPr="00555ED0" w14:paraId="13B9AA72" w14:textId="77777777" w:rsidTr="00555ED0">
        <w:trPr>
          <w:cantSplit/>
        </w:trPr>
        <w:tc>
          <w:tcPr>
            <w:tcW w:w="648" w:type="dxa"/>
          </w:tcPr>
          <w:p w14:paraId="3D431B2A" w14:textId="77777777" w:rsidR="00F60BD3" w:rsidRPr="00166A6F" w:rsidRDefault="00F60BD3" w:rsidP="00555ED0">
            <w:pPr>
              <w:spacing w:line="276" w:lineRule="auto"/>
              <w:jc w:val="both"/>
            </w:pPr>
            <w:r w:rsidRPr="00166A6F">
              <w:t>2.2</w:t>
            </w:r>
          </w:p>
        </w:tc>
        <w:tc>
          <w:tcPr>
            <w:tcW w:w="8564" w:type="dxa"/>
          </w:tcPr>
          <w:p w14:paraId="5275FEB8" w14:textId="77777777" w:rsidR="00F60BD3" w:rsidRPr="003C0619" w:rsidRDefault="00F60BD3" w:rsidP="00555ED0">
            <w:pPr>
              <w:pStyle w:val="Zwykytekst"/>
              <w:spacing w:line="276" w:lineRule="auto"/>
              <w:jc w:val="both"/>
              <w:rPr>
                <w:rFonts w:asciiTheme="minorHAnsi" w:hAnsiTheme="minorHAnsi" w:cstheme="minorHAnsi"/>
                <w:sz w:val="22"/>
                <w:szCs w:val="22"/>
              </w:rPr>
            </w:pPr>
            <w:r w:rsidRPr="003C0619">
              <w:rPr>
                <w:rFonts w:asciiTheme="minorHAnsi" w:hAnsiTheme="minorHAnsi" w:cstheme="minorHAnsi"/>
                <w:sz w:val="22"/>
                <w:szCs w:val="22"/>
              </w:rPr>
              <w:t>Sprawność SPL (1W/1m) min. 89 dB</w:t>
            </w:r>
          </w:p>
        </w:tc>
      </w:tr>
      <w:tr w:rsidR="00F60BD3" w:rsidRPr="00555ED0" w14:paraId="5BD8FAB6" w14:textId="77777777" w:rsidTr="00555ED0">
        <w:trPr>
          <w:cantSplit/>
        </w:trPr>
        <w:tc>
          <w:tcPr>
            <w:tcW w:w="648" w:type="dxa"/>
          </w:tcPr>
          <w:p w14:paraId="54CC8379" w14:textId="77777777" w:rsidR="00F60BD3" w:rsidRPr="00166A6F" w:rsidRDefault="00F60BD3" w:rsidP="00555ED0">
            <w:pPr>
              <w:spacing w:line="276" w:lineRule="auto"/>
              <w:jc w:val="both"/>
            </w:pPr>
            <w:r w:rsidRPr="00166A6F">
              <w:t>2.3</w:t>
            </w:r>
          </w:p>
        </w:tc>
        <w:tc>
          <w:tcPr>
            <w:tcW w:w="8564" w:type="dxa"/>
          </w:tcPr>
          <w:p w14:paraId="44DC8B4E" w14:textId="77777777" w:rsidR="00F60BD3" w:rsidRPr="003C0619" w:rsidRDefault="00F60BD3" w:rsidP="00555ED0">
            <w:pPr>
              <w:pStyle w:val="Zwykytekst"/>
              <w:spacing w:line="276" w:lineRule="auto"/>
              <w:jc w:val="both"/>
              <w:rPr>
                <w:rFonts w:asciiTheme="minorHAnsi" w:hAnsiTheme="minorHAnsi" w:cstheme="minorHAnsi"/>
                <w:sz w:val="22"/>
                <w:szCs w:val="22"/>
              </w:rPr>
            </w:pPr>
            <w:r w:rsidRPr="003C0619">
              <w:rPr>
                <w:rFonts w:asciiTheme="minorHAnsi" w:hAnsiTheme="minorHAnsi" w:cstheme="minorHAnsi"/>
                <w:sz w:val="22"/>
                <w:szCs w:val="22"/>
              </w:rPr>
              <w:t>Dwudrożny</w:t>
            </w:r>
          </w:p>
        </w:tc>
      </w:tr>
      <w:tr w:rsidR="00F60BD3" w:rsidRPr="00555ED0" w14:paraId="60241A58" w14:textId="77777777" w:rsidTr="00555ED0">
        <w:trPr>
          <w:cantSplit/>
        </w:trPr>
        <w:tc>
          <w:tcPr>
            <w:tcW w:w="648" w:type="dxa"/>
          </w:tcPr>
          <w:p w14:paraId="2E170DFB" w14:textId="77777777" w:rsidR="00F60BD3" w:rsidRPr="00166A6F" w:rsidRDefault="00F60BD3" w:rsidP="00555ED0">
            <w:pPr>
              <w:spacing w:line="276" w:lineRule="auto"/>
              <w:jc w:val="both"/>
            </w:pPr>
            <w:r w:rsidRPr="00166A6F">
              <w:t>2.4</w:t>
            </w:r>
          </w:p>
        </w:tc>
        <w:tc>
          <w:tcPr>
            <w:tcW w:w="8564" w:type="dxa"/>
          </w:tcPr>
          <w:p w14:paraId="4580254F" w14:textId="77777777" w:rsidR="00F60BD3" w:rsidRPr="003C0619" w:rsidRDefault="00F60BD3" w:rsidP="00555ED0">
            <w:pPr>
              <w:pStyle w:val="Zwykytekst"/>
              <w:spacing w:line="276" w:lineRule="auto"/>
              <w:jc w:val="both"/>
              <w:rPr>
                <w:rFonts w:asciiTheme="minorHAnsi" w:hAnsiTheme="minorHAnsi" w:cstheme="minorHAnsi"/>
                <w:sz w:val="22"/>
                <w:szCs w:val="22"/>
              </w:rPr>
            </w:pPr>
            <w:r w:rsidRPr="003C0619">
              <w:rPr>
                <w:rFonts w:asciiTheme="minorHAnsi" w:hAnsiTheme="minorHAnsi" w:cstheme="minorHAnsi"/>
                <w:sz w:val="22"/>
                <w:szCs w:val="22"/>
              </w:rPr>
              <w:t>Zakres mocy - min 3 odczepy dla różnych poziomów mocy, moc maksymalna 20 W</w:t>
            </w:r>
          </w:p>
        </w:tc>
      </w:tr>
      <w:tr w:rsidR="00F60BD3" w:rsidRPr="00555ED0" w14:paraId="51359FD4" w14:textId="77777777" w:rsidTr="00555ED0">
        <w:trPr>
          <w:cantSplit/>
        </w:trPr>
        <w:tc>
          <w:tcPr>
            <w:tcW w:w="648" w:type="dxa"/>
          </w:tcPr>
          <w:p w14:paraId="64138938" w14:textId="77777777" w:rsidR="00F60BD3" w:rsidRPr="00166A6F" w:rsidRDefault="00F60BD3" w:rsidP="00555ED0">
            <w:pPr>
              <w:spacing w:line="276" w:lineRule="auto"/>
              <w:jc w:val="both"/>
            </w:pPr>
            <w:r w:rsidRPr="00166A6F">
              <w:t>2.5</w:t>
            </w:r>
          </w:p>
        </w:tc>
        <w:tc>
          <w:tcPr>
            <w:tcW w:w="8564" w:type="dxa"/>
          </w:tcPr>
          <w:p w14:paraId="5C840EB8" w14:textId="77777777" w:rsidR="00F60BD3" w:rsidRPr="003C0619" w:rsidRDefault="00F60BD3" w:rsidP="00555ED0">
            <w:pPr>
              <w:pStyle w:val="Zwykytekst"/>
              <w:spacing w:line="276" w:lineRule="auto"/>
              <w:jc w:val="both"/>
              <w:rPr>
                <w:rFonts w:asciiTheme="minorHAnsi" w:hAnsiTheme="minorHAnsi" w:cstheme="minorHAnsi"/>
                <w:sz w:val="22"/>
                <w:szCs w:val="22"/>
              </w:rPr>
            </w:pPr>
            <w:r w:rsidRPr="003C0619">
              <w:rPr>
                <w:rFonts w:asciiTheme="minorHAnsi" w:hAnsiTheme="minorHAnsi" w:cstheme="minorHAnsi"/>
                <w:sz w:val="22"/>
                <w:szCs w:val="22"/>
              </w:rPr>
              <w:t>Głośn</w:t>
            </w:r>
            <w:r w:rsidRPr="003C0619">
              <w:rPr>
                <w:rFonts w:asciiTheme="minorHAnsi" w:hAnsiTheme="minorHAnsi" w:cstheme="minorHAnsi"/>
                <w:b/>
                <w:sz w:val="22"/>
                <w:szCs w:val="22"/>
              </w:rPr>
              <w:t>i</w:t>
            </w:r>
            <w:r w:rsidRPr="003C0619">
              <w:rPr>
                <w:rFonts w:asciiTheme="minorHAnsi" w:hAnsiTheme="minorHAnsi" w:cstheme="minorHAnsi"/>
                <w:sz w:val="22"/>
                <w:szCs w:val="22"/>
              </w:rPr>
              <w:t>ki dostępne w kolorach biały lub czarny</w:t>
            </w:r>
          </w:p>
        </w:tc>
      </w:tr>
      <w:tr w:rsidR="00F60BD3" w:rsidRPr="00555ED0" w14:paraId="27845FE5" w14:textId="77777777" w:rsidTr="00555ED0">
        <w:trPr>
          <w:cantSplit/>
        </w:trPr>
        <w:tc>
          <w:tcPr>
            <w:tcW w:w="648" w:type="dxa"/>
          </w:tcPr>
          <w:p w14:paraId="114172F1" w14:textId="77777777" w:rsidR="00F60BD3" w:rsidRPr="00166A6F" w:rsidRDefault="00F60BD3" w:rsidP="00555ED0">
            <w:pPr>
              <w:spacing w:line="276" w:lineRule="auto"/>
              <w:jc w:val="both"/>
            </w:pPr>
            <w:r w:rsidRPr="00166A6F">
              <w:lastRenderedPageBreak/>
              <w:t>2.6</w:t>
            </w:r>
          </w:p>
        </w:tc>
        <w:tc>
          <w:tcPr>
            <w:tcW w:w="8564" w:type="dxa"/>
          </w:tcPr>
          <w:p w14:paraId="16E342BF" w14:textId="77777777" w:rsidR="00F60BD3" w:rsidRPr="003C0619" w:rsidRDefault="00F60BD3" w:rsidP="00555ED0">
            <w:pPr>
              <w:pStyle w:val="Zwykytekst"/>
              <w:spacing w:line="276" w:lineRule="auto"/>
              <w:jc w:val="both"/>
              <w:rPr>
                <w:rFonts w:asciiTheme="minorHAnsi" w:hAnsiTheme="minorHAnsi" w:cstheme="minorHAnsi"/>
                <w:sz w:val="22"/>
                <w:szCs w:val="22"/>
              </w:rPr>
            </w:pPr>
            <w:r w:rsidRPr="003C0619">
              <w:rPr>
                <w:rFonts w:asciiTheme="minorHAnsi" w:hAnsiTheme="minorHAnsi" w:cstheme="minorHAnsi"/>
                <w:sz w:val="22"/>
                <w:szCs w:val="22"/>
              </w:rPr>
              <w:t>Montaż ścienny, regulacja kierunku promieniowania (ruchomy uchwyt montażowy) lub montaż natynkowy</w:t>
            </w:r>
          </w:p>
        </w:tc>
      </w:tr>
      <w:tr w:rsidR="00F60BD3" w:rsidRPr="00555ED0" w14:paraId="73ADF76B" w14:textId="77777777" w:rsidTr="00555ED0">
        <w:trPr>
          <w:cantSplit/>
        </w:trPr>
        <w:tc>
          <w:tcPr>
            <w:tcW w:w="648" w:type="dxa"/>
          </w:tcPr>
          <w:p w14:paraId="1C5FAB1C" w14:textId="77777777" w:rsidR="00F60BD3" w:rsidRPr="00166A6F" w:rsidRDefault="00F60BD3" w:rsidP="00555ED0">
            <w:pPr>
              <w:spacing w:line="276" w:lineRule="auto"/>
              <w:jc w:val="both"/>
            </w:pPr>
            <w:r w:rsidRPr="00166A6F">
              <w:t>2.7</w:t>
            </w:r>
          </w:p>
        </w:tc>
        <w:tc>
          <w:tcPr>
            <w:tcW w:w="8564" w:type="dxa"/>
          </w:tcPr>
          <w:p w14:paraId="1D341FA0" w14:textId="77777777" w:rsidR="00F60BD3" w:rsidRPr="003C0619" w:rsidRDefault="00F60BD3" w:rsidP="00555ED0">
            <w:pPr>
              <w:pStyle w:val="Zwykytekst"/>
              <w:spacing w:line="276" w:lineRule="auto"/>
              <w:jc w:val="both"/>
              <w:rPr>
                <w:rFonts w:asciiTheme="minorHAnsi" w:hAnsiTheme="minorHAnsi" w:cstheme="minorHAnsi"/>
                <w:sz w:val="22"/>
                <w:szCs w:val="22"/>
              </w:rPr>
            </w:pPr>
            <w:r w:rsidRPr="003C0619">
              <w:rPr>
                <w:rFonts w:asciiTheme="minorHAnsi" w:hAnsiTheme="minorHAnsi" w:cstheme="minorHAnsi"/>
                <w:sz w:val="22"/>
                <w:szCs w:val="22"/>
              </w:rPr>
              <w:t>Możliwość instalacji w narożniku</w:t>
            </w:r>
          </w:p>
        </w:tc>
      </w:tr>
    </w:tbl>
    <w:p w14:paraId="1AE98C45" w14:textId="77777777" w:rsidR="00F271DB" w:rsidRPr="00F271DB" w:rsidRDefault="00F271DB" w:rsidP="00393E75"/>
    <w:p w14:paraId="6126C2DE" w14:textId="77777777" w:rsidR="00F60BD3" w:rsidRPr="00555ED0" w:rsidRDefault="00F60BD3">
      <w:pPr>
        <w:pStyle w:val="Nagwek4"/>
        <w:keepLines w:val="0"/>
        <w:numPr>
          <w:ilvl w:val="3"/>
          <w:numId w:val="25"/>
        </w:numPr>
        <w:spacing w:before="240" w:after="60" w:line="276" w:lineRule="auto"/>
        <w:ind w:left="1134" w:hanging="283"/>
        <w:jc w:val="both"/>
        <w:rPr>
          <w:rFonts w:asciiTheme="minorHAnsi" w:hAnsiTheme="minorHAnsi" w:cstheme="minorHAnsi"/>
        </w:rPr>
      </w:pPr>
      <w:r w:rsidRPr="00555ED0">
        <w:rPr>
          <w:rFonts w:asciiTheme="minorHAnsi" w:hAnsiTheme="minorHAnsi" w:cstheme="minorHAnsi"/>
        </w:rPr>
        <w:t>Zasilacz awaryjny UPS</w:t>
      </w:r>
      <w:bookmarkEnd w:id="43"/>
      <w:r w:rsidRPr="00555ED0">
        <w:rPr>
          <w:rFonts w:asciiTheme="minorHAnsi" w:hAnsiTheme="minorHAnsi" w:cstheme="minorHAns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8415"/>
      </w:tblGrid>
      <w:tr w:rsidR="005A416F" w:rsidRPr="00166A6F" w14:paraId="1C3DB41E" w14:textId="77777777" w:rsidTr="002F1812">
        <w:tc>
          <w:tcPr>
            <w:tcW w:w="648" w:type="dxa"/>
            <w:shd w:val="clear" w:color="auto" w:fill="B3B3B3"/>
          </w:tcPr>
          <w:p w14:paraId="7AD8FB7E" w14:textId="77777777" w:rsidR="005A416F" w:rsidRPr="00166A6F" w:rsidRDefault="005A416F" w:rsidP="002F1812">
            <w:pPr>
              <w:spacing w:line="276" w:lineRule="auto"/>
              <w:jc w:val="both"/>
              <w:rPr>
                <w:b/>
                <w:bCs/>
              </w:rPr>
            </w:pPr>
            <w:r w:rsidRPr="00166A6F">
              <w:rPr>
                <w:b/>
                <w:bCs/>
              </w:rPr>
              <w:t>1</w:t>
            </w:r>
          </w:p>
        </w:tc>
        <w:tc>
          <w:tcPr>
            <w:tcW w:w="8564" w:type="dxa"/>
            <w:shd w:val="clear" w:color="auto" w:fill="B3B3B3"/>
          </w:tcPr>
          <w:p w14:paraId="71351398" w14:textId="77777777" w:rsidR="005A416F" w:rsidRPr="00166A6F" w:rsidRDefault="005A416F" w:rsidP="002F1812">
            <w:pPr>
              <w:spacing w:line="276" w:lineRule="auto"/>
              <w:jc w:val="both"/>
              <w:rPr>
                <w:b/>
                <w:bCs/>
              </w:rPr>
            </w:pPr>
            <w:r w:rsidRPr="00166A6F">
              <w:rPr>
                <w:b/>
                <w:bCs/>
              </w:rPr>
              <w:t>Wymagania techniczne</w:t>
            </w:r>
          </w:p>
        </w:tc>
      </w:tr>
      <w:tr w:rsidR="005A416F" w:rsidRPr="00166A6F" w14:paraId="4F983D03" w14:textId="77777777" w:rsidTr="002F1812">
        <w:tc>
          <w:tcPr>
            <w:tcW w:w="648" w:type="dxa"/>
          </w:tcPr>
          <w:p w14:paraId="0633AD28" w14:textId="77777777" w:rsidR="005A416F" w:rsidRPr="00166A6F" w:rsidRDefault="005A416F" w:rsidP="002F1812">
            <w:pPr>
              <w:autoSpaceDE w:val="0"/>
              <w:adjustRightInd w:val="0"/>
              <w:spacing w:line="276" w:lineRule="auto"/>
              <w:jc w:val="both"/>
            </w:pPr>
            <w:r w:rsidRPr="00166A6F">
              <w:t>1.1</w:t>
            </w:r>
          </w:p>
        </w:tc>
        <w:tc>
          <w:tcPr>
            <w:tcW w:w="8564" w:type="dxa"/>
          </w:tcPr>
          <w:p w14:paraId="07868B3C" w14:textId="77777777" w:rsidR="005A416F" w:rsidRPr="00166A6F" w:rsidRDefault="005A416F" w:rsidP="002F1812">
            <w:pPr>
              <w:autoSpaceDE w:val="0"/>
              <w:adjustRightInd w:val="0"/>
              <w:spacing w:line="276" w:lineRule="auto"/>
              <w:jc w:val="both"/>
            </w:pPr>
            <w:r w:rsidRPr="00166A6F">
              <w:t>Obudowa: wolnostojąca lub rack pozwalająca na umieszczenie w szafce do montażu zestawu urządzeń</w:t>
            </w:r>
          </w:p>
        </w:tc>
      </w:tr>
      <w:tr w:rsidR="005A416F" w:rsidRPr="00166A6F" w14:paraId="0C3C1F71" w14:textId="77777777" w:rsidTr="002F1812">
        <w:tc>
          <w:tcPr>
            <w:tcW w:w="648" w:type="dxa"/>
          </w:tcPr>
          <w:p w14:paraId="1E69691E" w14:textId="77777777" w:rsidR="005A416F" w:rsidRPr="00166A6F" w:rsidRDefault="005A416F" w:rsidP="002F1812">
            <w:pPr>
              <w:autoSpaceDE w:val="0"/>
              <w:adjustRightInd w:val="0"/>
              <w:spacing w:line="276" w:lineRule="auto"/>
              <w:jc w:val="both"/>
            </w:pPr>
            <w:r w:rsidRPr="00166A6F">
              <w:t>1.2</w:t>
            </w:r>
          </w:p>
        </w:tc>
        <w:tc>
          <w:tcPr>
            <w:tcW w:w="8564" w:type="dxa"/>
          </w:tcPr>
          <w:p w14:paraId="4CF2733F" w14:textId="77777777" w:rsidR="005A416F" w:rsidRPr="00166A6F" w:rsidRDefault="005A416F" w:rsidP="002F1812">
            <w:pPr>
              <w:autoSpaceDE w:val="0"/>
              <w:adjustRightInd w:val="0"/>
              <w:spacing w:line="276" w:lineRule="auto"/>
              <w:jc w:val="both"/>
            </w:pPr>
            <w:r w:rsidRPr="00166A6F">
              <w:t>Topologia: Line interactive</w:t>
            </w:r>
          </w:p>
        </w:tc>
      </w:tr>
      <w:tr w:rsidR="005A416F" w:rsidRPr="00166A6F" w14:paraId="310E3957" w14:textId="77777777" w:rsidTr="002F1812">
        <w:tc>
          <w:tcPr>
            <w:tcW w:w="648" w:type="dxa"/>
          </w:tcPr>
          <w:p w14:paraId="798EE693" w14:textId="77777777" w:rsidR="005A416F" w:rsidRPr="00166A6F" w:rsidRDefault="005A416F" w:rsidP="002F1812">
            <w:pPr>
              <w:autoSpaceDE w:val="0"/>
              <w:adjustRightInd w:val="0"/>
              <w:spacing w:line="276" w:lineRule="auto"/>
              <w:jc w:val="both"/>
            </w:pPr>
            <w:r w:rsidRPr="00166A6F">
              <w:t>1.3</w:t>
            </w:r>
          </w:p>
        </w:tc>
        <w:tc>
          <w:tcPr>
            <w:tcW w:w="8564" w:type="dxa"/>
          </w:tcPr>
          <w:p w14:paraId="7A307BE7" w14:textId="77777777" w:rsidR="005A416F" w:rsidRPr="00166A6F" w:rsidRDefault="005A416F" w:rsidP="002F1812">
            <w:pPr>
              <w:autoSpaceDE w:val="0"/>
              <w:adjustRightInd w:val="0"/>
              <w:spacing w:line="276" w:lineRule="auto"/>
              <w:jc w:val="both"/>
            </w:pPr>
            <w:r w:rsidRPr="00166A6F">
              <w:t>Typ przebiegu napięcia wyjściowego na podtrzymaniu bateryjnym: sinusoida</w:t>
            </w:r>
          </w:p>
        </w:tc>
      </w:tr>
      <w:tr w:rsidR="005A416F" w:rsidRPr="00166A6F" w14:paraId="03D5A992" w14:textId="77777777" w:rsidTr="002F1812">
        <w:tc>
          <w:tcPr>
            <w:tcW w:w="648" w:type="dxa"/>
          </w:tcPr>
          <w:p w14:paraId="09BA9227" w14:textId="77777777" w:rsidR="005A416F" w:rsidRPr="00166A6F" w:rsidRDefault="005A416F" w:rsidP="002F1812">
            <w:pPr>
              <w:autoSpaceDE w:val="0"/>
              <w:adjustRightInd w:val="0"/>
              <w:spacing w:line="276" w:lineRule="auto"/>
              <w:jc w:val="both"/>
            </w:pPr>
            <w:r w:rsidRPr="00166A6F">
              <w:t>1.4</w:t>
            </w:r>
          </w:p>
        </w:tc>
        <w:tc>
          <w:tcPr>
            <w:tcW w:w="8564" w:type="dxa"/>
          </w:tcPr>
          <w:p w14:paraId="5585A9F3" w14:textId="77777777" w:rsidR="005A416F" w:rsidRPr="00166A6F" w:rsidRDefault="005A416F" w:rsidP="002F1812">
            <w:pPr>
              <w:autoSpaceDE w:val="0"/>
              <w:adjustRightInd w:val="0"/>
              <w:spacing w:line="276" w:lineRule="auto"/>
              <w:jc w:val="both"/>
            </w:pPr>
            <w:r w:rsidRPr="00166A6F">
              <w:t>Moc wyjściowa: min. 700 W</w:t>
            </w:r>
          </w:p>
        </w:tc>
      </w:tr>
      <w:tr w:rsidR="005A416F" w:rsidRPr="00166A6F" w14:paraId="34FCDA67" w14:textId="77777777" w:rsidTr="002F1812">
        <w:tc>
          <w:tcPr>
            <w:tcW w:w="648" w:type="dxa"/>
          </w:tcPr>
          <w:p w14:paraId="36D6F4CC" w14:textId="77777777" w:rsidR="005A416F" w:rsidRPr="00166A6F" w:rsidRDefault="005A416F" w:rsidP="002F1812">
            <w:pPr>
              <w:autoSpaceDE w:val="0"/>
              <w:adjustRightInd w:val="0"/>
              <w:spacing w:line="276" w:lineRule="auto"/>
              <w:jc w:val="both"/>
            </w:pPr>
            <w:r w:rsidRPr="00166A6F">
              <w:t>1.5</w:t>
            </w:r>
          </w:p>
        </w:tc>
        <w:tc>
          <w:tcPr>
            <w:tcW w:w="8564" w:type="dxa"/>
          </w:tcPr>
          <w:p w14:paraId="6F79F6C5" w14:textId="77777777" w:rsidR="005A416F" w:rsidRPr="00166A6F" w:rsidRDefault="005A416F" w:rsidP="002F1812">
            <w:pPr>
              <w:autoSpaceDE w:val="0"/>
              <w:adjustRightInd w:val="0"/>
              <w:spacing w:line="276" w:lineRule="auto"/>
              <w:jc w:val="both"/>
            </w:pPr>
            <w:r w:rsidRPr="00166A6F">
              <w:t>Napięcie wejściowe: 230 V, 50/60 Hz</w:t>
            </w:r>
          </w:p>
        </w:tc>
      </w:tr>
      <w:tr w:rsidR="005A416F" w:rsidRPr="00166A6F" w14:paraId="28B840E3" w14:textId="77777777" w:rsidTr="002F1812">
        <w:tc>
          <w:tcPr>
            <w:tcW w:w="648" w:type="dxa"/>
          </w:tcPr>
          <w:p w14:paraId="63537E8D" w14:textId="77777777" w:rsidR="005A416F" w:rsidRPr="00166A6F" w:rsidRDefault="005A416F" w:rsidP="002F1812">
            <w:pPr>
              <w:autoSpaceDE w:val="0"/>
              <w:adjustRightInd w:val="0"/>
              <w:spacing w:line="276" w:lineRule="auto"/>
              <w:jc w:val="both"/>
            </w:pPr>
            <w:r w:rsidRPr="00166A6F">
              <w:t>1.6</w:t>
            </w:r>
          </w:p>
        </w:tc>
        <w:tc>
          <w:tcPr>
            <w:tcW w:w="8564" w:type="dxa"/>
          </w:tcPr>
          <w:p w14:paraId="152ADEF6" w14:textId="77777777" w:rsidR="005A416F" w:rsidRPr="00166A6F" w:rsidRDefault="005A416F" w:rsidP="002F1812">
            <w:pPr>
              <w:autoSpaceDE w:val="0"/>
              <w:adjustRightInd w:val="0"/>
              <w:spacing w:line="276" w:lineRule="auto"/>
              <w:jc w:val="both"/>
            </w:pPr>
            <w:r w:rsidRPr="00166A6F">
              <w:t>Napięcie wyjściowe: 230 V, 50/60 Hz</w:t>
            </w:r>
          </w:p>
        </w:tc>
      </w:tr>
      <w:tr w:rsidR="005A416F" w:rsidRPr="00555ED0" w14:paraId="1A9908FE" w14:textId="77777777" w:rsidTr="002F1812">
        <w:tc>
          <w:tcPr>
            <w:tcW w:w="648" w:type="dxa"/>
          </w:tcPr>
          <w:p w14:paraId="3F9DFCD0" w14:textId="77777777" w:rsidR="005A416F" w:rsidRPr="00555ED0" w:rsidRDefault="005A416F" w:rsidP="002F1812">
            <w:pPr>
              <w:autoSpaceDE w:val="0"/>
              <w:adjustRightInd w:val="0"/>
              <w:spacing w:line="276" w:lineRule="auto"/>
              <w:jc w:val="both"/>
            </w:pPr>
            <w:r w:rsidRPr="00D471C0">
              <w:t>1.7</w:t>
            </w:r>
          </w:p>
        </w:tc>
        <w:tc>
          <w:tcPr>
            <w:tcW w:w="8564" w:type="dxa"/>
          </w:tcPr>
          <w:p w14:paraId="2AF881D1" w14:textId="77777777" w:rsidR="005A416F" w:rsidRPr="00555ED0" w:rsidRDefault="005A416F" w:rsidP="002F1812">
            <w:pPr>
              <w:autoSpaceDE w:val="0"/>
              <w:adjustRightInd w:val="0"/>
              <w:spacing w:line="276" w:lineRule="auto"/>
              <w:jc w:val="both"/>
            </w:pPr>
            <w:r w:rsidRPr="00D471C0">
              <w:t>Gniazda wyjściowe: możliwość podłączenia 5 urządzeń</w:t>
            </w:r>
          </w:p>
        </w:tc>
      </w:tr>
      <w:tr w:rsidR="005A416F" w:rsidRPr="00555ED0" w14:paraId="5D747809" w14:textId="77777777" w:rsidTr="002F1812">
        <w:tc>
          <w:tcPr>
            <w:tcW w:w="648" w:type="dxa"/>
          </w:tcPr>
          <w:p w14:paraId="7BFAB87C" w14:textId="77777777" w:rsidR="005A416F" w:rsidRPr="00555ED0" w:rsidRDefault="005A416F" w:rsidP="002F1812">
            <w:pPr>
              <w:autoSpaceDE w:val="0"/>
              <w:adjustRightInd w:val="0"/>
              <w:spacing w:line="276" w:lineRule="auto"/>
              <w:jc w:val="both"/>
            </w:pPr>
            <w:r w:rsidRPr="00D471C0">
              <w:t>1.8</w:t>
            </w:r>
          </w:p>
        </w:tc>
        <w:tc>
          <w:tcPr>
            <w:tcW w:w="8564" w:type="dxa"/>
          </w:tcPr>
          <w:p w14:paraId="5C84606F" w14:textId="77777777" w:rsidR="005A416F" w:rsidRPr="00555ED0" w:rsidRDefault="005A416F" w:rsidP="002F1812">
            <w:pPr>
              <w:autoSpaceDE w:val="0"/>
              <w:adjustRightInd w:val="0"/>
              <w:spacing w:line="276" w:lineRule="auto"/>
              <w:jc w:val="both"/>
            </w:pPr>
            <w:r w:rsidRPr="00D471C0">
              <w:t>Interfejs komunikacyjny urządzenia: USB lub RS-232</w:t>
            </w:r>
          </w:p>
        </w:tc>
      </w:tr>
      <w:tr w:rsidR="005A416F" w:rsidRPr="00555ED0" w14:paraId="4AF663D9" w14:textId="77777777" w:rsidTr="002F1812">
        <w:tc>
          <w:tcPr>
            <w:tcW w:w="648" w:type="dxa"/>
          </w:tcPr>
          <w:p w14:paraId="582DD8D2" w14:textId="77777777" w:rsidR="005A416F" w:rsidRPr="00555ED0" w:rsidRDefault="005A416F" w:rsidP="002F1812">
            <w:pPr>
              <w:autoSpaceDE w:val="0"/>
              <w:adjustRightInd w:val="0"/>
              <w:spacing w:line="276" w:lineRule="auto"/>
              <w:jc w:val="both"/>
            </w:pPr>
            <w:r w:rsidRPr="00D471C0">
              <w:t>1.9</w:t>
            </w:r>
          </w:p>
        </w:tc>
        <w:tc>
          <w:tcPr>
            <w:tcW w:w="8564" w:type="dxa"/>
          </w:tcPr>
          <w:p w14:paraId="71E3CB2D" w14:textId="77777777" w:rsidR="005A416F" w:rsidRPr="00555ED0" w:rsidRDefault="005A416F" w:rsidP="002F1812">
            <w:pPr>
              <w:autoSpaceDE w:val="0"/>
              <w:adjustRightInd w:val="0"/>
              <w:spacing w:line="276" w:lineRule="auto"/>
              <w:jc w:val="both"/>
            </w:pPr>
            <w:r w:rsidRPr="00D471C0">
              <w:t>Czas podtrzymanie napięcia wyjściowego przy obciążeniu 50%: min. 7 min.</w:t>
            </w:r>
          </w:p>
        </w:tc>
      </w:tr>
      <w:tr w:rsidR="005A416F" w:rsidRPr="00555ED0" w14:paraId="0B0B61CF" w14:textId="77777777" w:rsidTr="002F1812">
        <w:tc>
          <w:tcPr>
            <w:tcW w:w="648" w:type="dxa"/>
          </w:tcPr>
          <w:p w14:paraId="69616840" w14:textId="77777777" w:rsidR="005A416F" w:rsidRPr="00555ED0" w:rsidRDefault="005A416F" w:rsidP="002F1812">
            <w:pPr>
              <w:autoSpaceDE w:val="0"/>
              <w:adjustRightInd w:val="0"/>
              <w:spacing w:line="276" w:lineRule="auto"/>
              <w:jc w:val="both"/>
            </w:pPr>
            <w:r w:rsidRPr="00D471C0">
              <w:t>1.10</w:t>
            </w:r>
          </w:p>
        </w:tc>
        <w:tc>
          <w:tcPr>
            <w:tcW w:w="8564" w:type="dxa"/>
          </w:tcPr>
          <w:p w14:paraId="58E95915" w14:textId="77777777" w:rsidR="005A416F" w:rsidRPr="00555ED0" w:rsidRDefault="005A416F" w:rsidP="002F1812">
            <w:pPr>
              <w:autoSpaceDE w:val="0"/>
              <w:adjustRightInd w:val="0"/>
              <w:spacing w:line="276" w:lineRule="auto"/>
              <w:jc w:val="both"/>
            </w:pPr>
            <w:r w:rsidRPr="00D471C0">
              <w:t xml:space="preserve">Oprogramowanie i jego funkcjonalność: dołączone do urządzenia oprogramowanie do monitorowania i sterowania UPS’em </w:t>
            </w:r>
          </w:p>
        </w:tc>
      </w:tr>
      <w:tr w:rsidR="005A416F" w:rsidRPr="00555ED0" w14:paraId="715B6609" w14:textId="77777777" w:rsidTr="002F1812">
        <w:tc>
          <w:tcPr>
            <w:tcW w:w="648" w:type="dxa"/>
          </w:tcPr>
          <w:p w14:paraId="4EB3FA3F" w14:textId="77777777" w:rsidR="005A416F" w:rsidRPr="00555ED0" w:rsidRDefault="005A416F" w:rsidP="002F1812">
            <w:pPr>
              <w:autoSpaceDE w:val="0"/>
              <w:adjustRightInd w:val="0"/>
              <w:spacing w:line="276" w:lineRule="auto"/>
              <w:jc w:val="both"/>
            </w:pPr>
            <w:r w:rsidRPr="00D471C0">
              <w:t>1.11</w:t>
            </w:r>
          </w:p>
        </w:tc>
        <w:tc>
          <w:tcPr>
            <w:tcW w:w="8564" w:type="dxa"/>
          </w:tcPr>
          <w:p w14:paraId="699417A1" w14:textId="77777777" w:rsidR="005A416F" w:rsidRPr="00555ED0" w:rsidRDefault="005A416F" w:rsidP="002F1812">
            <w:pPr>
              <w:autoSpaceDE w:val="0"/>
              <w:adjustRightInd w:val="0"/>
              <w:spacing w:line="276" w:lineRule="auto"/>
              <w:jc w:val="both"/>
            </w:pPr>
            <w:r w:rsidRPr="00D471C0">
              <w:t xml:space="preserve">Zgodność programowa: co najmniej z Microsoft Windows </w:t>
            </w:r>
            <w:r w:rsidRPr="00D471C0" w:rsidDel="00B541FD">
              <w:t xml:space="preserve"> </w:t>
            </w:r>
            <w:r w:rsidRPr="00D471C0">
              <w:t>10</w:t>
            </w:r>
            <w:r>
              <w:t>/11 (obecnie wspierane przez producenta systemu operacyjnego)</w:t>
            </w:r>
            <w:r w:rsidRPr="00D471C0">
              <w:t>, Linux</w:t>
            </w:r>
          </w:p>
        </w:tc>
      </w:tr>
      <w:tr w:rsidR="005A416F" w:rsidRPr="00555ED0" w14:paraId="0B584355" w14:textId="77777777" w:rsidTr="002F1812">
        <w:tc>
          <w:tcPr>
            <w:tcW w:w="648" w:type="dxa"/>
          </w:tcPr>
          <w:p w14:paraId="5A664C59" w14:textId="77777777" w:rsidR="005A416F" w:rsidRPr="00555ED0" w:rsidRDefault="005A416F" w:rsidP="002F1812">
            <w:pPr>
              <w:autoSpaceDE w:val="0"/>
              <w:adjustRightInd w:val="0"/>
              <w:spacing w:line="276" w:lineRule="auto"/>
              <w:jc w:val="both"/>
            </w:pPr>
            <w:r w:rsidRPr="00D471C0">
              <w:t>1.12</w:t>
            </w:r>
          </w:p>
        </w:tc>
        <w:tc>
          <w:tcPr>
            <w:tcW w:w="8564" w:type="dxa"/>
          </w:tcPr>
          <w:p w14:paraId="218BCD86" w14:textId="77777777" w:rsidR="005A416F" w:rsidRPr="00B541FD" w:rsidRDefault="005A416F" w:rsidP="002F1812">
            <w:pPr>
              <w:autoSpaceDE w:val="0"/>
              <w:adjustRightInd w:val="0"/>
              <w:spacing w:line="276" w:lineRule="auto"/>
              <w:jc w:val="both"/>
              <w:rPr>
                <w:strike/>
                <w:color w:val="FF0000"/>
              </w:rPr>
            </w:pPr>
            <w:r w:rsidRPr="00D471C0">
              <w:t xml:space="preserve">Oferowane produkty (urządzenia, sprzęty) w przedmiotowym postępowaniu o udzielenie zamówienia publicznego muszą spełniać wymagania norm CE, </w:t>
            </w:r>
            <w:r>
              <w:br/>
            </w:r>
            <w:r w:rsidRPr="00D471C0">
              <w:t>tj. muszą spełniać wymogi niezbędne do oznaczenia produktów znakiem CE.</w:t>
            </w:r>
          </w:p>
        </w:tc>
      </w:tr>
    </w:tbl>
    <w:p w14:paraId="661CB679" w14:textId="77777777" w:rsidR="00F271DB" w:rsidRPr="00F271DB" w:rsidRDefault="00F271DB" w:rsidP="00393E75"/>
    <w:p w14:paraId="050EC20B" w14:textId="77777777" w:rsidR="00F60BD3" w:rsidRPr="00555ED0" w:rsidRDefault="00F60BD3">
      <w:pPr>
        <w:pStyle w:val="Nagwek4"/>
        <w:keepLines w:val="0"/>
        <w:numPr>
          <w:ilvl w:val="3"/>
          <w:numId w:val="25"/>
        </w:numPr>
        <w:spacing w:before="240" w:after="60" w:line="276" w:lineRule="auto"/>
        <w:ind w:left="1134" w:hanging="283"/>
        <w:jc w:val="both"/>
        <w:rPr>
          <w:rFonts w:asciiTheme="minorHAnsi" w:hAnsiTheme="minorHAnsi" w:cstheme="minorHAnsi"/>
        </w:rPr>
      </w:pPr>
      <w:bookmarkStart w:id="44" w:name="_Toc327343812"/>
      <w:r w:rsidRPr="00555ED0">
        <w:rPr>
          <w:rFonts w:asciiTheme="minorHAnsi" w:hAnsiTheme="minorHAnsi" w:cstheme="minorHAnsi"/>
        </w:rPr>
        <w:t>Szafka do zestawu urządzeń</w:t>
      </w:r>
      <w:bookmarkEnd w:id="44"/>
      <w:r w:rsidRPr="00555ED0">
        <w:rPr>
          <w:rFonts w:asciiTheme="minorHAnsi" w:hAnsiTheme="minorHAnsi" w:cstheme="minorHAns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8415"/>
      </w:tblGrid>
      <w:tr w:rsidR="00F60BD3" w:rsidRPr="00555ED0" w14:paraId="6C2B49A4" w14:textId="77777777" w:rsidTr="00555ED0">
        <w:tc>
          <w:tcPr>
            <w:tcW w:w="648" w:type="dxa"/>
            <w:shd w:val="clear" w:color="auto" w:fill="B3B3B3"/>
          </w:tcPr>
          <w:p w14:paraId="1B07A26A" w14:textId="77777777" w:rsidR="00F60BD3" w:rsidRPr="00B541FD" w:rsidRDefault="00F60BD3" w:rsidP="00555ED0">
            <w:pPr>
              <w:spacing w:line="276" w:lineRule="auto"/>
              <w:jc w:val="both"/>
              <w:rPr>
                <w:b/>
              </w:rPr>
            </w:pPr>
            <w:r w:rsidRPr="00D471C0">
              <w:rPr>
                <w:b/>
              </w:rPr>
              <w:t>1</w:t>
            </w:r>
          </w:p>
        </w:tc>
        <w:tc>
          <w:tcPr>
            <w:tcW w:w="8564" w:type="dxa"/>
            <w:shd w:val="clear" w:color="auto" w:fill="B3B3B3"/>
          </w:tcPr>
          <w:p w14:paraId="0EEE6F2A" w14:textId="77777777" w:rsidR="00F60BD3" w:rsidRPr="00B541FD" w:rsidRDefault="00F60BD3" w:rsidP="00555ED0">
            <w:pPr>
              <w:spacing w:line="276" w:lineRule="auto"/>
              <w:jc w:val="both"/>
              <w:rPr>
                <w:b/>
              </w:rPr>
            </w:pPr>
            <w:r w:rsidRPr="00D471C0">
              <w:rPr>
                <w:b/>
              </w:rPr>
              <w:t>Wymagania techniczne</w:t>
            </w:r>
          </w:p>
        </w:tc>
      </w:tr>
      <w:tr w:rsidR="00F60BD3" w:rsidRPr="00555ED0" w14:paraId="14A89E1E" w14:textId="77777777" w:rsidTr="00555ED0">
        <w:tc>
          <w:tcPr>
            <w:tcW w:w="648" w:type="dxa"/>
          </w:tcPr>
          <w:p w14:paraId="53B4F8EF" w14:textId="77777777" w:rsidR="00F60BD3" w:rsidRPr="00555ED0" w:rsidRDefault="00F60BD3" w:rsidP="00555ED0">
            <w:pPr>
              <w:spacing w:line="276" w:lineRule="auto"/>
              <w:jc w:val="both"/>
            </w:pPr>
            <w:r w:rsidRPr="00D471C0">
              <w:t>1.1</w:t>
            </w:r>
          </w:p>
        </w:tc>
        <w:tc>
          <w:tcPr>
            <w:tcW w:w="8564" w:type="dxa"/>
          </w:tcPr>
          <w:p w14:paraId="60BED971" w14:textId="77777777" w:rsidR="00F60BD3" w:rsidRPr="00555ED0" w:rsidRDefault="00F60BD3" w:rsidP="00555ED0">
            <w:pPr>
              <w:autoSpaceDE w:val="0"/>
              <w:adjustRightInd w:val="0"/>
              <w:spacing w:line="276" w:lineRule="auto"/>
              <w:jc w:val="both"/>
            </w:pPr>
            <w:r w:rsidRPr="00D471C0">
              <w:t>Suma wymiarów zewnętrznych szafki (wysokość+szerokość+głębokość) nie może przekraczać 200 cm. Przy czym wysokość szafki wraz z nóżkami nie może być większa niż 70 cm.</w:t>
            </w:r>
          </w:p>
        </w:tc>
      </w:tr>
      <w:tr w:rsidR="00F60BD3" w:rsidRPr="00555ED0" w14:paraId="48DE82B5" w14:textId="77777777" w:rsidTr="00555ED0">
        <w:tc>
          <w:tcPr>
            <w:tcW w:w="648" w:type="dxa"/>
          </w:tcPr>
          <w:p w14:paraId="23C6A51D" w14:textId="77777777" w:rsidR="00F60BD3" w:rsidRPr="00555ED0" w:rsidRDefault="00F60BD3" w:rsidP="00555ED0">
            <w:pPr>
              <w:spacing w:line="276" w:lineRule="auto"/>
              <w:jc w:val="both"/>
            </w:pPr>
            <w:r w:rsidRPr="00D471C0">
              <w:t>1.2</w:t>
            </w:r>
          </w:p>
        </w:tc>
        <w:tc>
          <w:tcPr>
            <w:tcW w:w="8564" w:type="dxa"/>
          </w:tcPr>
          <w:p w14:paraId="16B91690" w14:textId="77777777" w:rsidR="00F60BD3" w:rsidRPr="00B541FD" w:rsidRDefault="00F60BD3" w:rsidP="00555ED0">
            <w:pPr>
              <w:spacing w:line="276" w:lineRule="auto"/>
              <w:jc w:val="both"/>
              <w:rPr>
                <w:shd w:val="clear" w:color="auto" w:fill="FFFFFF"/>
              </w:rPr>
            </w:pPr>
            <w:r w:rsidRPr="00D471C0">
              <w:t>Szafka musi pozwalać na</w:t>
            </w:r>
            <w:r w:rsidRPr="00D471C0">
              <w:rPr>
                <w:shd w:val="clear" w:color="auto" w:fill="FFFFFF"/>
              </w:rPr>
              <w:t xml:space="preserve"> umieszczenie w jej wnętrzu następujących urządzeń dostarczonych przez Wykonawcę:</w:t>
            </w:r>
          </w:p>
          <w:p w14:paraId="55A361A9" w14:textId="77777777" w:rsidR="00F60BD3" w:rsidRPr="00555ED0" w:rsidRDefault="00F60BD3">
            <w:pPr>
              <w:numPr>
                <w:ilvl w:val="0"/>
                <w:numId w:val="27"/>
              </w:numPr>
              <w:spacing w:after="0" w:line="276" w:lineRule="auto"/>
              <w:jc w:val="both"/>
            </w:pPr>
            <w:r w:rsidRPr="00D471C0">
              <w:t xml:space="preserve">Jednostka centralna </w:t>
            </w:r>
            <w:r w:rsidR="00375FAC" w:rsidRPr="00D471C0">
              <w:t>S</w:t>
            </w:r>
            <w:r w:rsidRPr="002A31F0">
              <w:t xml:space="preserve">ystemu rejestracji, </w:t>
            </w:r>
          </w:p>
          <w:p w14:paraId="77E677F1" w14:textId="77777777" w:rsidR="00F60BD3" w:rsidRPr="00555ED0" w:rsidRDefault="00F60BD3">
            <w:pPr>
              <w:numPr>
                <w:ilvl w:val="0"/>
                <w:numId w:val="27"/>
              </w:numPr>
              <w:spacing w:after="0" w:line="276" w:lineRule="auto"/>
              <w:jc w:val="both"/>
            </w:pPr>
            <w:r w:rsidRPr="00D471C0">
              <w:lastRenderedPageBreak/>
              <w:t>Urządzenie lub rozwiązanie równoważne do obsługi wideokonferencji (o ile nie zostanie zintegrowane z centralną jednostką rejestrując</w:t>
            </w:r>
            <w:r w:rsidRPr="002A31F0">
              <w:t>ą),</w:t>
            </w:r>
          </w:p>
          <w:p w14:paraId="5F9459CD" w14:textId="77777777" w:rsidR="00F60BD3" w:rsidRPr="00555ED0" w:rsidRDefault="00F60BD3">
            <w:pPr>
              <w:numPr>
                <w:ilvl w:val="0"/>
                <w:numId w:val="27"/>
              </w:numPr>
              <w:spacing w:after="0" w:line="276" w:lineRule="auto"/>
              <w:jc w:val="both"/>
            </w:pPr>
            <w:r w:rsidRPr="00D471C0">
              <w:t>Listwa zasilająca,</w:t>
            </w:r>
          </w:p>
          <w:p w14:paraId="5945F40C" w14:textId="77777777" w:rsidR="00F60BD3" w:rsidRPr="00555ED0" w:rsidRDefault="00F60BD3">
            <w:pPr>
              <w:numPr>
                <w:ilvl w:val="0"/>
                <w:numId w:val="27"/>
              </w:numPr>
              <w:spacing w:after="0" w:line="276" w:lineRule="auto"/>
              <w:jc w:val="both"/>
            </w:pPr>
            <w:r w:rsidRPr="00D471C0">
              <w:t>Przełącznik sieciowy LAN,</w:t>
            </w:r>
          </w:p>
          <w:p w14:paraId="6BB063BF" w14:textId="77777777" w:rsidR="00F60BD3" w:rsidRPr="00555ED0" w:rsidRDefault="00F60BD3">
            <w:pPr>
              <w:numPr>
                <w:ilvl w:val="0"/>
                <w:numId w:val="27"/>
              </w:numPr>
              <w:spacing w:after="0" w:line="276" w:lineRule="auto"/>
              <w:jc w:val="both"/>
            </w:pPr>
            <w:r w:rsidRPr="00D471C0">
              <w:t>Wzmacniacz audio dla systemu nagłośnienia sali,</w:t>
            </w:r>
          </w:p>
          <w:p w14:paraId="68EF8C19" w14:textId="77777777" w:rsidR="00F60BD3" w:rsidRPr="00555ED0" w:rsidRDefault="00F60BD3">
            <w:pPr>
              <w:numPr>
                <w:ilvl w:val="0"/>
                <w:numId w:val="27"/>
              </w:numPr>
              <w:spacing w:after="0" w:line="276" w:lineRule="auto"/>
              <w:jc w:val="both"/>
            </w:pPr>
            <w:r w:rsidRPr="00D471C0">
              <w:t>Zasilacz awaryjny UPS.</w:t>
            </w:r>
          </w:p>
        </w:tc>
      </w:tr>
      <w:tr w:rsidR="00F60BD3" w:rsidRPr="00555ED0" w14:paraId="5B3B8984" w14:textId="77777777" w:rsidTr="00555ED0">
        <w:tc>
          <w:tcPr>
            <w:tcW w:w="648" w:type="dxa"/>
          </w:tcPr>
          <w:p w14:paraId="1B493B9D" w14:textId="77777777" w:rsidR="00F60BD3" w:rsidRPr="00555ED0" w:rsidRDefault="00F60BD3" w:rsidP="00555ED0">
            <w:pPr>
              <w:spacing w:line="276" w:lineRule="auto"/>
              <w:jc w:val="both"/>
            </w:pPr>
            <w:r w:rsidRPr="00D471C0">
              <w:lastRenderedPageBreak/>
              <w:t>1.3</w:t>
            </w:r>
          </w:p>
        </w:tc>
        <w:tc>
          <w:tcPr>
            <w:tcW w:w="8564" w:type="dxa"/>
          </w:tcPr>
          <w:p w14:paraId="6380B20D" w14:textId="77777777" w:rsidR="00F60BD3" w:rsidRPr="00B541FD" w:rsidRDefault="00F60BD3" w:rsidP="00555ED0">
            <w:pPr>
              <w:autoSpaceDE w:val="0"/>
              <w:adjustRightInd w:val="0"/>
              <w:spacing w:line="276" w:lineRule="auto"/>
              <w:jc w:val="both"/>
              <w:rPr>
                <w:shd w:val="clear" w:color="auto" w:fill="FFFFFF"/>
              </w:rPr>
            </w:pPr>
            <w:r w:rsidRPr="00D471C0">
              <w:rPr>
                <w:shd w:val="clear" w:color="auto" w:fill="FFFFFF"/>
              </w:rPr>
              <w:t>Wymagana jest dostawa jednolitych szafek do wszystkich sal objętych wdrożeniem.</w:t>
            </w:r>
          </w:p>
        </w:tc>
      </w:tr>
      <w:tr w:rsidR="00F60BD3" w:rsidRPr="00555ED0" w14:paraId="4E124FB6" w14:textId="77777777" w:rsidTr="00555ED0">
        <w:tc>
          <w:tcPr>
            <w:tcW w:w="648" w:type="dxa"/>
          </w:tcPr>
          <w:p w14:paraId="16178345" w14:textId="77777777" w:rsidR="00F60BD3" w:rsidRPr="00555ED0" w:rsidRDefault="00F60BD3" w:rsidP="00555ED0">
            <w:pPr>
              <w:spacing w:line="276" w:lineRule="auto"/>
              <w:jc w:val="both"/>
            </w:pPr>
            <w:r w:rsidRPr="00D471C0">
              <w:t>1.4</w:t>
            </w:r>
          </w:p>
        </w:tc>
        <w:tc>
          <w:tcPr>
            <w:tcW w:w="8564" w:type="dxa"/>
          </w:tcPr>
          <w:p w14:paraId="1F139A47" w14:textId="77777777" w:rsidR="00F60BD3" w:rsidRPr="00555ED0" w:rsidRDefault="00F60BD3" w:rsidP="00555ED0">
            <w:pPr>
              <w:spacing w:line="276" w:lineRule="auto"/>
              <w:jc w:val="both"/>
            </w:pPr>
            <w:r w:rsidRPr="00D471C0">
              <w:t>Szafka musi zawierać dedykowane uchwyty i kanały pozwalające na przymocowanie oraz rozprowadzenie kabli.</w:t>
            </w:r>
          </w:p>
        </w:tc>
      </w:tr>
      <w:tr w:rsidR="00F60BD3" w:rsidRPr="00555ED0" w14:paraId="61488362" w14:textId="77777777" w:rsidTr="00555ED0">
        <w:tc>
          <w:tcPr>
            <w:tcW w:w="648" w:type="dxa"/>
          </w:tcPr>
          <w:p w14:paraId="2F88E29E" w14:textId="77777777" w:rsidR="00F60BD3" w:rsidRPr="00555ED0" w:rsidRDefault="00F60BD3" w:rsidP="00555ED0">
            <w:pPr>
              <w:spacing w:line="276" w:lineRule="auto"/>
              <w:jc w:val="both"/>
            </w:pPr>
            <w:r w:rsidRPr="00D471C0">
              <w:t>1.5</w:t>
            </w:r>
          </w:p>
        </w:tc>
        <w:tc>
          <w:tcPr>
            <w:tcW w:w="8564" w:type="dxa"/>
          </w:tcPr>
          <w:p w14:paraId="316A97A6" w14:textId="77777777" w:rsidR="00F60BD3" w:rsidRPr="00555ED0" w:rsidRDefault="00F60BD3" w:rsidP="00555ED0">
            <w:pPr>
              <w:spacing w:line="276" w:lineRule="auto"/>
              <w:jc w:val="both"/>
            </w:pPr>
            <w:r w:rsidRPr="00D471C0">
              <w:t>Szafka musi zapewniać wygodny dostęp, w zakresie standardowej obsługi urządzeń, jak również w zakresie wszelkich czynności serwisowych.</w:t>
            </w:r>
          </w:p>
        </w:tc>
      </w:tr>
      <w:tr w:rsidR="00F60BD3" w:rsidRPr="00555ED0" w14:paraId="0CF5CD45" w14:textId="77777777" w:rsidTr="00555ED0">
        <w:tc>
          <w:tcPr>
            <w:tcW w:w="648" w:type="dxa"/>
          </w:tcPr>
          <w:p w14:paraId="35E53CC4" w14:textId="77777777" w:rsidR="00F60BD3" w:rsidRPr="00555ED0" w:rsidRDefault="00F60BD3" w:rsidP="00555ED0">
            <w:pPr>
              <w:spacing w:line="276" w:lineRule="auto"/>
              <w:jc w:val="both"/>
            </w:pPr>
            <w:r w:rsidRPr="00D471C0">
              <w:t>1.6</w:t>
            </w:r>
          </w:p>
        </w:tc>
        <w:tc>
          <w:tcPr>
            <w:tcW w:w="8564" w:type="dxa"/>
          </w:tcPr>
          <w:p w14:paraId="3658EFD7" w14:textId="77777777" w:rsidR="00F60BD3" w:rsidRPr="00555ED0" w:rsidRDefault="00F60BD3" w:rsidP="00555ED0">
            <w:pPr>
              <w:autoSpaceDE w:val="0"/>
              <w:adjustRightInd w:val="0"/>
              <w:spacing w:line="276" w:lineRule="auto"/>
              <w:jc w:val="both"/>
            </w:pPr>
            <w:r w:rsidRPr="00D471C0">
              <w:t xml:space="preserve">Szafka musi zawierać drzwiczki frontowe zamykane na klucz. </w:t>
            </w:r>
          </w:p>
        </w:tc>
      </w:tr>
      <w:tr w:rsidR="00F60BD3" w:rsidRPr="00555ED0" w14:paraId="2B1AC441" w14:textId="77777777" w:rsidTr="00555ED0">
        <w:tc>
          <w:tcPr>
            <w:tcW w:w="648" w:type="dxa"/>
          </w:tcPr>
          <w:p w14:paraId="4CD09274" w14:textId="77777777" w:rsidR="00F60BD3" w:rsidRPr="00555ED0" w:rsidRDefault="00F60BD3" w:rsidP="00555ED0">
            <w:pPr>
              <w:spacing w:line="276" w:lineRule="auto"/>
              <w:jc w:val="both"/>
            </w:pPr>
            <w:r w:rsidRPr="00D471C0">
              <w:t>1.7</w:t>
            </w:r>
          </w:p>
        </w:tc>
        <w:tc>
          <w:tcPr>
            <w:tcW w:w="8564" w:type="dxa"/>
          </w:tcPr>
          <w:p w14:paraId="788F436E" w14:textId="77777777" w:rsidR="00F60BD3" w:rsidRPr="00555ED0" w:rsidRDefault="00F60BD3" w:rsidP="00555ED0">
            <w:pPr>
              <w:autoSpaceDE w:val="0"/>
              <w:adjustRightInd w:val="0"/>
              <w:spacing w:line="276" w:lineRule="auto"/>
              <w:jc w:val="both"/>
            </w:pPr>
            <w:r w:rsidRPr="00D471C0">
              <w:t>Drzwiczki frontowe muszą być częściowo wykonane ze szkła lub innego materiału zapewniającego możliwość obserwacji informacji na wyświetlaczach urządzeń, bez konieczności ich otwierania.</w:t>
            </w:r>
          </w:p>
        </w:tc>
      </w:tr>
      <w:tr w:rsidR="00F60BD3" w:rsidRPr="00555ED0" w14:paraId="15F7D313" w14:textId="77777777" w:rsidTr="00555ED0">
        <w:tc>
          <w:tcPr>
            <w:tcW w:w="648" w:type="dxa"/>
          </w:tcPr>
          <w:p w14:paraId="3CE7BDAA" w14:textId="77777777" w:rsidR="00F60BD3" w:rsidRPr="00555ED0" w:rsidRDefault="00F60BD3" w:rsidP="00555ED0">
            <w:pPr>
              <w:spacing w:line="276" w:lineRule="auto"/>
              <w:jc w:val="both"/>
            </w:pPr>
            <w:r w:rsidRPr="00D471C0">
              <w:t>1.8</w:t>
            </w:r>
          </w:p>
        </w:tc>
        <w:tc>
          <w:tcPr>
            <w:tcW w:w="8564" w:type="dxa"/>
          </w:tcPr>
          <w:p w14:paraId="21640A9C" w14:textId="77777777" w:rsidR="00F60BD3" w:rsidRPr="00555ED0" w:rsidRDefault="00F60BD3" w:rsidP="00555ED0">
            <w:pPr>
              <w:autoSpaceDE w:val="0"/>
              <w:adjustRightInd w:val="0"/>
              <w:spacing w:line="276" w:lineRule="auto"/>
              <w:jc w:val="both"/>
            </w:pPr>
            <w:r w:rsidRPr="00D471C0">
              <w:t>Szafka musi umożliwiać zamianę miejscami drzwiczek frontowych i drzwiczek tylnych. Szafka musi posiadać możliwość opcjonalnego montażu drzwiczek frontowych oraz tylnych jako otwierane w prawą stronę lub lewą.</w:t>
            </w:r>
          </w:p>
        </w:tc>
      </w:tr>
      <w:tr w:rsidR="00F60BD3" w:rsidRPr="00555ED0" w14:paraId="2CB4689D" w14:textId="77777777" w:rsidTr="00555ED0">
        <w:tc>
          <w:tcPr>
            <w:tcW w:w="648" w:type="dxa"/>
          </w:tcPr>
          <w:p w14:paraId="5F692F8E" w14:textId="77777777" w:rsidR="00F60BD3" w:rsidRPr="00555ED0" w:rsidRDefault="00F60BD3" w:rsidP="00555ED0">
            <w:pPr>
              <w:spacing w:line="276" w:lineRule="auto"/>
              <w:jc w:val="both"/>
            </w:pPr>
            <w:r w:rsidRPr="00D471C0">
              <w:t>1.9</w:t>
            </w:r>
          </w:p>
        </w:tc>
        <w:tc>
          <w:tcPr>
            <w:tcW w:w="8564" w:type="dxa"/>
          </w:tcPr>
          <w:p w14:paraId="61524881" w14:textId="77777777" w:rsidR="00F60BD3" w:rsidRPr="00555ED0" w:rsidRDefault="00F60BD3" w:rsidP="00555ED0">
            <w:pPr>
              <w:autoSpaceDE w:val="0"/>
              <w:adjustRightInd w:val="0"/>
              <w:spacing w:line="276" w:lineRule="auto"/>
              <w:jc w:val="both"/>
            </w:pPr>
            <w:r w:rsidRPr="00D471C0">
              <w:t xml:space="preserve">Szafka musi funkcjonować jako </w:t>
            </w:r>
            <w:r w:rsidRPr="002A31F0">
              <w:t>wolnostojąca</w:t>
            </w:r>
            <w:r w:rsidRPr="00C43963">
              <w:t xml:space="preserve"> (z nóżkami) oraz opcjonalnie jako szafka wisząca (z zaczepami pozwalającymi na bezpieczne zawieszenie na ścianie)</w:t>
            </w:r>
          </w:p>
        </w:tc>
      </w:tr>
      <w:tr w:rsidR="00F60BD3" w:rsidRPr="00555ED0" w14:paraId="140A6D94" w14:textId="77777777" w:rsidTr="00555ED0">
        <w:tc>
          <w:tcPr>
            <w:tcW w:w="648" w:type="dxa"/>
          </w:tcPr>
          <w:p w14:paraId="201E0A28" w14:textId="77777777" w:rsidR="00F60BD3" w:rsidRPr="00555ED0" w:rsidRDefault="00F60BD3" w:rsidP="00555ED0">
            <w:pPr>
              <w:spacing w:line="276" w:lineRule="auto"/>
              <w:jc w:val="both"/>
            </w:pPr>
            <w:r w:rsidRPr="00D471C0">
              <w:t>1.10</w:t>
            </w:r>
          </w:p>
        </w:tc>
        <w:tc>
          <w:tcPr>
            <w:tcW w:w="8564" w:type="dxa"/>
          </w:tcPr>
          <w:p w14:paraId="3B786012" w14:textId="77777777" w:rsidR="00F60BD3" w:rsidRPr="00555ED0" w:rsidRDefault="00F60BD3" w:rsidP="00555ED0">
            <w:pPr>
              <w:autoSpaceDE w:val="0"/>
              <w:adjustRightInd w:val="0"/>
              <w:spacing w:line="276" w:lineRule="auto"/>
              <w:jc w:val="both"/>
            </w:pPr>
            <w:r w:rsidRPr="00D471C0">
              <w:t>Szafka musi posiadać możliwość regulacji wysokości nóżek, w zakresie co najmniej 90 mm.</w:t>
            </w:r>
          </w:p>
        </w:tc>
      </w:tr>
      <w:tr w:rsidR="00F60BD3" w:rsidRPr="00555ED0" w14:paraId="73C524D0" w14:textId="77777777" w:rsidTr="00555ED0">
        <w:tc>
          <w:tcPr>
            <w:tcW w:w="648" w:type="dxa"/>
          </w:tcPr>
          <w:p w14:paraId="6F1A94D7" w14:textId="77777777" w:rsidR="00F60BD3" w:rsidRPr="00555ED0" w:rsidRDefault="00F60BD3" w:rsidP="00555ED0">
            <w:pPr>
              <w:spacing w:line="276" w:lineRule="auto"/>
              <w:jc w:val="both"/>
            </w:pPr>
            <w:r w:rsidRPr="00D471C0">
              <w:t>1.11</w:t>
            </w:r>
          </w:p>
        </w:tc>
        <w:tc>
          <w:tcPr>
            <w:tcW w:w="8564" w:type="dxa"/>
          </w:tcPr>
          <w:p w14:paraId="69CCE048" w14:textId="77777777" w:rsidR="00F60BD3" w:rsidRPr="00555ED0" w:rsidRDefault="00F60BD3" w:rsidP="00555ED0">
            <w:pPr>
              <w:autoSpaceDE w:val="0"/>
              <w:adjustRightInd w:val="0"/>
              <w:spacing w:line="276" w:lineRule="auto"/>
              <w:jc w:val="both"/>
            </w:pPr>
            <w:r w:rsidRPr="00D471C0">
              <w:t xml:space="preserve">Górna pokrywa szafki musi </w:t>
            </w:r>
            <w:r w:rsidRPr="002A31F0">
              <w:t>zawierać wgłębienie pozwalające na ułożenie pilotów do obsługi urządzeń.</w:t>
            </w:r>
          </w:p>
        </w:tc>
      </w:tr>
      <w:tr w:rsidR="00F60BD3" w:rsidRPr="00555ED0" w14:paraId="67E3C077" w14:textId="77777777" w:rsidTr="00555ED0">
        <w:tc>
          <w:tcPr>
            <w:tcW w:w="648" w:type="dxa"/>
          </w:tcPr>
          <w:p w14:paraId="6D2226A9" w14:textId="77777777" w:rsidR="00F60BD3" w:rsidRPr="00555ED0" w:rsidRDefault="00F60BD3" w:rsidP="00555ED0">
            <w:pPr>
              <w:spacing w:line="276" w:lineRule="auto"/>
              <w:jc w:val="both"/>
            </w:pPr>
            <w:r w:rsidRPr="00D471C0">
              <w:t>1.12</w:t>
            </w:r>
          </w:p>
        </w:tc>
        <w:tc>
          <w:tcPr>
            <w:tcW w:w="8564" w:type="dxa"/>
          </w:tcPr>
          <w:p w14:paraId="52321F33" w14:textId="77777777" w:rsidR="00F60BD3" w:rsidRPr="00555ED0" w:rsidRDefault="00F60BD3" w:rsidP="00555ED0">
            <w:pPr>
              <w:autoSpaceDE w:val="0"/>
              <w:adjustRightInd w:val="0"/>
              <w:spacing w:line="276" w:lineRule="auto"/>
              <w:jc w:val="both"/>
            </w:pPr>
            <w:r w:rsidRPr="00D471C0">
              <w:t xml:space="preserve">Szafka musi zawierać system wentylacyjny optymalny do prawidłowej pracy wszystkich urządzeń znajdujących się wewnątrz. </w:t>
            </w:r>
          </w:p>
        </w:tc>
      </w:tr>
      <w:tr w:rsidR="00F60BD3" w:rsidRPr="00555ED0" w14:paraId="6D97B000" w14:textId="77777777" w:rsidTr="00555ED0">
        <w:tc>
          <w:tcPr>
            <w:tcW w:w="648" w:type="dxa"/>
          </w:tcPr>
          <w:p w14:paraId="275B8660" w14:textId="77777777" w:rsidR="00F60BD3" w:rsidRPr="00555ED0" w:rsidRDefault="00F60BD3" w:rsidP="00555ED0">
            <w:pPr>
              <w:spacing w:line="276" w:lineRule="auto"/>
              <w:jc w:val="both"/>
            </w:pPr>
            <w:r w:rsidRPr="00D471C0">
              <w:t>1.13</w:t>
            </w:r>
          </w:p>
        </w:tc>
        <w:tc>
          <w:tcPr>
            <w:tcW w:w="8564" w:type="dxa"/>
          </w:tcPr>
          <w:p w14:paraId="7D3ECEFD" w14:textId="77777777" w:rsidR="00F60BD3" w:rsidRPr="00555ED0" w:rsidRDefault="00F60BD3" w:rsidP="00555ED0">
            <w:pPr>
              <w:autoSpaceDE w:val="0"/>
              <w:adjustRightInd w:val="0"/>
              <w:spacing w:line="276" w:lineRule="auto"/>
              <w:jc w:val="both"/>
            </w:pPr>
            <w:r w:rsidRPr="00D471C0">
              <w:t>Szafka musi zawierać otwory pozwalające na doprowad</w:t>
            </w:r>
            <w:r w:rsidRPr="002A31F0">
              <w:t>zenie wszystkich niezbędnych przewodów.</w:t>
            </w:r>
          </w:p>
        </w:tc>
      </w:tr>
      <w:tr w:rsidR="00F60BD3" w:rsidRPr="00555ED0" w14:paraId="770D2884" w14:textId="77777777" w:rsidTr="00555ED0">
        <w:tc>
          <w:tcPr>
            <w:tcW w:w="648" w:type="dxa"/>
          </w:tcPr>
          <w:p w14:paraId="6F47E602" w14:textId="77777777" w:rsidR="00F60BD3" w:rsidRPr="00555ED0" w:rsidRDefault="00F60BD3" w:rsidP="00555ED0">
            <w:pPr>
              <w:spacing w:line="276" w:lineRule="auto"/>
              <w:jc w:val="both"/>
            </w:pPr>
            <w:r w:rsidRPr="00D471C0">
              <w:t>1.14</w:t>
            </w:r>
          </w:p>
        </w:tc>
        <w:tc>
          <w:tcPr>
            <w:tcW w:w="8564" w:type="dxa"/>
          </w:tcPr>
          <w:p w14:paraId="344FDE3A" w14:textId="77777777" w:rsidR="00F60BD3" w:rsidRPr="00555ED0" w:rsidRDefault="00F60BD3" w:rsidP="00555ED0">
            <w:pPr>
              <w:autoSpaceDE w:val="0"/>
              <w:adjustRightInd w:val="0"/>
              <w:spacing w:line="276" w:lineRule="auto"/>
              <w:jc w:val="both"/>
            </w:pPr>
            <w:r w:rsidRPr="00D471C0">
              <w:t>Szafka musi posiadać przewody uziemiające.</w:t>
            </w:r>
          </w:p>
        </w:tc>
      </w:tr>
      <w:tr w:rsidR="00F60BD3" w:rsidRPr="00555ED0" w14:paraId="4D14BC70" w14:textId="77777777" w:rsidTr="00555ED0">
        <w:tc>
          <w:tcPr>
            <w:tcW w:w="648" w:type="dxa"/>
          </w:tcPr>
          <w:p w14:paraId="4ED83ACD" w14:textId="77777777" w:rsidR="00F60BD3" w:rsidRPr="00555ED0" w:rsidRDefault="00F60BD3" w:rsidP="00555ED0">
            <w:pPr>
              <w:spacing w:line="276" w:lineRule="auto"/>
              <w:jc w:val="both"/>
            </w:pPr>
            <w:r w:rsidRPr="00D471C0">
              <w:t>1.15</w:t>
            </w:r>
          </w:p>
        </w:tc>
        <w:tc>
          <w:tcPr>
            <w:tcW w:w="8564" w:type="dxa"/>
          </w:tcPr>
          <w:p w14:paraId="5854A536" w14:textId="77777777" w:rsidR="00F60BD3" w:rsidRPr="00555ED0" w:rsidRDefault="00F60BD3" w:rsidP="00555ED0">
            <w:pPr>
              <w:autoSpaceDE w:val="0"/>
              <w:adjustRightInd w:val="0"/>
              <w:spacing w:line="276" w:lineRule="auto"/>
              <w:jc w:val="both"/>
            </w:pPr>
            <w:r w:rsidRPr="00D471C0">
              <w:t>Szafka musi posiadać dostępny panel gniazd wejściowych umożliwiający podłączenie urządzeń zewnętrznych bez konieczności otwierania szafki, w szczególności w przy</w:t>
            </w:r>
            <w:r w:rsidRPr="002A31F0">
              <w:t>padku prezentacji dowodu elektronicznego. Panel gniazd przyłączeniowych powinien zawierać co najmniej następujące złącza wejściowe:</w:t>
            </w:r>
          </w:p>
          <w:p w14:paraId="4252E12F" w14:textId="77777777" w:rsidR="00F60BD3" w:rsidRPr="006E2D1D" w:rsidRDefault="00F60BD3" w:rsidP="00555ED0">
            <w:pPr>
              <w:autoSpaceDE w:val="0"/>
              <w:adjustRightInd w:val="0"/>
              <w:spacing w:line="276" w:lineRule="auto"/>
              <w:jc w:val="both"/>
              <w:rPr>
                <w:lang w:val="en-US"/>
              </w:rPr>
            </w:pPr>
            <w:r w:rsidRPr="00D471C0">
              <w:rPr>
                <w:lang w:val="en-US"/>
              </w:rPr>
              <w:t>- HDMI,</w:t>
            </w:r>
          </w:p>
          <w:p w14:paraId="00959661" w14:textId="77777777" w:rsidR="00F60BD3" w:rsidRPr="006E2D1D" w:rsidRDefault="00F60BD3" w:rsidP="00555ED0">
            <w:pPr>
              <w:autoSpaceDE w:val="0"/>
              <w:adjustRightInd w:val="0"/>
              <w:spacing w:line="276" w:lineRule="auto"/>
              <w:jc w:val="both"/>
              <w:rPr>
                <w:lang w:val="en-US"/>
              </w:rPr>
            </w:pPr>
            <w:r w:rsidRPr="00D471C0">
              <w:rPr>
                <w:lang w:val="en-US"/>
              </w:rPr>
              <w:t>- RCA (audio),</w:t>
            </w:r>
          </w:p>
          <w:p w14:paraId="05B6B39A" w14:textId="77777777" w:rsidR="00F60BD3" w:rsidRPr="00555ED0" w:rsidRDefault="00F60BD3" w:rsidP="00555ED0">
            <w:pPr>
              <w:autoSpaceDE w:val="0"/>
              <w:adjustRightInd w:val="0"/>
              <w:spacing w:line="276" w:lineRule="auto"/>
              <w:jc w:val="both"/>
            </w:pPr>
            <w:r w:rsidRPr="00D471C0">
              <w:rPr>
                <w:lang w:val="en-US"/>
              </w:rPr>
              <w:t>- Jack lub minijack (audio).</w:t>
            </w:r>
          </w:p>
        </w:tc>
      </w:tr>
    </w:tbl>
    <w:p w14:paraId="3904F645" w14:textId="77777777" w:rsidR="005A416F" w:rsidRPr="005A416F" w:rsidRDefault="005A416F" w:rsidP="00393E75"/>
    <w:p w14:paraId="76ADFC6C" w14:textId="77777777" w:rsidR="00F60BD3" w:rsidRPr="00555ED0" w:rsidRDefault="00F60BD3">
      <w:pPr>
        <w:pStyle w:val="Nagwek4"/>
        <w:keepLines w:val="0"/>
        <w:numPr>
          <w:ilvl w:val="3"/>
          <w:numId w:val="25"/>
        </w:numPr>
        <w:spacing w:before="240" w:after="60" w:line="276" w:lineRule="auto"/>
        <w:ind w:left="1134" w:hanging="283"/>
        <w:jc w:val="both"/>
        <w:rPr>
          <w:rFonts w:asciiTheme="minorHAnsi" w:hAnsiTheme="minorHAnsi" w:cstheme="minorHAnsi"/>
        </w:rPr>
      </w:pPr>
      <w:r w:rsidRPr="00555ED0">
        <w:rPr>
          <w:rFonts w:asciiTheme="minorHAnsi" w:hAnsiTheme="minorHAnsi" w:cstheme="minorHAnsi"/>
        </w:rPr>
        <w:lastRenderedPageBreak/>
        <w:t xml:space="preserve"> Przełącznik sieciowy LAN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
        <w:gridCol w:w="8417"/>
      </w:tblGrid>
      <w:tr w:rsidR="005A416F" w:rsidRPr="00555ED0" w14:paraId="3FE61A8D" w14:textId="77777777" w:rsidTr="002F1812">
        <w:tc>
          <w:tcPr>
            <w:tcW w:w="648" w:type="dxa"/>
            <w:shd w:val="clear" w:color="auto" w:fill="B3B3B3"/>
          </w:tcPr>
          <w:p w14:paraId="37071FC0" w14:textId="77777777" w:rsidR="005A416F" w:rsidRPr="006E2D1D" w:rsidRDefault="005A416F" w:rsidP="002F1812">
            <w:pPr>
              <w:spacing w:line="276" w:lineRule="auto"/>
              <w:jc w:val="both"/>
              <w:rPr>
                <w:b/>
                <w:bCs/>
              </w:rPr>
            </w:pPr>
            <w:r w:rsidRPr="00D471C0">
              <w:rPr>
                <w:b/>
                <w:bCs/>
              </w:rPr>
              <w:t>1</w:t>
            </w:r>
          </w:p>
        </w:tc>
        <w:tc>
          <w:tcPr>
            <w:tcW w:w="8564" w:type="dxa"/>
            <w:shd w:val="clear" w:color="auto" w:fill="B3B3B3"/>
          </w:tcPr>
          <w:p w14:paraId="2759ED02" w14:textId="77777777" w:rsidR="005A416F" w:rsidRPr="006E2D1D" w:rsidRDefault="005A416F" w:rsidP="002F1812">
            <w:pPr>
              <w:spacing w:line="276" w:lineRule="auto"/>
              <w:jc w:val="both"/>
              <w:rPr>
                <w:b/>
                <w:bCs/>
              </w:rPr>
            </w:pPr>
            <w:r w:rsidRPr="00D471C0">
              <w:rPr>
                <w:b/>
                <w:bCs/>
              </w:rPr>
              <w:t>Wymagania techniczne</w:t>
            </w:r>
          </w:p>
        </w:tc>
      </w:tr>
      <w:tr w:rsidR="005A416F" w:rsidRPr="00555ED0" w14:paraId="4A95FD57" w14:textId="77777777" w:rsidTr="002F1812">
        <w:tc>
          <w:tcPr>
            <w:tcW w:w="648" w:type="dxa"/>
          </w:tcPr>
          <w:p w14:paraId="79956F3B" w14:textId="77777777" w:rsidR="005A416F" w:rsidRPr="00555ED0" w:rsidRDefault="005A416F" w:rsidP="002F1812">
            <w:pPr>
              <w:spacing w:line="276" w:lineRule="auto"/>
              <w:jc w:val="both"/>
            </w:pPr>
            <w:r w:rsidRPr="00D471C0">
              <w:t>1.1</w:t>
            </w:r>
          </w:p>
        </w:tc>
        <w:tc>
          <w:tcPr>
            <w:tcW w:w="8564" w:type="dxa"/>
          </w:tcPr>
          <w:p w14:paraId="74D92CBB" w14:textId="77777777" w:rsidR="005A416F" w:rsidRPr="00555ED0" w:rsidRDefault="005A416F" w:rsidP="002F1812">
            <w:pPr>
              <w:autoSpaceDE w:val="0"/>
              <w:adjustRightInd w:val="0"/>
              <w:spacing w:line="276" w:lineRule="auto"/>
              <w:jc w:val="both"/>
            </w:pPr>
            <w:r w:rsidRPr="00D471C0">
              <w:t>Przełącznik sieciowy LAN musi obsługiwać co najmniej połączenia 1 Gb/s na każdym porcie sieciowym.</w:t>
            </w:r>
          </w:p>
        </w:tc>
      </w:tr>
      <w:tr w:rsidR="005A416F" w:rsidRPr="00555ED0" w14:paraId="7ED1FB58" w14:textId="77777777" w:rsidTr="002F1812">
        <w:tc>
          <w:tcPr>
            <w:tcW w:w="648" w:type="dxa"/>
          </w:tcPr>
          <w:p w14:paraId="7724D2BC" w14:textId="77777777" w:rsidR="005A416F" w:rsidRPr="00555ED0" w:rsidRDefault="005A416F" w:rsidP="002F1812">
            <w:pPr>
              <w:autoSpaceDE w:val="0"/>
              <w:adjustRightInd w:val="0"/>
              <w:spacing w:line="276" w:lineRule="auto"/>
              <w:jc w:val="both"/>
            </w:pPr>
            <w:r w:rsidRPr="00D471C0">
              <w:t>1.2</w:t>
            </w:r>
          </w:p>
        </w:tc>
        <w:tc>
          <w:tcPr>
            <w:tcW w:w="8564" w:type="dxa"/>
          </w:tcPr>
          <w:p w14:paraId="5AB57839" w14:textId="77777777" w:rsidR="005A416F" w:rsidRPr="00555ED0" w:rsidRDefault="005A416F" w:rsidP="002F1812">
            <w:pPr>
              <w:autoSpaceDE w:val="0"/>
              <w:adjustRightInd w:val="0"/>
              <w:spacing w:line="276" w:lineRule="auto"/>
              <w:jc w:val="both"/>
            </w:pPr>
            <w:r w:rsidRPr="00D471C0">
              <w:t>Ilość portów: co najmniej 8</w:t>
            </w:r>
          </w:p>
        </w:tc>
      </w:tr>
      <w:tr w:rsidR="005A416F" w:rsidRPr="00555ED0" w14:paraId="603946D4" w14:textId="77777777" w:rsidTr="002F1812">
        <w:tc>
          <w:tcPr>
            <w:tcW w:w="648" w:type="dxa"/>
          </w:tcPr>
          <w:p w14:paraId="58A45A99" w14:textId="77777777" w:rsidR="005A416F" w:rsidRPr="00555ED0" w:rsidRDefault="005A416F" w:rsidP="002F1812">
            <w:pPr>
              <w:autoSpaceDE w:val="0"/>
              <w:adjustRightInd w:val="0"/>
              <w:spacing w:line="276" w:lineRule="auto"/>
              <w:jc w:val="both"/>
            </w:pPr>
            <w:r w:rsidRPr="00D471C0">
              <w:t>1.3</w:t>
            </w:r>
          </w:p>
        </w:tc>
        <w:tc>
          <w:tcPr>
            <w:tcW w:w="8564" w:type="dxa"/>
          </w:tcPr>
          <w:p w14:paraId="343494B2" w14:textId="77777777" w:rsidR="005A416F" w:rsidRPr="00555ED0" w:rsidRDefault="005A416F" w:rsidP="002F1812">
            <w:pPr>
              <w:autoSpaceDE w:val="0"/>
              <w:adjustRightInd w:val="0"/>
              <w:spacing w:line="276" w:lineRule="auto"/>
              <w:jc w:val="both"/>
            </w:pPr>
            <w:r w:rsidRPr="00D471C0">
              <w:t>Obudowa metalowa</w:t>
            </w:r>
          </w:p>
        </w:tc>
      </w:tr>
      <w:tr w:rsidR="005A416F" w:rsidRPr="00555ED0" w14:paraId="4C381E2F" w14:textId="77777777" w:rsidTr="002F1812">
        <w:tc>
          <w:tcPr>
            <w:tcW w:w="648" w:type="dxa"/>
          </w:tcPr>
          <w:p w14:paraId="105F2EE0" w14:textId="77777777" w:rsidR="005A416F" w:rsidRPr="00555ED0" w:rsidRDefault="005A416F" w:rsidP="002F1812">
            <w:pPr>
              <w:autoSpaceDE w:val="0"/>
              <w:adjustRightInd w:val="0"/>
              <w:spacing w:line="276" w:lineRule="auto"/>
              <w:jc w:val="both"/>
            </w:pPr>
            <w:r w:rsidRPr="00D471C0">
              <w:t>1.4</w:t>
            </w:r>
          </w:p>
        </w:tc>
        <w:tc>
          <w:tcPr>
            <w:tcW w:w="8564" w:type="dxa"/>
          </w:tcPr>
          <w:p w14:paraId="2E960485" w14:textId="77777777" w:rsidR="005A416F" w:rsidRPr="00555ED0" w:rsidRDefault="005A416F" w:rsidP="002F1812">
            <w:pPr>
              <w:autoSpaceDE w:val="0"/>
              <w:adjustRightInd w:val="0"/>
              <w:spacing w:line="276" w:lineRule="auto"/>
              <w:jc w:val="both"/>
            </w:pPr>
            <w:r w:rsidRPr="00D471C0">
              <w:t>Matryca przełączająca (switching fabric) min. 16 Gbps</w:t>
            </w:r>
          </w:p>
        </w:tc>
      </w:tr>
      <w:tr w:rsidR="005A416F" w:rsidRPr="00555ED0" w14:paraId="10005747" w14:textId="77777777" w:rsidTr="002F1812">
        <w:tc>
          <w:tcPr>
            <w:tcW w:w="648" w:type="dxa"/>
          </w:tcPr>
          <w:p w14:paraId="1FEACFF0" w14:textId="77777777" w:rsidR="005A416F" w:rsidRPr="00555ED0" w:rsidRDefault="005A416F" w:rsidP="002F1812">
            <w:pPr>
              <w:autoSpaceDE w:val="0"/>
              <w:adjustRightInd w:val="0"/>
              <w:spacing w:line="276" w:lineRule="auto"/>
              <w:jc w:val="both"/>
            </w:pPr>
            <w:r w:rsidRPr="00D471C0">
              <w:t>1.5</w:t>
            </w:r>
          </w:p>
        </w:tc>
        <w:tc>
          <w:tcPr>
            <w:tcW w:w="8564" w:type="dxa"/>
          </w:tcPr>
          <w:p w14:paraId="0E37DC05" w14:textId="77777777" w:rsidR="005A416F" w:rsidRPr="00555ED0" w:rsidRDefault="005A416F" w:rsidP="002F1812">
            <w:pPr>
              <w:autoSpaceDE w:val="0"/>
              <w:adjustRightInd w:val="0"/>
              <w:spacing w:line="276" w:lineRule="auto"/>
              <w:jc w:val="both"/>
            </w:pPr>
            <w:r w:rsidRPr="00D471C0">
              <w:t>Auto MDI/MDIX</w:t>
            </w:r>
            <w:r w:rsidRPr="00555ED0">
              <w:rPr>
                <w:rFonts w:cstheme="minorHAnsi"/>
              </w:rPr>
              <w:tab/>
            </w:r>
          </w:p>
        </w:tc>
      </w:tr>
      <w:tr w:rsidR="005A416F" w:rsidRPr="00555ED0" w14:paraId="1E8D2A85" w14:textId="77777777" w:rsidTr="002F1812">
        <w:tc>
          <w:tcPr>
            <w:tcW w:w="648" w:type="dxa"/>
          </w:tcPr>
          <w:p w14:paraId="7820FFC1" w14:textId="77777777" w:rsidR="005A416F" w:rsidRPr="00555ED0" w:rsidRDefault="005A416F" w:rsidP="002F1812">
            <w:pPr>
              <w:autoSpaceDE w:val="0"/>
              <w:adjustRightInd w:val="0"/>
              <w:spacing w:line="276" w:lineRule="auto"/>
              <w:jc w:val="both"/>
            </w:pPr>
            <w:r w:rsidRPr="00D471C0">
              <w:t>1.6</w:t>
            </w:r>
          </w:p>
        </w:tc>
        <w:tc>
          <w:tcPr>
            <w:tcW w:w="8564" w:type="dxa"/>
          </w:tcPr>
          <w:p w14:paraId="25007B76" w14:textId="77777777" w:rsidR="005A416F" w:rsidRPr="00555ED0" w:rsidRDefault="005A416F" w:rsidP="002F1812">
            <w:pPr>
              <w:autoSpaceDE w:val="0"/>
              <w:adjustRightInd w:val="0"/>
              <w:spacing w:line="276" w:lineRule="auto"/>
              <w:jc w:val="both"/>
            </w:pPr>
            <w:r w:rsidRPr="00D471C0">
              <w:t xml:space="preserve">Rozmiar </w:t>
            </w:r>
            <w:r w:rsidRPr="002A31F0">
              <w:t>tablicy MAC min. 8000</w:t>
            </w:r>
          </w:p>
        </w:tc>
      </w:tr>
      <w:tr w:rsidR="005A416F" w:rsidRPr="00555ED0" w14:paraId="642C9672" w14:textId="77777777" w:rsidTr="002F1812">
        <w:tc>
          <w:tcPr>
            <w:tcW w:w="648" w:type="dxa"/>
          </w:tcPr>
          <w:p w14:paraId="28A50330" w14:textId="77777777" w:rsidR="005A416F" w:rsidRPr="00555ED0" w:rsidRDefault="005A416F" w:rsidP="002F1812">
            <w:pPr>
              <w:autoSpaceDE w:val="0"/>
              <w:adjustRightInd w:val="0"/>
              <w:spacing w:line="276" w:lineRule="auto"/>
              <w:jc w:val="both"/>
            </w:pPr>
            <w:r w:rsidRPr="00D471C0">
              <w:t>1.7</w:t>
            </w:r>
          </w:p>
        </w:tc>
        <w:tc>
          <w:tcPr>
            <w:tcW w:w="8564" w:type="dxa"/>
          </w:tcPr>
          <w:p w14:paraId="5D781E3B" w14:textId="77777777" w:rsidR="005A416F" w:rsidRPr="00555ED0" w:rsidRDefault="005A416F" w:rsidP="002F1812">
            <w:pPr>
              <w:autoSpaceDE w:val="0"/>
              <w:adjustRightInd w:val="0"/>
              <w:spacing w:line="276" w:lineRule="auto"/>
              <w:jc w:val="both"/>
            </w:pPr>
            <w:r w:rsidRPr="00D471C0">
              <w:t>Bufor RAM min 128 KB (dla całego urządzenia)</w:t>
            </w:r>
          </w:p>
        </w:tc>
      </w:tr>
      <w:tr w:rsidR="005A416F" w:rsidRPr="00555ED0" w14:paraId="73A56DBC" w14:textId="77777777" w:rsidTr="002F1812">
        <w:tc>
          <w:tcPr>
            <w:tcW w:w="648" w:type="dxa"/>
          </w:tcPr>
          <w:p w14:paraId="1D948B87" w14:textId="77777777" w:rsidR="005A416F" w:rsidRPr="00555ED0" w:rsidRDefault="005A416F" w:rsidP="002F1812">
            <w:pPr>
              <w:autoSpaceDE w:val="0"/>
              <w:adjustRightInd w:val="0"/>
              <w:spacing w:line="276" w:lineRule="auto"/>
              <w:jc w:val="both"/>
            </w:pPr>
            <w:r w:rsidRPr="00D471C0">
              <w:t>1.8</w:t>
            </w:r>
          </w:p>
        </w:tc>
        <w:tc>
          <w:tcPr>
            <w:tcW w:w="8564" w:type="dxa"/>
          </w:tcPr>
          <w:p w14:paraId="66B97409" w14:textId="77777777" w:rsidR="005A416F" w:rsidRPr="00555ED0" w:rsidRDefault="005A416F" w:rsidP="002F1812">
            <w:pPr>
              <w:autoSpaceDE w:val="0"/>
              <w:adjustRightInd w:val="0"/>
              <w:spacing w:line="276" w:lineRule="auto"/>
              <w:jc w:val="both"/>
            </w:pPr>
            <w:r w:rsidRPr="00D471C0">
              <w:t>Obsługa ramek Jumbo (min. 9000 bajtów)</w:t>
            </w:r>
          </w:p>
        </w:tc>
      </w:tr>
    </w:tbl>
    <w:p w14:paraId="42AE7521" w14:textId="77777777" w:rsidR="00F60BD3" w:rsidRPr="00555ED0" w:rsidRDefault="00F60BD3" w:rsidP="00555ED0">
      <w:pPr>
        <w:spacing w:line="276" w:lineRule="auto"/>
        <w:jc w:val="both"/>
        <w:rPr>
          <w:rFonts w:cstheme="minorHAnsi"/>
        </w:rPr>
      </w:pPr>
    </w:p>
    <w:p w14:paraId="39D04FAD" w14:textId="77777777" w:rsidR="00F60BD3" w:rsidRPr="00555ED0" w:rsidRDefault="00F60BD3">
      <w:pPr>
        <w:pStyle w:val="Nagwek4"/>
        <w:keepLines w:val="0"/>
        <w:numPr>
          <w:ilvl w:val="3"/>
          <w:numId w:val="25"/>
        </w:numPr>
        <w:spacing w:before="240" w:after="60" w:line="276" w:lineRule="auto"/>
        <w:ind w:left="1134" w:hanging="283"/>
        <w:jc w:val="both"/>
        <w:rPr>
          <w:rFonts w:asciiTheme="minorHAnsi" w:hAnsiTheme="minorHAnsi" w:cstheme="minorHAnsi"/>
        </w:rPr>
      </w:pPr>
      <w:r w:rsidRPr="00555ED0">
        <w:rPr>
          <w:rFonts w:asciiTheme="minorHAnsi" w:hAnsiTheme="minorHAnsi" w:cstheme="minorHAnsi"/>
        </w:rPr>
        <w:t>Stacja odczytu dowodu elektronicznego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8342"/>
        <w:gridCol w:w="73"/>
      </w:tblGrid>
      <w:tr w:rsidR="00F60BD3" w:rsidRPr="00C842B4" w14:paraId="09F66F96" w14:textId="77777777" w:rsidTr="00555ED0">
        <w:trPr>
          <w:gridAfter w:val="1"/>
          <w:wAfter w:w="76" w:type="dxa"/>
        </w:trPr>
        <w:tc>
          <w:tcPr>
            <w:tcW w:w="648" w:type="dxa"/>
            <w:shd w:val="clear" w:color="auto" w:fill="B3B3B3"/>
          </w:tcPr>
          <w:p w14:paraId="7A8F2898" w14:textId="77777777" w:rsidR="00F60BD3" w:rsidRPr="00C842B4" w:rsidRDefault="00F60BD3" w:rsidP="00555ED0">
            <w:pPr>
              <w:spacing w:line="276" w:lineRule="auto"/>
              <w:jc w:val="both"/>
              <w:rPr>
                <w:b/>
              </w:rPr>
            </w:pPr>
            <w:bookmarkStart w:id="45" w:name="_Hlk172707574"/>
            <w:r w:rsidRPr="00C842B4">
              <w:rPr>
                <w:b/>
              </w:rPr>
              <w:t>1</w:t>
            </w:r>
          </w:p>
        </w:tc>
        <w:tc>
          <w:tcPr>
            <w:tcW w:w="8564" w:type="dxa"/>
            <w:shd w:val="clear" w:color="auto" w:fill="B3B3B3"/>
          </w:tcPr>
          <w:p w14:paraId="611551F8" w14:textId="77777777" w:rsidR="00F60BD3" w:rsidRPr="00C842B4" w:rsidRDefault="00F60BD3" w:rsidP="00555ED0">
            <w:pPr>
              <w:spacing w:line="276" w:lineRule="auto"/>
              <w:jc w:val="both"/>
              <w:rPr>
                <w:b/>
              </w:rPr>
            </w:pPr>
            <w:r w:rsidRPr="00C842B4">
              <w:rPr>
                <w:b/>
              </w:rPr>
              <w:t xml:space="preserve">Wymagania techniczne </w:t>
            </w:r>
          </w:p>
        </w:tc>
      </w:tr>
      <w:tr w:rsidR="00F60BD3" w:rsidRPr="00C842B4" w14:paraId="1DD7849F" w14:textId="77777777" w:rsidTr="00555ED0">
        <w:tblPrEx>
          <w:tblLook w:val="00A0" w:firstRow="1" w:lastRow="0" w:firstColumn="1" w:lastColumn="0" w:noHBand="0" w:noVBand="0"/>
        </w:tblPrEx>
        <w:tc>
          <w:tcPr>
            <w:tcW w:w="648" w:type="dxa"/>
          </w:tcPr>
          <w:p w14:paraId="4E2394D3" w14:textId="77777777" w:rsidR="00F60BD3" w:rsidRPr="00C842B4" w:rsidRDefault="00F60BD3" w:rsidP="00555ED0">
            <w:pPr>
              <w:spacing w:line="276" w:lineRule="auto"/>
              <w:jc w:val="both"/>
            </w:pPr>
            <w:r w:rsidRPr="00C842B4">
              <w:t>1.1</w:t>
            </w:r>
          </w:p>
        </w:tc>
        <w:tc>
          <w:tcPr>
            <w:tcW w:w="8640" w:type="dxa"/>
            <w:gridSpan w:val="2"/>
          </w:tcPr>
          <w:p w14:paraId="4611397F" w14:textId="77777777" w:rsidR="00F60BD3" w:rsidRPr="00C842B4" w:rsidRDefault="00F60BD3" w:rsidP="00555ED0">
            <w:pPr>
              <w:spacing w:line="276" w:lineRule="auto"/>
              <w:jc w:val="both"/>
            </w:pPr>
            <w:r w:rsidRPr="00C842B4">
              <w:t>Urządzenie musi pozwalać na trwałe przymocowanie do blatu stołu.</w:t>
            </w:r>
          </w:p>
        </w:tc>
      </w:tr>
      <w:tr w:rsidR="00F60BD3" w:rsidRPr="00C842B4" w14:paraId="595BBCCE" w14:textId="77777777" w:rsidTr="00555ED0">
        <w:tblPrEx>
          <w:tblLook w:val="00A0" w:firstRow="1" w:lastRow="0" w:firstColumn="1" w:lastColumn="0" w:noHBand="0" w:noVBand="0"/>
        </w:tblPrEx>
        <w:tc>
          <w:tcPr>
            <w:tcW w:w="648" w:type="dxa"/>
          </w:tcPr>
          <w:p w14:paraId="7007862D" w14:textId="77777777" w:rsidR="00F60BD3" w:rsidRPr="00C842B4" w:rsidRDefault="00F60BD3" w:rsidP="00555ED0">
            <w:pPr>
              <w:spacing w:line="276" w:lineRule="auto"/>
              <w:jc w:val="both"/>
              <w:rPr>
                <w:lang w:val="en-US"/>
              </w:rPr>
            </w:pPr>
            <w:r w:rsidRPr="00C842B4">
              <w:t>1.2</w:t>
            </w:r>
          </w:p>
        </w:tc>
        <w:tc>
          <w:tcPr>
            <w:tcW w:w="8640" w:type="dxa"/>
            <w:gridSpan w:val="2"/>
          </w:tcPr>
          <w:p w14:paraId="6BB351F3" w14:textId="77777777" w:rsidR="00F60BD3" w:rsidRPr="00C842B4" w:rsidRDefault="00F60BD3" w:rsidP="00555ED0">
            <w:pPr>
              <w:spacing w:line="276" w:lineRule="auto"/>
              <w:jc w:val="both"/>
            </w:pPr>
            <w:r w:rsidRPr="00C842B4">
              <w:t>Suma wymiarów obudowy urządzenia (szerokość x wysokość x głębokość) nie może przekroczyć 60 cm</w:t>
            </w:r>
          </w:p>
        </w:tc>
      </w:tr>
      <w:tr w:rsidR="00F60BD3" w:rsidRPr="00C842B4" w14:paraId="0BD86AB6" w14:textId="77777777" w:rsidTr="00555ED0">
        <w:tblPrEx>
          <w:tblLook w:val="00A0" w:firstRow="1" w:lastRow="0" w:firstColumn="1" w:lastColumn="0" w:noHBand="0" w:noVBand="0"/>
        </w:tblPrEx>
        <w:tc>
          <w:tcPr>
            <w:tcW w:w="648" w:type="dxa"/>
          </w:tcPr>
          <w:p w14:paraId="2F670979" w14:textId="77777777" w:rsidR="00F60BD3" w:rsidRPr="00C842B4" w:rsidRDefault="00F60BD3" w:rsidP="00555ED0">
            <w:pPr>
              <w:spacing w:line="276" w:lineRule="auto"/>
              <w:jc w:val="both"/>
            </w:pPr>
            <w:r w:rsidRPr="00C842B4">
              <w:t>1.3</w:t>
            </w:r>
          </w:p>
        </w:tc>
        <w:tc>
          <w:tcPr>
            <w:tcW w:w="8640" w:type="dxa"/>
            <w:gridSpan w:val="2"/>
          </w:tcPr>
          <w:p w14:paraId="1EE32A3F" w14:textId="77777777" w:rsidR="00F60BD3" w:rsidRPr="00C842B4" w:rsidRDefault="00F60BD3" w:rsidP="00555ED0">
            <w:pPr>
              <w:spacing w:line="276" w:lineRule="auto"/>
              <w:jc w:val="both"/>
            </w:pPr>
            <w:r w:rsidRPr="00C842B4">
              <w:t>Urządzenie musi posiadać dotykowy wyświetlacz graficzny o przekątnej ekranu co najmniej 10’’, rozdzielczości co najmniej 1280x800 i jasności co najmniej 280 cd/m2.</w:t>
            </w:r>
          </w:p>
        </w:tc>
      </w:tr>
      <w:tr w:rsidR="00F60BD3" w:rsidRPr="00C842B4" w14:paraId="4569B856" w14:textId="77777777" w:rsidTr="00555ED0">
        <w:tblPrEx>
          <w:tblLook w:val="00A0" w:firstRow="1" w:lastRow="0" w:firstColumn="1" w:lastColumn="0" w:noHBand="0" w:noVBand="0"/>
        </w:tblPrEx>
        <w:tc>
          <w:tcPr>
            <w:tcW w:w="648" w:type="dxa"/>
          </w:tcPr>
          <w:p w14:paraId="088287F6" w14:textId="77777777" w:rsidR="00F60BD3" w:rsidRPr="00C842B4" w:rsidRDefault="00F60BD3" w:rsidP="00555ED0">
            <w:pPr>
              <w:spacing w:line="276" w:lineRule="auto"/>
              <w:jc w:val="both"/>
            </w:pPr>
            <w:r w:rsidRPr="00C842B4">
              <w:t>1.4</w:t>
            </w:r>
          </w:p>
        </w:tc>
        <w:tc>
          <w:tcPr>
            <w:tcW w:w="8640" w:type="dxa"/>
            <w:gridSpan w:val="2"/>
          </w:tcPr>
          <w:p w14:paraId="12A6928E" w14:textId="77777777" w:rsidR="00F60BD3" w:rsidRPr="00C842B4" w:rsidRDefault="00F60BD3" w:rsidP="00555ED0">
            <w:pPr>
              <w:spacing w:line="276" w:lineRule="auto"/>
              <w:jc w:val="both"/>
            </w:pPr>
            <w:r w:rsidRPr="00C842B4">
              <w:t xml:space="preserve">Obsługa urządzenia, w tym co najmniej: </w:t>
            </w:r>
          </w:p>
          <w:p w14:paraId="1B510F2E" w14:textId="77777777" w:rsidR="00F60BD3" w:rsidRPr="00C842B4" w:rsidRDefault="00F60BD3">
            <w:pPr>
              <w:numPr>
                <w:ilvl w:val="0"/>
                <w:numId w:val="28"/>
              </w:numPr>
              <w:spacing w:after="0" w:line="276" w:lineRule="auto"/>
              <w:contextualSpacing/>
              <w:jc w:val="both"/>
            </w:pPr>
            <w:r w:rsidRPr="00C842B4">
              <w:t xml:space="preserve">wybór pliku dowodu elektronicznego, </w:t>
            </w:r>
          </w:p>
          <w:p w14:paraId="0FC01707" w14:textId="77777777" w:rsidR="00F60BD3" w:rsidRPr="00C842B4" w:rsidRDefault="00F60BD3">
            <w:pPr>
              <w:numPr>
                <w:ilvl w:val="0"/>
                <w:numId w:val="28"/>
              </w:numPr>
              <w:spacing w:after="0" w:line="276" w:lineRule="auto"/>
              <w:contextualSpacing/>
              <w:jc w:val="both"/>
            </w:pPr>
            <w:r w:rsidRPr="00C842B4">
              <w:t>wczytanie zawartości pliku dowodu elektronicznego,</w:t>
            </w:r>
          </w:p>
          <w:p w14:paraId="57402DAD" w14:textId="77777777" w:rsidR="00F60BD3" w:rsidRPr="00C842B4" w:rsidRDefault="00F60BD3">
            <w:pPr>
              <w:numPr>
                <w:ilvl w:val="0"/>
                <w:numId w:val="28"/>
              </w:numPr>
              <w:spacing w:after="0" w:line="276" w:lineRule="auto"/>
              <w:contextualSpacing/>
              <w:jc w:val="both"/>
            </w:pPr>
            <w:r w:rsidRPr="00C842B4">
              <w:t xml:space="preserve">zamknięcie pliku dowodu elektronicznego, </w:t>
            </w:r>
          </w:p>
          <w:p w14:paraId="54252049" w14:textId="77777777" w:rsidR="00F60BD3" w:rsidRPr="00C842B4" w:rsidRDefault="00F60BD3">
            <w:pPr>
              <w:numPr>
                <w:ilvl w:val="0"/>
                <w:numId w:val="28"/>
              </w:numPr>
              <w:spacing w:after="0" w:line="276" w:lineRule="auto"/>
              <w:contextualSpacing/>
              <w:jc w:val="both"/>
            </w:pPr>
            <w:r w:rsidRPr="00C842B4">
              <w:t xml:space="preserve">zatrzymanie/wznowienie odtwarzania pliku dowodu elektronicznego w przypadku dowodów w postaci plików audio i audio-wideo,  </w:t>
            </w:r>
          </w:p>
          <w:p w14:paraId="2F547393" w14:textId="77777777" w:rsidR="00F60BD3" w:rsidRPr="00C842B4" w:rsidRDefault="00F60BD3">
            <w:pPr>
              <w:numPr>
                <w:ilvl w:val="0"/>
                <w:numId w:val="28"/>
              </w:numPr>
              <w:spacing w:after="0" w:line="276" w:lineRule="auto"/>
              <w:contextualSpacing/>
              <w:jc w:val="both"/>
            </w:pPr>
            <w:r w:rsidRPr="00C842B4">
              <w:t>przewijanie zawartości dokumentów, w tym zmiana stron w przypadku dokumentów tekstowych,</w:t>
            </w:r>
          </w:p>
          <w:p w14:paraId="55E2AD30" w14:textId="77777777" w:rsidR="00F60BD3" w:rsidRPr="00C842B4" w:rsidRDefault="00F60BD3">
            <w:pPr>
              <w:numPr>
                <w:ilvl w:val="0"/>
                <w:numId w:val="28"/>
              </w:numPr>
              <w:spacing w:after="0" w:line="276" w:lineRule="auto"/>
              <w:contextualSpacing/>
              <w:jc w:val="both"/>
            </w:pPr>
            <w:r w:rsidRPr="00C842B4">
              <w:t>zmiana wielkości widoku dokumentów tekstowych.</w:t>
            </w:r>
          </w:p>
          <w:p w14:paraId="741ADBA8" w14:textId="77777777" w:rsidR="00F60BD3" w:rsidRPr="00C842B4" w:rsidRDefault="00F60BD3" w:rsidP="00555ED0">
            <w:pPr>
              <w:spacing w:line="276" w:lineRule="auto"/>
              <w:contextualSpacing/>
              <w:jc w:val="both"/>
            </w:pPr>
            <w:r w:rsidRPr="00C842B4">
              <w:t>musi być możliwa poprzez dotykowy wyświetlacz graficzny, o którym mowa w punkcie 1.3.</w:t>
            </w:r>
          </w:p>
        </w:tc>
      </w:tr>
      <w:tr w:rsidR="00F60BD3" w:rsidRPr="00C842B4" w14:paraId="0486E81F" w14:textId="77777777" w:rsidTr="00555ED0">
        <w:tblPrEx>
          <w:tblLook w:val="00A0" w:firstRow="1" w:lastRow="0" w:firstColumn="1" w:lastColumn="0" w:noHBand="0" w:noVBand="0"/>
        </w:tblPrEx>
        <w:tc>
          <w:tcPr>
            <w:tcW w:w="648" w:type="dxa"/>
          </w:tcPr>
          <w:p w14:paraId="03D1A246" w14:textId="77777777" w:rsidR="00F60BD3" w:rsidRPr="00C842B4" w:rsidRDefault="00F60BD3" w:rsidP="00555ED0">
            <w:pPr>
              <w:spacing w:line="276" w:lineRule="auto"/>
              <w:jc w:val="both"/>
            </w:pPr>
            <w:r w:rsidRPr="00C842B4">
              <w:t>1.5</w:t>
            </w:r>
          </w:p>
        </w:tc>
        <w:tc>
          <w:tcPr>
            <w:tcW w:w="8640" w:type="dxa"/>
            <w:gridSpan w:val="2"/>
          </w:tcPr>
          <w:p w14:paraId="1C4B018B" w14:textId="77777777" w:rsidR="00F60BD3" w:rsidRPr="00C842B4" w:rsidRDefault="00F60BD3" w:rsidP="00555ED0">
            <w:pPr>
              <w:spacing w:line="276" w:lineRule="auto"/>
              <w:jc w:val="both"/>
            </w:pPr>
            <w:r w:rsidRPr="00C842B4">
              <w:t>Urządzenie musi pozwalać na prezentację treści odtwarzanych dowodów elektronicznych na wyświetlaczu, o którym mowa w punkcie 1.3.</w:t>
            </w:r>
          </w:p>
        </w:tc>
      </w:tr>
      <w:tr w:rsidR="00F60BD3" w:rsidRPr="00C842B4" w14:paraId="60728639" w14:textId="77777777" w:rsidTr="00555ED0">
        <w:tblPrEx>
          <w:tblLook w:val="00A0" w:firstRow="1" w:lastRow="0" w:firstColumn="1" w:lastColumn="0" w:noHBand="0" w:noVBand="0"/>
        </w:tblPrEx>
        <w:tc>
          <w:tcPr>
            <w:tcW w:w="648" w:type="dxa"/>
          </w:tcPr>
          <w:p w14:paraId="4683B0B2" w14:textId="77777777" w:rsidR="00F60BD3" w:rsidRPr="00C842B4" w:rsidRDefault="00F60BD3" w:rsidP="00555ED0">
            <w:pPr>
              <w:spacing w:line="276" w:lineRule="auto"/>
              <w:jc w:val="both"/>
            </w:pPr>
            <w:r w:rsidRPr="00C842B4">
              <w:t>1.6</w:t>
            </w:r>
          </w:p>
        </w:tc>
        <w:tc>
          <w:tcPr>
            <w:tcW w:w="8640" w:type="dxa"/>
            <w:gridSpan w:val="2"/>
          </w:tcPr>
          <w:p w14:paraId="451E88C9" w14:textId="77777777" w:rsidR="00F60BD3" w:rsidRPr="00C842B4" w:rsidRDefault="00F60BD3" w:rsidP="00555ED0">
            <w:pPr>
              <w:spacing w:line="276" w:lineRule="auto"/>
              <w:contextualSpacing/>
              <w:jc w:val="both"/>
            </w:pPr>
            <w:r w:rsidRPr="00C842B4">
              <w:t xml:space="preserve">Urządzenie musi pozwalać na bezpośrednie podłączenie następujących nośników danych: </w:t>
            </w:r>
          </w:p>
          <w:p w14:paraId="3F7264FB" w14:textId="77777777" w:rsidR="00F60BD3" w:rsidRPr="00C842B4" w:rsidRDefault="00F60BD3">
            <w:pPr>
              <w:numPr>
                <w:ilvl w:val="0"/>
                <w:numId w:val="28"/>
              </w:numPr>
              <w:spacing w:after="0" w:line="276" w:lineRule="auto"/>
              <w:contextualSpacing/>
              <w:jc w:val="both"/>
            </w:pPr>
            <w:r w:rsidRPr="00C842B4">
              <w:t>Pamięci masowe ze złączem USB typ A,</w:t>
            </w:r>
          </w:p>
          <w:p w14:paraId="2298C27C" w14:textId="77777777" w:rsidR="00F60BD3" w:rsidRPr="00C842B4" w:rsidRDefault="00F60BD3">
            <w:pPr>
              <w:numPr>
                <w:ilvl w:val="0"/>
                <w:numId w:val="28"/>
              </w:numPr>
              <w:spacing w:after="0" w:line="276" w:lineRule="auto"/>
              <w:contextualSpacing/>
              <w:jc w:val="both"/>
            </w:pPr>
            <w:r w:rsidRPr="00C842B4">
              <w:t>MicroSD / SD,</w:t>
            </w:r>
          </w:p>
          <w:p w14:paraId="5969C598" w14:textId="77777777" w:rsidR="00F60BD3" w:rsidRPr="00C842B4" w:rsidRDefault="00F60BD3">
            <w:pPr>
              <w:numPr>
                <w:ilvl w:val="0"/>
                <w:numId w:val="28"/>
              </w:numPr>
              <w:spacing w:after="0" w:line="276" w:lineRule="auto"/>
              <w:contextualSpacing/>
              <w:jc w:val="both"/>
            </w:pPr>
            <w:r w:rsidRPr="00C842B4">
              <w:t>Compact Flash Typ I,</w:t>
            </w:r>
          </w:p>
          <w:p w14:paraId="49CE3B0D" w14:textId="77777777" w:rsidR="00F60BD3" w:rsidRPr="00C842B4" w:rsidRDefault="00F60BD3">
            <w:pPr>
              <w:numPr>
                <w:ilvl w:val="0"/>
                <w:numId w:val="28"/>
              </w:numPr>
              <w:spacing w:after="0" w:line="276" w:lineRule="auto"/>
              <w:contextualSpacing/>
              <w:jc w:val="both"/>
            </w:pPr>
            <w:r w:rsidRPr="00C842B4">
              <w:lastRenderedPageBreak/>
              <w:t>Memory Stick Pro Duo,</w:t>
            </w:r>
          </w:p>
          <w:p w14:paraId="07BC2B9B" w14:textId="77777777" w:rsidR="00F60BD3" w:rsidRPr="00C842B4" w:rsidRDefault="00F60BD3">
            <w:pPr>
              <w:numPr>
                <w:ilvl w:val="0"/>
                <w:numId w:val="28"/>
              </w:numPr>
              <w:spacing w:after="0" w:line="276" w:lineRule="auto"/>
              <w:contextualSpacing/>
              <w:jc w:val="both"/>
            </w:pPr>
            <w:r w:rsidRPr="00C842B4">
              <w:t>Płyty CD/DVD.</w:t>
            </w:r>
          </w:p>
          <w:p w14:paraId="58E19088" w14:textId="77777777" w:rsidR="00F60BD3" w:rsidRPr="00C842B4" w:rsidRDefault="00F60BD3" w:rsidP="00555ED0">
            <w:pPr>
              <w:spacing w:line="276" w:lineRule="auto"/>
              <w:contextualSpacing/>
              <w:jc w:val="both"/>
            </w:pPr>
            <w:r w:rsidRPr="00C842B4">
              <w:t>Wszystkie złącza niezbędne do podłączenie powyższych nośników danych powinny być udostępnione bezpośrednio na obudowie urządzenia. Nie dopuszcza się stosowania żadnych adapterów i przejściówek.</w:t>
            </w:r>
          </w:p>
        </w:tc>
      </w:tr>
      <w:tr w:rsidR="00F60BD3" w:rsidRPr="00C842B4" w14:paraId="11272E40" w14:textId="77777777" w:rsidTr="00555ED0">
        <w:tblPrEx>
          <w:tblLook w:val="00A0" w:firstRow="1" w:lastRow="0" w:firstColumn="1" w:lastColumn="0" w:noHBand="0" w:noVBand="0"/>
        </w:tblPrEx>
        <w:tc>
          <w:tcPr>
            <w:tcW w:w="648" w:type="dxa"/>
          </w:tcPr>
          <w:p w14:paraId="24942A3A" w14:textId="77777777" w:rsidR="00F60BD3" w:rsidRPr="00C842B4" w:rsidRDefault="00F60BD3" w:rsidP="00555ED0">
            <w:pPr>
              <w:spacing w:line="276" w:lineRule="auto"/>
              <w:jc w:val="both"/>
            </w:pPr>
            <w:r w:rsidRPr="00C842B4">
              <w:lastRenderedPageBreak/>
              <w:t>1.6</w:t>
            </w:r>
          </w:p>
        </w:tc>
        <w:tc>
          <w:tcPr>
            <w:tcW w:w="8640" w:type="dxa"/>
            <w:gridSpan w:val="2"/>
          </w:tcPr>
          <w:p w14:paraId="6324ADAA" w14:textId="77777777" w:rsidR="00F60BD3" w:rsidRPr="00C842B4" w:rsidRDefault="00F60BD3" w:rsidP="00555ED0">
            <w:pPr>
              <w:spacing w:line="276" w:lineRule="auto"/>
              <w:jc w:val="both"/>
            </w:pPr>
            <w:r w:rsidRPr="00C842B4">
              <w:t>Urządzenie musi posiadać wbudowaną pamięć nieulotną pozwalającą na zapis odczytywanych dowodów elektronicznych. Pojemność pamięci przeznaczonej na zapis odczytywanych dowodów elektronicznych nie może być mniejsza niż 16 GB.</w:t>
            </w:r>
          </w:p>
        </w:tc>
      </w:tr>
      <w:tr w:rsidR="00F60BD3" w:rsidRPr="00C842B4" w14:paraId="34B7EA3D" w14:textId="77777777" w:rsidTr="00555ED0">
        <w:tblPrEx>
          <w:tblLook w:val="00A0" w:firstRow="1" w:lastRow="0" w:firstColumn="1" w:lastColumn="0" w:noHBand="0" w:noVBand="0"/>
        </w:tblPrEx>
        <w:tc>
          <w:tcPr>
            <w:tcW w:w="648" w:type="dxa"/>
          </w:tcPr>
          <w:p w14:paraId="2725F869" w14:textId="77777777" w:rsidR="00F60BD3" w:rsidRPr="00C842B4" w:rsidRDefault="00F60BD3" w:rsidP="00555ED0">
            <w:pPr>
              <w:spacing w:line="276" w:lineRule="auto"/>
              <w:jc w:val="both"/>
            </w:pPr>
            <w:r w:rsidRPr="00C842B4">
              <w:t>1.7</w:t>
            </w:r>
          </w:p>
        </w:tc>
        <w:tc>
          <w:tcPr>
            <w:tcW w:w="8640" w:type="dxa"/>
            <w:gridSpan w:val="2"/>
          </w:tcPr>
          <w:p w14:paraId="76B79F98" w14:textId="77777777" w:rsidR="00F60BD3" w:rsidRPr="00C842B4" w:rsidRDefault="00F60BD3" w:rsidP="00555ED0">
            <w:pPr>
              <w:spacing w:line="276" w:lineRule="auto"/>
              <w:jc w:val="both"/>
            </w:pPr>
            <w:r w:rsidRPr="00C842B4">
              <w:t>Urządzenie powinno posiadać co najmniej następujące złącza wejściowe audio-wideo służące do podłączenia zewnętrznego urządzenia (np. komputer przenośny), z którego odtwarzany jest dowód elektroniczny:</w:t>
            </w:r>
          </w:p>
          <w:p w14:paraId="7D72870C" w14:textId="77777777" w:rsidR="00F60BD3" w:rsidRPr="00C842B4" w:rsidRDefault="00F60BD3">
            <w:pPr>
              <w:numPr>
                <w:ilvl w:val="0"/>
                <w:numId w:val="28"/>
              </w:numPr>
              <w:spacing w:after="0" w:line="276" w:lineRule="auto"/>
              <w:contextualSpacing/>
              <w:jc w:val="both"/>
              <w:rPr>
                <w:lang w:val="en-US"/>
              </w:rPr>
            </w:pPr>
            <w:r w:rsidRPr="00C842B4">
              <w:rPr>
                <w:lang w:val="en-US"/>
              </w:rPr>
              <w:t>D-SUB (wideo),</w:t>
            </w:r>
          </w:p>
          <w:p w14:paraId="2DB3C8E1" w14:textId="77777777" w:rsidR="00F60BD3" w:rsidRPr="00C842B4" w:rsidRDefault="00F60BD3">
            <w:pPr>
              <w:numPr>
                <w:ilvl w:val="0"/>
                <w:numId w:val="28"/>
              </w:numPr>
              <w:spacing w:after="0" w:line="276" w:lineRule="auto"/>
              <w:contextualSpacing/>
              <w:jc w:val="both"/>
              <w:rPr>
                <w:lang w:val="en-US"/>
              </w:rPr>
            </w:pPr>
            <w:r w:rsidRPr="00C842B4">
              <w:rPr>
                <w:lang w:val="en-US"/>
              </w:rPr>
              <w:t>HDMI (audio i wideo),</w:t>
            </w:r>
          </w:p>
          <w:p w14:paraId="652E1A68" w14:textId="77777777" w:rsidR="00F60BD3" w:rsidRPr="00C842B4" w:rsidRDefault="00F60BD3">
            <w:pPr>
              <w:numPr>
                <w:ilvl w:val="0"/>
                <w:numId w:val="28"/>
              </w:numPr>
              <w:spacing w:after="0" w:line="276" w:lineRule="auto"/>
              <w:contextualSpacing/>
              <w:jc w:val="both"/>
              <w:rPr>
                <w:lang w:val="en-US"/>
              </w:rPr>
            </w:pPr>
            <w:r w:rsidRPr="00C842B4">
              <w:rPr>
                <w:lang w:val="en-US"/>
              </w:rPr>
              <w:t>jack 3,5 mm (audio).</w:t>
            </w:r>
          </w:p>
        </w:tc>
      </w:tr>
      <w:tr w:rsidR="00F60BD3" w:rsidRPr="00C842B4" w14:paraId="744D8763" w14:textId="77777777" w:rsidTr="00555ED0">
        <w:tblPrEx>
          <w:tblLook w:val="00A0" w:firstRow="1" w:lastRow="0" w:firstColumn="1" w:lastColumn="0" w:noHBand="0" w:noVBand="0"/>
        </w:tblPrEx>
        <w:tc>
          <w:tcPr>
            <w:tcW w:w="648" w:type="dxa"/>
          </w:tcPr>
          <w:p w14:paraId="0EA1F390" w14:textId="77777777" w:rsidR="00F60BD3" w:rsidRPr="00C842B4" w:rsidRDefault="00F60BD3" w:rsidP="00555ED0">
            <w:pPr>
              <w:spacing w:line="276" w:lineRule="auto"/>
              <w:jc w:val="both"/>
            </w:pPr>
            <w:r w:rsidRPr="00C842B4">
              <w:t>1.8</w:t>
            </w:r>
          </w:p>
        </w:tc>
        <w:tc>
          <w:tcPr>
            <w:tcW w:w="8640" w:type="dxa"/>
            <w:gridSpan w:val="2"/>
          </w:tcPr>
          <w:p w14:paraId="7609A723" w14:textId="77777777" w:rsidR="00F60BD3" w:rsidRPr="00C842B4" w:rsidRDefault="00F60BD3" w:rsidP="00555ED0">
            <w:pPr>
              <w:spacing w:line="276" w:lineRule="auto"/>
              <w:jc w:val="both"/>
            </w:pPr>
            <w:r w:rsidRPr="00C842B4">
              <w:t>Urządzenie musi posiadać następujące złącza wyjściowe:</w:t>
            </w:r>
          </w:p>
          <w:p w14:paraId="6B5DE305" w14:textId="77777777" w:rsidR="00F60BD3" w:rsidRPr="00C842B4" w:rsidRDefault="00F60BD3">
            <w:pPr>
              <w:numPr>
                <w:ilvl w:val="0"/>
                <w:numId w:val="28"/>
              </w:numPr>
              <w:spacing w:after="0" w:line="276" w:lineRule="auto"/>
              <w:contextualSpacing/>
              <w:jc w:val="both"/>
              <w:rPr>
                <w:lang w:val="en-US"/>
              </w:rPr>
            </w:pPr>
            <w:r w:rsidRPr="00C842B4">
              <w:rPr>
                <w:lang w:val="en-US"/>
              </w:rPr>
              <w:t>HDMI (audio i wideo)</w:t>
            </w:r>
          </w:p>
          <w:p w14:paraId="0BDB3A05" w14:textId="77777777" w:rsidR="00F60BD3" w:rsidRPr="00C842B4" w:rsidRDefault="00F60BD3">
            <w:pPr>
              <w:numPr>
                <w:ilvl w:val="0"/>
                <w:numId w:val="28"/>
              </w:numPr>
              <w:spacing w:after="0" w:line="276" w:lineRule="auto"/>
              <w:contextualSpacing/>
              <w:jc w:val="both"/>
            </w:pPr>
            <w:r w:rsidRPr="00C842B4">
              <w:rPr>
                <w:lang w:val="en-US"/>
              </w:rPr>
              <w:t>Jack 3,5 mm (audio).</w:t>
            </w:r>
          </w:p>
        </w:tc>
      </w:tr>
      <w:tr w:rsidR="00F60BD3" w:rsidRPr="00C842B4" w14:paraId="0B2FAFA3" w14:textId="77777777" w:rsidTr="00555ED0">
        <w:tblPrEx>
          <w:tblLook w:val="00A0" w:firstRow="1" w:lastRow="0" w:firstColumn="1" w:lastColumn="0" w:noHBand="0" w:noVBand="0"/>
        </w:tblPrEx>
        <w:tc>
          <w:tcPr>
            <w:tcW w:w="648" w:type="dxa"/>
          </w:tcPr>
          <w:p w14:paraId="5D4FDC4C" w14:textId="77777777" w:rsidR="00F60BD3" w:rsidRPr="00C842B4" w:rsidRDefault="00F60BD3" w:rsidP="00555ED0">
            <w:pPr>
              <w:spacing w:line="276" w:lineRule="auto"/>
              <w:jc w:val="both"/>
            </w:pPr>
            <w:r w:rsidRPr="00C842B4">
              <w:t>1.9</w:t>
            </w:r>
          </w:p>
        </w:tc>
        <w:tc>
          <w:tcPr>
            <w:tcW w:w="8640" w:type="dxa"/>
            <w:gridSpan w:val="2"/>
          </w:tcPr>
          <w:p w14:paraId="5BC328D9" w14:textId="77777777" w:rsidR="00F60BD3" w:rsidRPr="00C842B4" w:rsidRDefault="00F60BD3" w:rsidP="00555ED0">
            <w:pPr>
              <w:spacing w:line="276" w:lineRule="auto"/>
              <w:jc w:val="both"/>
            </w:pPr>
            <w:r w:rsidRPr="00C842B4">
              <w:t>Urządzenie musi pozwalać na odczytanie następujących typów dokumentów:</w:t>
            </w:r>
          </w:p>
          <w:p w14:paraId="6902F37B" w14:textId="77777777" w:rsidR="00F60BD3" w:rsidRPr="00C842B4" w:rsidRDefault="00F60BD3">
            <w:pPr>
              <w:numPr>
                <w:ilvl w:val="0"/>
                <w:numId w:val="28"/>
              </w:numPr>
              <w:spacing w:after="0" w:line="276" w:lineRule="auto"/>
              <w:contextualSpacing/>
              <w:jc w:val="both"/>
            </w:pPr>
            <w:r w:rsidRPr="00C842B4">
              <w:t>dokumentowe: doc/docx, odt, rtf, xls/xlsx, ods, ppt/pptx, pdf,</w:t>
            </w:r>
          </w:p>
          <w:p w14:paraId="3143B00B" w14:textId="77777777" w:rsidR="00F60BD3" w:rsidRPr="00C842B4" w:rsidRDefault="00F60BD3">
            <w:pPr>
              <w:numPr>
                <w:ilvl w:val="0"/>
                <w:numId w:val="28"/>
              </w:numPr>
              <w:spacing w:after="0" w:line="276" w:lineRule="auto"/>
              <w:contextualSpacing/>
              <w:jc w:val="both"/>
              <w:rPr>
                <w:lang w:val="en-US"/>
              </w:rPr>
            </w:pPr>
            <w:r w:rsidRPr="00C842B4">
              <w:rPr>
                <w:lang w:val="en-US"/>
              </w:rPr>
              <w:t>audio-wideo: oga, ogg, mkv, avi, mp3, mpg/mpeg (m4a, mp4/m4p, m2v),</w:t>
            </w:r>
          </w:p>
          <w:p w14:paraId="0CC5613A" w14:textId="77777777" w:rsidR="00F60BD3" w:rsidRPr="00C842B4" w:rsidRDefault="00F60BD3">
            <w:pPr>
              <w:numPr>
                <w:ilvl w:val="0"/>
                <w:numId w:val="28"/>
              </w:numPr>
              <w:spacing w:after="0" w:line="276" w:lineRule="auto"/>
              <w:contextualSpacing/>
              <w:jc w:val="both"/>
            </w:pPr>
            <w:r w:rsidRPr="00C842B4">
              <w:t xml:space="preserve">graficzne: jpg, tiff, bmp, png. </w:t>
            </w:r>
          </w:p>
        </w:tc>
      </w:tr>
      <w:tr w:rsidR="00F60BD3" w:rsidRPr="00C842B4" w14:paraId="66BFA974" w14:textId="77777777" w:rsidTr="00555ED0">
        <w:tblPrEx>
          <w:tblLook w:val="00A0" w:firstRow="1" w:lastRow="0" w:firstColumn="1" w:lastColumn="0" w:noHBand="0" w:noVBand="0"/>
        </w:tblPrEx>
        <w:tc>
          <w:tcPr>
            <w:tcW w:w="648" w:type="dxa"/>
          </w:tcPr>
          <w:p w14:paraId="3F71B138" w14:textId="77777777" w:rsidR="00F60BD3" w:rsidRPr="00C842B4" w:rsidRDefault="00F60BD3" w:rsidP="00555ED0">
            <w:pPr>
              <w:spacing w:line="276" w:lineRule="auto"/>
              <w:jc w:val="both"/>
            </w:pPr>
            <w:r w:rsidRPr="00C842B4">
              <w:t>1.10</w:t>
            </w:r>
          </w:p>
        </w:tc>
        <w:tc>
          <w:tcPr>
            <w:tcW w:w="8640" w:type="dxa"/>
            <w:gridSpan w:val="2"/>
          </w:tcPr>
          <w:p w14:paraId="07A8833E" w14:textId="77777777" w:rsidR="00F60BD3" w:rsidRPr="00C842B4" w:rsidRDefault="00F60BD3" w:rsidP="00555ED0">
            <w:pPr>
              <w:spacing w:line="276" w:lineRule="auto"/>
              <w:jc w:val="both"/>
            </w:pPr>
            <w:r w:rsidRPr="00C842B4">
              <w:t xml:space="preserve">Oferowane produkty (urządzenia, sprzęty) w przedmiotowym postępowaniu o udzielenie zamówienia publicznego muszą spełniać wymagania norm CE, </w:t>
            </w:r>
            <w:r w:rsidRPr="00C842B4">
              <w:br/>
              <w:t>tj. muszą spełniać wymogi niezbędne do oznaczenia produktów znakiem CE.</w:t>
            </w:r>
          </w:p>
        </w:tc>
      </w:tr>
      <w:bookmarkEnd w:id="45"/>
    </w:tbl>
    <w:p w14:paraId="61D4AF5D" w14:textId="77777777" w:rsidR="005A416F" w:rsidRDefault="005A416F" w:rsidP="005A416F"/>
    <w:p w14:paraId="37587607" w14:textId="77777777" w:rsidR="005A416F" w:rsidRDefault="005A416F" w:rsidP="005A416F">
      <w:r>
        <w:t>Z</w:t>
      </w:r>
      <w:r w:rsidRPr="004F6CBC">
        <w:t xml:space="preserve">amawiający dopuszcza możliwość wymiany podzespołów i urządzeń w czasie trwania umowy wsparcia na sprzęt równoważny do posiadanego i kompatybilny z </w:t>
      </w:r>
      <w:r>
        <w:t>S</w:t>
      </w:r>
      <w:r w:rsidRPr="004F6CBC">
        <w:t>ystemem</w:t>
      </w:r>
      <w:r>
        <w:t>.</w:t>
      </w:r>
    </w:p>
    <w:p w14:paraId="79E4F610" w14:textId="77777777" w:rsidR="00F60BD3" w:rsidRPr="00555ED0" w:rsidRDefault="00F60BD3" w:rsidP="00555ED0">
      <w:pPr>
        <w:spacing w:line="276" w:lineRule="auto"/>
        <w:jc w:val="both"/>
        <w:rPr>
          <w:rFonts w:cstheme="minorHAnsi"/>
        </w:rPr>
      </w:pPr>
    </w:p>
    <w:p w14:paraId="6C86E2E9" w14:textId="483A370F" w:rsidR="000B0771" w:rsidRPr="00555ED0" w:rsidRDefault="000B0771" w:rsidP="00555ED0">
      <w:pPr>
        <w:pStyle w:val="Nagwek3"/>
        <w:spacing w:line="276" w:lineRule="auto"/>
        <w:jc w:val="both"/>
        <w:rPr>
          <w:rFonts w:asciiTheme="minorHAnsi" w:hAnsiTheme="minorHAnsi" w:cstheme="minorHAnsi"/>
        </w:rPr>
      </w:pPr>
      <w:bookmarkStart w:id="46" w:name="_Toc209102324"/>
      <w:bookmarkStart w:id="47" w:name="_Toc166573106"/>
      <w:r w:rsidRPr="00555ED0">
        <w:rPr>
          <w:rFonts w:asciiTheme="minorHAnsi" w:hAnsiTheme="minorHAnsi" w:cstheme="minorHAnsi"/>
        </w:rPr>
        <w:t xml:space="preserve">Rozmieszczenie elementów </w:t>
      </w:r>
      <w:r w:rsidR="005B2A9B">
        <w:rPr>
          <w:rFonts w:asciiTheme="minorHAnsi" w:hAnsiTheme="minorHAnsi" w:cstheme="minorHAnsi"/>
        </w:rPr>
        <w:t>S</w:t>
      </w:r>
      <w:r w:rsidRPr="00555ED0">
        <w:rPr>
          <w:rFonts w:asciiTheme="minorHAnsi" w:hAnsiTheme="minorHAnsi" w:cstheme="minorHAnsi"/>
        </w:rPr>
        <w:t>ystemu na sali rozpraw</w:t>
      </w:r>
      <w:bookmarkEnd w:id="46"/>
      <w:bookmarkEnd w:id="47"/>
    </w:p>
    <w:p w14:paraId="6298C99D" w14:textId="4CD3C132" w:rsidR="00F60BD3" w:rsidRPr="00555ED0" w:rsidRDefault="00F60BD3" w:rsidP="00555ED0">
      <w:pPr>
        <w:spacing w:line="276" w:lineRule="auto"/>
        <w:jc w:val="both"/>
        <w:rPr>
          <w:rFonts w:cstheme="minorHAnsi"/>
        </w:rPr>
      </w:pPr>
      <w:r w:rsidRPr="00555ED0">
        <w:rPr>
          <w:rFonts w:cstheme="minorHAnsi"/>
        </w:rPr>
        <w:t>Poniższy rysunek przedstawia przykład rozmieszczenia mikrofonów na salach rozpraw.</w:t>
      </w:r>
    </w:p>
    <w:p w14:paraId="1A7B7277" w14:textId="77777777" w:rsidR="00F60BD3" w:rsidRPr="00555ED0" w:rsidRDefault="00F60BD3" w:rsidP="00555ED0">
      <w:pPr>
        <w:spacing w:line="276" w:lineRule="auto"/>
        <w:jc w:val="both"/>
        <w:rPr>
          <w:rFonts w:cstheme="minorHAnsi"/>
        </w:rPr>
      </w:pPr>
      <w:r w:rsidRPr="00555ED0">
        <w:rPr>
          <w:rFonts w:cstheme="minorHAnsi"/>
        </w:rPr>
        <w:t>Rozmieszczenie mikrofonów zostało przedstawione w podziale na Strefy rejestracji dźwięku oraz wymagane obszary rejestracji obrazu.</w:t>
      </w:r>
    </w:p>
    <w:p w14:paraId="0CE2FE53" w14:textId="77777777" w:rsidR="00F60BD3" w:rsidRPr="00555ED0" w:rsidRDefault="00F60BD3" w:rsidP="799BBEC1">
      <w:pPr>
        <w:spacing w:line="276" w:lineRule="auto"/>
        <w:jc w:val="both"/>
      </w:pPr>
      <w:r w:rsidRPr="00555ED0">
        <w:rPr>
          <w:rFonts w:cstheme="minorHAnsi"/>
        </w:rPr>
        <w:object w:dxaOrig="9075" w:dyaOrig="8176" w14:anchorId="425219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45pt;height:411.35pt" o:ole="">
            <v:imagedata r:id="rId31" o:title=""/>
          </v:shape>
          <o:OLEObject Type="Embed" ProgID="Visio.Drawing.15" ShapeID="_x0000_i1025" DrawAspect="Content" ObjectID="_1846221473" r:id="rId32"/>
        </w:object>
      </w:r>
    </w:p>
    <w:p w14:paraId="7B436760" w14:textId="77777777" w:rsidR="00F60BD3" w:rsidRPr="00555ED0" w:rsidRDefault="00F60BD3" w:rsidP="00555ED0">
      <w:pPr>
        <w:pStyle w:val="Legenda"/>
        <w:spacing w:line="276" w:lineRule="auto"/>
        <w:jc w:val="both"/>
        <w:rPr>
          <w:rFonts w:asciiTheme="minorHAnsi" w:hAnsiTheme="minorHAnsi" w:cstheme="minorHAnsi"/>
          <w:b/>
          <w:i w:val="0"/>
          <w:sz w:val="20"/>
        </w:rPr>
      </w:pPr>
      <w:r w:rsidRPr="00555ED0">
        <w:rPr>
          <w:rFonts w:asciiTheme="minorHAnsi" w:hAnsiTheme="minorHAnsi" w:cstheme="minorHAnsi"/>
          <w:b/>
          <w:i w:val="0"/>
          <w:sz w:val="20"/>
        </w:rPr>
        <w:t>Rysunek 8 – Przykład wymaganego rozmieszczenia mikrofonów na salach rozpraw</w:t>
      </w:r>
    </w:p>
    <w:p w14:paraId="63E1DB0A" w14:textId="77777777" w:rsidR="00F60BD3" w:rsidRPr="00555ED0" w:rsidRDefault="00F60BD3" w:rsidP="00555ED0">
      <w:pPr>
        <w:autoSpaceDE w:val="0"/>
        <w:adjustRightInd w:val="0"/>
        <w:spacing w:line="276" w:lineRule="auto"/>
        <w:jc w:val="both"/>
        <w:rPr>
          <w:rFonts w:cstheme="minorHAnsi"/>
        </w:rPr>
      </w:pPr>
    </w:p>
    <w:p w14:paraId="4C8C6D83" w14:textId="3775F27E" w:rsidR="00F60BD3" w:rsidRPr="00555ED0" w:rsidRDefault="00F60BD3" w:rsidP="00555ED0">
      <w:pPr>
        <w:autoSpaceDE w:val="0"/>
        <w:adjustRightInd w:val="0"/>
        <w:spacing w:line="276" w:lineRule="auto"/>
        <w:jc w:val="both"/>
        <w:rPr>
          <w:rFonts w:cstheme="minorHAnsi"/>
        </w:rPr>
      </w:pPr>
      <w:r w:rsidRPr="00555ED0">
        <w:rPr>
          <w:rFonts w:cstheme="minorHAnsi"/>
        </w:rPr>
        <w:t>System rejestruje sygnał z każdego z mikrofonów stacjonarnych, jako oddzielny kanał audio dla każdej z czterech stref, zgodnie z warunkami określonymi w punkcie</w:t>
      </w:r>
      <w:r w:rsidR="008D6AC9">
        <w:rPr>
          <w:rFonts w:cstheme="minorHAnsi"/>
        </w:rPr>
        <w:fldChar w:fldCharType="begin"/>
      </w:r>
      <w:r w:rsidR="008D6AC9">
        <w:rPr>
          <w:rFonts w:cstheme="minorHAnsi"/>
        </w:rPr>
        <w:instrText xml:space="preserve"> REF _Ref131419200 \r \h </w:instrText>
      </w:r>
      <w:r w:rsidR="008D6AC9">
        <w:rPr>
          <w:rFonts w:cstheme="minorHAnsi"/>
        </w:rPr>
      </w:r>
      <w:r w:rsidR="008D6AC9">
        <w:rPr>
          <w:rFonts w:cstheme="minorHAnsi"/>
        </w:rPr>
        <w:fldChar w:fldCharType="separate"/>
      </w:r>
      <w:r w:rsidR="008D6AC9">
        <w:rPr>
          <w:rFonts w:cstheme="minorHAnsi"/>
        </w:rPr>
        <w:t>3.1.3</w:t>
      </w:r>
      <w:r w:rsidR="008D6AC9">
        <w:rPr>
          <w:rFonts w:cstheme="minorHAnsi"/>
        </w:rPr>
        <w:fldChar w:fldCharType="end"/>
      </w:r>
      <w:r w:rsidRPr="008D6AC9">
        <w:rPr>
          <w:rFonts w:cstheme="minorHAnsi"/>
        </w:rPr>
        <w:t>–</w:t>
      </w:r>
      <w:r w:rsidRPr="00555ED0">
        <w:rPr>
          <w:rFonts w:cstheme="minorHAnsi"/>
        </w:rPr>
        <w:t xml:space="preserve"> Organizacja dźwięku. System rejestruje również sygnał gniazda mikrofonu mobilnego (dodatkowego) oraz jako oddzielny kanał audio. Rejestracja oddzielnego kanału audio możliwa jest również dla odtwarzanego podczas rozprawy fragmentu bieżącej lub archiwalnej rozprawy, sygnału audio pochodzącego z połączenia wideokonferencyjnego oraz sygnału audio z prezentacji dowodu elektronicznego.</w:t>
      </w:r>
    </w:p>
    <w:p w14:paraId="0DBC0599" w14:textId="77777777" w:rsidR="000B0771" w:rsidRPr="00555ED0" w:rsidRDefault="000B0771" w:rsidP="00555ED0">
      <w:pPr>
        <w:pStyle w:val="Nagwek3"/>
        <w:spacing w:line="276" w:lineRule="auto"/>
        <w:jc w:val="both"/>
        <w:rPr>
          <w:rFonts w:asciiTheme="minorHAnsi" w:hAnsiTheme="minorHAnsi" w:cstheme="minorHAnsi"/>
        </w:rPr>
      </w:pPr>
      <w:bookmarkStart w:id="48" w:name="_Ref131419200"/>
      <w:bookmarkStart w:id="49" w:name="_Toc209102325"/>
      <w:bookmarkStart w:id="50" w:name="_Toc166573107"/>
      <w:r w:rsidRPr="00555ED0">
        <w:rPr>
          <w:rFonts w:asciiTheme="minorHAnsi" w:hAnsiTheme="minorHAnsi" w:cstheme="minorHAnsi"/>
        </w:rPr>
        <w:t>Organizacja dźwięku</w:t>
      </w:r>
      <w:bookmarkEnd w:id="48"/>
      <w:bookmarkEnd w:id="49"/>
      <w:bookmarkEnd w:id="50"/>
    </w:p>
    <w:p w14:paraId="187977F4"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W każdej sali zamontowanych musi być od 8 do 16 mikrofonów stacjonarnych oraz gniazdo do podłączenia mikrofonów ruchomych.</w:t>
      </w:r>
    </w:p>
    <w:p w14:paraId="06FB7AED"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Ilości zamontowanych mikrofonów stacjonarnych na sali rozpraw (od 8 do 16) są uzależnione od decyzji Użytkowników końcowych, które zostają zobrazowane w Projekcie Technicznym. Instalacja mikrofonów w części sal może obejmować dla Strefy III i Strefy IV również dodatkowe rzędy stołów. W każdej ze stref III i IV musi zostać zamontowane od 2 do 6 mikrofonów stacjonarnych.</w:t>
      </w:r>
    </w:p>
    <w:p w14:paraId="78A77ACF" w14:textId="731C5D13" w:rsidR="00F60BD3"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Sygnał z poszczególnych stref musi być rejestrowany w następującej liczbie osobnych kanałów audio:</w:t>
      </w:r>
    </w:p>
    <w:p w14:paraId="222B8748" w14:textId="77777777" w:rsidR="00785378" w:rsidRPr="00C34A2C" w:rsidRDefault="00785378" w:rsidP="00555ED0">
      <w:pPr>
        <w:pStyle w:val="Zwykytekst"/>
        <w:spacing w:line="276" w:lineRule="auto"/>
        <w:jc w:val="both"/>
        <w:rPr>
          <w:rFonts w:asciiTheme="minorHAnsi" w:hAnsiTheme="minorHAnsi" w:cstheme="minorHAnsi"/>
          <w:sz w:val="22"/>
          <w:szCs w:val="22"/>
        </w:rPr>
      </w:pP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01"/>
        <w:gridCol w:w="1701"/>
        <w:gridCol w:w="1559"/>
        <w:gridCol w:w="1502"/>
        <w:gridCol w:w="3678"/>
      </w:tblGrid>
      <w:tr w:rsidR="00F60BD3" w:rsidRPr="00785378" w14:paraId="00FEE08C" w14:textId="77777777" w:rsidTr="00555ED0">
        <w:tc>
          <w:tcPr>
            <w:tcW w:w="1101" w:type="dxa"/>
            <w:shd w:val="pct20" w:color="auto" w:fill="auto"/>
          </w:tcPr>
          <w:p w14:paraId="4C1F578D" w14:textId="77777777" w:rsidR="00F60BD3" w:rsidRPr="00C34A2C" w:rsidRDefault="00F60BD3" w:rsidP="00555ED0">
            <w:pPr>
              <w:pStyle w:val="Zwykytekst"/>
              <w:spacing w:line="276" w:lineRule="auto"/>
              <w:jc w:val="both"/>
              <w:rPr>
                <w:rFonts w:asciiTheme="minorHAnsi" w:hAnsiTheme="minorHAnsi" w:cstheme="minorHAnsi"/>
                <w:b/>
                <w:sz w:val="22"/>
                <w:szCs w:val="22"/>
              </w:rPr>
            </w:pPr>
            <w:r w:rsidRPr="00C34A2C">
              <w:rPr>
                <w:rFonts w:asciiTheme="minorHAnsi" w:hAnsiTheme="minorHAnsi" w:cstheme="minorHAnsi"/>
                <w:sz w:val="22"/>
                <w:szCs w:val="22"/>
              </w:rPr>
              <w:br w:type="page"/>
            </w:r>
            <w:r w:rsidRPr="00C34A2C">
              <w:rPr>
                <w:rFonts w:asciiTheme="minorHAnsi" w:hAnsiTheme="minorHAnsi" w:cstheme="minorHAnsi"/>
                <w:b/>
                <w:sz w:val="22"/>
                <w:szCs w:val="22"/>
              </w:rPr>
              <w:t>Strefa</w:t>
            </w:r>
          </w:p>
        </w:tc>
        <w:tc>
          <w:tcPr>
            <w:tcW w:w="1701" w:type="dxa"/>
            <w:shd w:val="pct20" w:color="auto" w:fill="auto"/>
          </w:tcPr>
          <w:p w14:paraId="696E9BE7" w14:textId="77777777" w:rsidR="00F60BD3" w:rsidRPr="00C34A2C" w:rsidRDefault="00F60BD3" w:rsidP="00555ED0">
            <w:pPr>
              <w:pStyle w:val="Zwykytekst"/>
              <w:spacing w:line="276" w:lineRule="auto"/>
              <w:jc w:val="both"/>
              <w:rPr>
                <w:rFonts w:asciiTheme="minorHAnsi" w:hAnsiTheme="minorHAnsi" w:cstheme="minorHAnsi"/>
                <w:b/>
                <w:sz w:val="22"/>
                <w:szCs w:val="22"/>
              </w:rPr>
            </w:pPr>
            <w:r w:rsidRPr="00C34A2C">
              <w:rPr>
                <w:rFonts w:asciiTheme="minorHAnsi" w:hAnsiTheme="minorHAnsi" w:cstheme="minorHAnsi"/>
                <w:b/>
                <w:sz w:val="22"/>
                <w:szCs w:val="22"/>
              </w:rPr>
              <w:t>Ilość mikrofonów stacjonarnych</w:t>
            </w:r>
          </w:p>
        </w:tc>
        <w:tc>
          <w:tcPr>
            <w:tcW w:w="1559" w:type="dxa"/>
            <w:shd w:val="pct20" w:color="auto" w:fill="auto"/>
          </w:tcPr>
          <w:p w14:paraId="535FEB65" w14:textId="77777777" w:rsidR="00F60BD3" w:rsidRPr="00C34A2C" w:rsidRDefault="00F60BD3" w:rsidP="00555ED0">
            <w:pPr>
              <w:pStyle w:val="Zwykytekst"/>
              <w:spacing w:line="276" w:lineRule="auto"/>
              <w:jc w:val="both"/>
              <w:rPr>
                <w:rFonts w:asciiTheme="minorHAnsi" w:hAnsiTheme="minorHAnsi" w:cstheme="minorHAnsi"/>
                <w:b/>
                <w:sz w:val="22"/>
                <w:szCs w:val="22"/>
              </w:rPr>
            </w:pPr>
            <w:r w:rsidRPr="00C34A2C">
              <w:rPr>
                <w:rFonts w:asciiTheme="minorHAnsi" w:hAnsiTheme="minorHAnsi" w:cstheme="minorHAnsi"/>
                <w:b/>
                <w:sz w:val="22"/>
                <w:szCs w:val="22"/>
              </w:rPr>
              <w:t>Ilość gniazd mikrofonów ruchomych</w:t>
            </w:r>
          </w:p>
        </w:tc>
        <w:tc>
          <w:tcPr>
            <w:tcW w:w="1502" w:type="dxa"/>
            <w:shd w:val="pct20" w:color="auto" w:fill="auto"/>
          </w:tcPr>
          <w:p w14:paraId="21D672E9" w14:textId="77777777" w:rsidR="00F60BD3" w:rsidRPr="00C34A2C" w:rsidRDefault="00F60BD3" w:rsidP="00555ED0">
            <w:pPr>
              <w:pStyle w:val="Zwykytekst"/>
              <w:spacing w:line="276" w:lineRule="auto"/>
              <w:jc w:val="both"/>
              <w:rPr>
                <w:rFonts w:asciiTheme="minorHAnsi" w:hAnsiTheme="minorHAnsi" w:cstheme="minorHAnsi"/>
                <w:b/>
                <w:sz w:val="22"/>
                <w:szCs w:val="22"/>
              </w:rPr>
            </w:pPr>
            <w:r w:rsidRPr="00C34A2C">
              <w:rPr>
                <w:rFonts w:asciiTheme="minorHAnsi" w:hAnsiTheme="minorHAnsi" w:cstheme="minorHAnsi"/>
                <w:b/>
                <w:sz w:val="22"/>
                <w:szCs w:val="22"/>
              </w:rPr>
              <w:t>Wymagana liczba osobnych kanałów audio</w:t>
            </w:r>
          </w:p>
        </w:tc>
        <w:tc>
          <w:tcPr>
            <w:tcW w:w="3678" w:type="dxa"/>
            <w:shd w:val="pct20" w:color="auto" w:fill="auto"/>
          </w:tcPr>
          <w:p w14:paraId="3B0319BB" w14:textId="77777777" w:rsidR="00F60BD3" w:rsidRPr="00C34A2C" w:rsidRDefault="00F60BD3" w:rsidP="00555ED0">
            <w:pPr>
              <w:pStyle w:val="Zwykytekst"/>
              <w:spacing w:line="276" w:lineRule="auto"/>
              <w:jc w:val="both"/>
              <w:rPr>
                <w:rFonts w:asciiTheme="minorHAnsi" w:hAnsiTheme="minorHAnsi" w:cstheme="minorHAnsi"/>
                <w:b/>
                <w:sz w:val="22"/>
                <w:szCs w:val="22"/>
              </w:rPr>
            </w:pPr>
            <w:r w:rsidRPr="00C34A2C">
              <w:rPr>
                <w:rFonts w:asciiTheme="minorHAnsi" w:hAnsiTheme="minorHAnsi" w:cstheme="minorHAnsi"/>
                <w:b/>
                <w:sz w:val="22"/>
                <w:szCs w:val="22"/>
              </w:rPr>
              <w:t>Przypisanie mikrofonów do osobnych kanałów</w:t>
            </w:r>
          </w:p>
        </w:tc>
      </w:tr>
      <w:tr w:rsidR="00F60BD3" w:rsidRPr="00785378" w14:paraId="00FBB1DF" w14:textId="77777777" w:rsidTr="00555ED0">
        <w:tc>
          <w:tcPr>
            <w:tcW w:w="1101" w:type="dxa"/>
          </w:tcPr>
          <w:p w14:paraId="4CF90485"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Strefa I</w:t>
            </w:r>
          </w:p>
        </w:tc>
        <w:tc>
          <w:tcPr>
            <w:tcW w:w="1701" w:type="dxa"/>
          </w:tcPr>
          <w:p w14:paraId="082F3BDC"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od 1 do 3</w:t>
            </w:r>
          </w:p>
        </w:tc>
        <w:tc>
          <w:tcPr>
            <w:tcW w:w="1559" w:type="dxa"/>
          </w:tcPr>
          <w:p w14:paraId="17182830"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0</w:t>
            </w:r>
          </w:p>
        </w:tc>
        <w:tc>
          <w:tcPr>
            <w:tcW w:w="1502" w:type="dxa"/>
          </w:tcPr>
          <w:p w14:paraId="14CA74EF"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3</w:t>
            </w:r>
          </w:p>
        </w:tc>
        <w:tc>
          <w:tcPr>
            <w:tcW w:w="3678" w:type="dxa"/>
          </w:tcPr>
          <w:p w14:paraId="35F4B0D8"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Nie dopuszcza się łączenia sygnału z mikrofonów stacjonarnych w ramach dostępnych dla strefy kanałów audio.</w:t>
            </w:r>
          </w:p>
          <w:p w14:paraId="073114E8"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Sygnał z każdego mikrofonu musi być rejestrowany jako osobny kanał audio.</w:t>
            </w:r>
          </w:p>
        </w:tc>
      </w:tr>
      <w:tr w:rsidR="00F60BD3" w:rsidRPr="00785378" w14:paraId="60EF42B7" w14:textId="77777777" w:rsidTr="00555ED0">
        <w:tc>
          <w:tcPr>
            <w:tcW w:w="1101" w:type="dxa"/>
          </w:tcPr>
          <w:p w14:paraId="52E36438"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Strefa II</w:t>
            </w:r>
          </w:p>
        </w:tc>
        <w:tc>
          <w:tcPr>
            <w:tcW w:w="1701" w:type="dxa"/>
          </w:tcPr>
          <w:p w14:paraId="788898A0"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1</w:t>
            </w:r>
          </w:p>
        </w:tc>
        <w:tc>
          <w:tcPr>
            <w:tcW w:w="1559" w:type="dxa"/>
          </w:tcPr>
          <w:p w14:paraId="2B542717"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1</w:t>
            </w:r>
          </w:p>
        </w:tc>
        <w:tc>
          <w:tcPr>
            <w:tcW w:w="1502" w:type="dxa"/>
          </w:tcPr>
          <w:p w14:paraId="566C65A9"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2</w:t>
            </w:r>
          </w:p>
        </w:tc>
        <w:tc>
          <w:tcPr>
            <w:tcW w:w="3678" w:type="dxa"/>
          </w:tcPr>
          <w:p w14:paraId="1784E91A"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Mikrofon stacjonarny oraz gniazdo mikrofonu ruchomego muszą być rejestrowane jako osobne kanały audio.</w:t>
            </w:r>
          </w:p>
        </w:tc>
      </w:tr>
      <w:tr w:rsidR="00F60BD3" w:rsidRPr="00785378" w14:paraId="74BD151E" w14:textId="77777777" w:rsidTr="00555ED0">
        <w:tc>
          <w:tcPr>
            <w:tcW w:w="1101" w:type="dxa"/>
          </w:tcPr>
          <w:p w14:paraId="55DF5021"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Strefa III</w:t>
            </w:r>
          </w:p>
        </w:tc>
        <w:tc>
          <w:tcPr>
            <w:tcW w:w="1701" w:type="dxa"/>
          </w:tcPr>
          <w:p w14:paraId="7311E02C"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od 2 do 6</w:t>
            </w:r>
          </w:p>
        </w:tc>
        <w:tc>
          <w:tcPr>
            <w:tcW w:w="1559" w:type="dxa"/>
          </w:tcPr>
          <w:p w14:paraId="0FD1DE31"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0</w:t>
            </w:r>
          </w:p>
        </w:tc>
        <w:tc>
          <w:tcPr>
            <w:tcW w:w="1502" w:type="dxa"/>
          </w:tcPr>
          <w:p w14:paraId="0145A7FD" w14:textId="77777777" w:rsidR="00F60BD3" w:rsidRPr="00C34A2C" w:rsidRDefault="00F60BD3" w:rsidP="00393E75">
            <w:pPr>
              <w:pStyle w:val="Zwykytekst"/>
              <w:spacing w:line="276" w:lineRule="auto"/>
              <w:rPr>
                <w:rFonts w:asciiTheme="minorHAnsi" w:hAnsiTheme="minorHAnsi" w:cstheme="minorHAnsi"/>
                <w:sz w:val="22"/>
                <w:szCs w:val="22"/>
              </w:rPr>
            </w:pPr>
            <w:r w:rsidRPr="00C34A2C">
              <w:rPr>
                <w:rFonts w:asciiTheme="minorHAnsi" w:hAnsiTheme="minorHAnsi" w:cstheme="minorHAnsi"/>
                <w:sz w:val="22"/>
                <w:szCs w:val="22"/>
              </w:rPr>
              <w:t>2 w konfiguracji domyślnej</w:t>
            </w:r>
          </w:p>
          <w:p w14:paraId="684A5280" w14:textId="77777777" w:rsidR="00F60BD3" w:rsidRPr="00C34A2C" w:rsidRDefault="00F60BD3" w:rsidP="00393E75">
            <w:pPr>
              <w:pStyle w:val="Zwykytekst"/>
              <w:spacing w:line="276" w:lineRule="auto"/>
              <w:rPr>
                <w:rFonts w:asciiTheme="minorHAnsi" w:hAnsiTheme="minorHAnsi" w:cstheme="minorHAnsi"/>
                <w:sz w:val="22"/>
                <w:szCs w:val="22"/>
              </w:rPr>
            </w:pPr>
            <w:r w:rsidRPr="00C34A2C">
              <w:rPr>
                <w:rFonts w:asciiTheme="minorHAnsi" w:hAnsiTheme="minorHAnsi" w:cstheme="minorHAnsi"/>
                <w:sz w:val="22"/>
                <w:szCs w:val="22"/>
              </w:rPr>
              <w:t>6 w konfiguracji rozszerzonej</w:t>
            </w:r>
          </w:p>
        </w:tc>
        <w:tc>
          <w:tcPr>
            <w:tcW w:w="3678" w:type="dxa"/>
          </w:tcPr>
          <w:p w14:paraId="064BDE2F"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Nie dopuszcza się łączenia sygnału z mikrofonów stacjonarnych w ramach dostępnych dla strefy kanałów audio.</w:t>
            </w:r>
          </w:p>
          <w:p w14:paraId="27975C4F"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Sygnał z każdego mikrofonu musi być rejestrowany jako osobny kanał audio.</w:t>
            </w:r>
          </w:p>
        </w:tc>
      </w:tr>
      <w:tr w:rsidR="00F60BD3" w:rsidRPr="00785378" w14:paraId="3DE8D7CF" w14:textId="77777777" w:rsidTr="00555ED0">
        <w:tc>
          <w:tcPr>
            <w:tcW w:w="1101" w:type="dxa"/>
          </w:tcPr>
          <w:p w14:paraId="14E0189C"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Strefa IV</w:t>
            </w:r>
          </w:p>
        </w:tc>
        <w:tc>
          <w:tcPr>
            <w:tcW w:w="1701" w:type="dxa"/>
          </w:tcPr>
          <w:p w14:paraId="741CE41F"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od 2 do 6</w:t>
            </w:r>
          </w:p>
        </w:tc>
        <w:tc>
          <w:tcPr>
            <w:tcW w:w="1559" w:type="dxa"/>
          </w:tcPr>
          <w:p w14:paraId="13687618"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0</w:t>
            </w:r>
          </w:p>
        </w:tc>
        <w:tc>
          <w:tcPr>
            <w:tcW w:w="1502" w:type="dxa"/>
          </w:tcPr>
          <w:p w14:paraId="298741E0" w14:textId="77777777" w:rsidR="00F60BD3" w:rsidRPr="00C34A2C" w:rsidRDefault="00F60BD3" w:rsidP="00393E75">
            <w:pPr>
              <w:pStyle w:val="Zwykytekst"/>
              <w:spacing w:line="276" w:lineRule="auto"/>
              <w:rPr>
                <w:rFonts w:asciiTheme="minorHAnsi" w:hAnsiTheme="minorHAnsi" w:cstheme="minorHAnsi"/>
                <w:sz w:val="22"/>
                <w:szCs w:val="22"/>
              </w:rPr>
            </w:pPr>
            <w:r w:rsidRPr="00C34A2C">
              <w:rPr>
                <w:rFonts w:asciiTheme="minorHAnsi" w:hAnsiTheme="minorHAnsi" w:cstheme="minorHAnsi"/>
                <w:sz w:val="22"/>
                <w:szCs w:val="22"/>
              </w:rPr>
              <w:t>2 dla</w:t>
            </w:r>
          </w:p>
          <w:p w14:paraId="70311EA6" w14:textId="1C252220" w:rsidR="00F60BD3" w:rsidRPr="00C34A2C" w:rsidRDefault="00F60BD3" w:rsidP="00393E75">
            <w:pPr>
              <w:pStyle w:val="Zwykytekst"/>
              <w:spacing w:line="276" w:lineRule="auto"/>
              <w:rPr>
                <w:rFonts w:asciiTheme="minorHAnsi" w:hAnsiTheme="minorHAnsi" w:cstheme="minorHAnsi"/>
                <w:sz w:val="22"/>
                <w:szCs w:val="22"/>
              </w:rPr>
            </w:pPr>
            <w:r w:rsidRPr="00C34A2C">
              <w:rPr>
                <w:rFonts w:asciiTheme="minorHAnsi" w:hAnsiTheme="minorHAnsi" w:cstheme="minorHAnsi"/>
                <w:sz w:val="22"/>
                <w:szCs w:val="22"/>
              </w:rPr>
              <w:t xml:space="preserve"> konfiguracji domyślnej6 dla konfiguracji rozszerzonej</w:t>
            </w:r>
          </w:p>
        </w:tc>
        <w:tc>
          <w:tcPr>
            <w:tcW w:w="3678" w:type="dxa"/>
          </w:tcPr>
          <w:p w14:paraId="2771B81F"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Nie dopuszcza się łączenia sygnału z mikrofonów stacjonarnych w ramach dostępnych dla strefy kanałów audio.</w:t>
            </w:r>
          </w:p>
          <w:p w14:paraId="50B153CE"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Sygnał z każdego mikrofonu musi być rejestrowany jako osobny kanał audio.</w:t>
            </w:r>
          </w:p>
        </w:tc>
      </w:tr>
    </w:tbl>
    <w:p w14:paraId="28ABEF1A" w14:textId="77777777" w:rsidR="00F60BD3" w:rsidRPr="00555ED0" w:rsidRDefault="00F60BD3" w:rsidP="00555ED0">
      <w:pPr>
        <w:pStyle w:val="Zwykytekst"/>
        <w:spacing w:line="276" w:lineRule="auto"/>
        <w:jc w:val="both"/>
        <w:rPr>
          <w:rFonts w:asciiTheme="minorHAnsi" w:hAnsiTheme="minorHAnsi" w:cstheme="minorHAnsi"/>
          <w:sz w:val="24"/>
          <w:szCs w:val="24"/>
        </w:rPr>
      </w:pPr>
    </w:p>
    <w:p w14:paraId="6700762F" w14:textId="72A76D0F"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Dodatkowa jako osobne kanały audio powinien być również rejestrowan</w:t>
      </w:r>
      <w:r w:rsidR="008C451A" w:rsidRPr="00C34A2C">
        <w:rPr>
          <w:rFonts w:asciiTheme="minorHAnsi" w:hAnsiTheme="minorHAnsi" w:cstheme="minorHAnsi"/>
          <w:sz w:val="22"/>
          <w:szCs w:val="22"/>
        </w:rPr>
        <w:t>y</w:t>
      </w:r>
      <w:r w:rsidRPr="00C34A2C">
        <w:rPr>
          <w:rFonts w:asciiTheme="minorHAnsi" w:hAnsiTheme="minorHAnsi" w:cstheme="minorHAnsi"/>
          <w:sz w:val="22"/>
          <w:szCs w:val="22"/>
        </w:rPr>
        <w:t>:</w:t>
      </w:r>
    </w:p>
    <w:p w14:paraId="17C2DCB1" w14:textId="77777777" w:rsidR="00F60BD3" w:rsidRPr="00555ED0" w:rsidRDefault="00F60BD3">
      <w:pPr>
        <w:numPr>
          <w:ilvl w:val="1"/>
          <w:numId w:val="34"/>
        </w:numPr>
        <w:spacing w:after="0" w:line="276" w:lineRule="auto"/>
        <w:ind w:left="1440"/>
        <w:jc w:val="both"/>
        <w:rPr>
          <w:rFonts w:cstheme="minorHAnsi"/>
        </w:rPr>
      </w:pPr>
      <w:r w:rsidRPr="00555ED0">
        <w:rPr>
          <w:rFonts w:cstheme="minorHAnsi"/>
        </w:rPr>
        <w:t>sygnał audio z połączenia wideokonferencyjnego,</w:t>
      </w:r>
    </w:p>
    <w:p w14:paraId="29993031" w14:textId="77777777" w:rsidR="00F60BD3" w:rsidRPr="00555ED0" w:rsidRDefault="00F60BD3">
      <w:pPr>
        <w:numPr>
          <w:ilvl w:val="1"/>
          <w:numId w:val="34"/>
        </w:numPr>
        <w:spacing w:after="0" w:line="276" w:lineRule="auto"/>
        <w:ind w:left="1440"/>
        <w:jc w:val="both"/>
        <w:rPr>
          <w:rFonts w:cstheme="minorHAnsi"/>
        </w:rPr>
      </w:pPr>
      <w:r w:rsidRPr="00555ED0">
        <w:rPr>
          <w:rFonts w:cstheme="minorHAnsi"/>
        </w:rPr>
        <w:t>sygnał audio z dodatkowego urządzenia stanowiącego źródło prezentacji dowodu elektronicznego (np. laptop, kamera cyfrowa, rejestrator DVR)</w:t>
      </w:r>
    </w:p>
    <w:p w14:paraId="74DAA2FC" w14:textId="77777777" w:rsidR="00F60BD3" w:rsidRPr="00555ED0" w:rsidRDefault="00F60BD3">
      <w:pPr>
        <w:numPr>
          <w:ilvl w:val="1"/>
          <w:numId w:val="34"/>
        </w:numPr>
        <w:spacing w:after="0" w:line="276" w:lineRule="auto"/>
        <w:ind w:left="1440"/>
        <w:jc w:val="both"/>
        <w:rPr>
          <w:rFonts w:cstheme="minorHAnsi"/>
        </w:rPr>
      </w:pPr>
      <w:r w:rsidRPr="00555ED0">
        <w:rPr>
          <w:rFonts w:cstheme="minorHAnsi"/>
        </w:rPr>
        <w:t xml:space="preserve"> sygnał audio pochodzący z odtworzenia podczas fragmentu bieżącej rozprawy lub nagrania archiwalnego.</w:t>
      </w:r>
    </w:p>
    <w:p w14:paraId="02AB9FED" w14:textId="77777777" w:rsidR="00F60BD3" w:rsidRPr="00C34A2C" w:rsidRDefault="00F60BD3" w:rsidP="00555ED0">
      <w:pPr>
        <w:pStyle w:val="Zwykytekst"/>
        <w:spacing w:line="276" w:lineRule="auto"/>
        <w:jc w:val="both"/>
        <w:rPr>
          <w:rFonts w:asciiTheme="minorHAnsi" w:hAnsiTheme="minorHAnsi" w:cstheme="minorHAnsi"/>
          <w:sz w:val="22"/>
          <w:szCs w:val="22"/>
        </w:rPr>
      </w:pPr>
      <w:r w:rsidRPr="00C34A2C">
        <w:rPr>
          <w:rFonts w:asciiTheme="minorHAnsi" w:hAnsiTheme="minorHAnsi" w:cstheme="minorHAnsi"/>
          <w:sz w:val="22"/>
          <w:szCs w:val="22"/>
        </w:rPr>
        <w:t>Łączna liczba rejestrowanych jednocześnie osobnych kanałów audio w konfiguracji domyślnej – 12.</w:t>
      </w:r>
    </w:p>
    <w:p w14:paraId="1FBC5E46" w14:textId="3BED7799" w:rsidR="00F60BD3" w:rsidRPr="00555ED0" w:rsidRDefault="00F60BD3" w:rsidP="00555ED0">
      <w:pPr>
        <w:spacing w:line="276" w:lineRule="auto"/>
        <w:jc w:val="both"/>
        <w:rPr>
          <w:rFonts w:cstheme="minorHAnsi"/>
        </w:rPr>
      </w:pPr>
      <w:r w:rsidRPr="00555ED0">
        <w:rPr>
          <w:rFonts w:cstheme="minorHAnsi"/>
        </w:rPr>
        <w:t>Łączna liczba rejestrowanych jednocześnie osobnych kanałów audio w konfiguracji rozszerzonej (zgodnie z wymaganiem określonym w</w:t>
      </w:r>
      <w:r w:rsidR="00BE05FA">
        <w:rPr>
          <w:rFonts w:cstheme="minorHAnsi"/>
        </w:rPr>
        <w:t xml:space="preserve"> </w:t>
      </w:r>
      <w:r w:rsidR="00BE05FA">
        <w:rPr>
          <w:rFonts w:cstheme="minorHAnsi"/>
        </w:rPr>
        <w:fldChar w:fldCharType="begin"/>
      </w:r>
      <w:r w:rsidR="00BE05FA">
        <w:rPr>
          <w:rFonts w:cstheme="minorHAnsi"/>
        </w:rPr>
        <w:instrText xml:space="preserve"> REF _Ref131419830 \r \h </w:instrText>
      </w:r>
      <w:r w:rsidR="00BE05FA">
        <w:rPr>
          <w:rFonts w:cstheme="minorHAnsi"/>
        </w:rPr>
      </w:r>
      <w:r w:rsidR="00BE05FA">
        <w:rPr>
          <w:rFonts w:cstheme="minorHAnsi"/>
        </w:rPr>
        <w:fldChar w:fldCharType="separate"/>
      </w:r>
      <w:r w:rsidR="00C842B4">
        <w:rPr>
          <w:rFonts w:cstheme="minorHAnsi"/>
        </w:rPr>
        <w:t>3.1.1</w:t>
      </w:r>
      <w:r w:rsidR="00BE05FA">
        <w:rPr>
          <w:rFonts w:cstheme="minorHAnsi"/>
        </w:rPr>
        <w:fldChar w:fldCharType="end"/>
      </w:r>
      <w:r w:rsidRPr="00555ED0">
        <w:rPr>
          <w:rFonts w:cstheme="minorHAnsi"/>
        </w:rPr>
        <w:t xml:space="preserve"> pkt. </w:t>
      </w:r>
      <w:r w:rsidRPr="00555ED0">
        <w:rPr>
          <w:rFonts w:cstheme="minorHAnsi"/>
        </w:rPr>
        <w:fldChar w:fldCharType="begin"/>
      </w:r>
      <w:r w:rsidRPr="00555ED0">
        <w:rPr>
          <w:rFonts w:cstheme="minorHAnsi"/>
        </w:rPr>
        <w:instrText xml:space="preserve"> REF _Ref462223769 \r \h  \* MERGEFORMAT </w:instrText>
      </w:r>
      <w:r w:rsidRPr="00555ED0">
        <w:rPr>
          <w:rFonts w:cstheme="minorHAnsi"/>
        </w:rPr>
      </w:r>
      <w:r w:rsidRPr="00555ED0">
        <w:rPr>
          <w:rFonts w:cstheme="minorHAnsi"/>
        </w:rPr>
        <w:fldChar w:fldCharType="separate"/>
      </w:r>
      <w:r w:rsidR="00555ED0">
        <w:rPr>
          <w:rFonts w:cstheme="minorHAnsi"/>
        </w:rPr>
        <w:t>a)</w:t>
      </w:r>
      <w:r w:rsidRPr="00555ED0">
        <w:rPr>
          <w:rFonts w:cstheme="minorHAnsi"/>
        </w:rPr>
        <w:fldChar w:fldCharType="end"/>
      </w:r>
      <w:r w:rsidRPr="00555ED0">
        <w:rPr>
          <w:rFonts w:cstheme="minorHAnsi"/>
        </w:rPr>
        <w:t xml:space="preserve"> ppkt 3.2.) – 20.</w:t>
      </w:r>
    </w:p>
    <w:p w14:paraId="012F894A" w14:textId="77777777" w:rsidR="000B0771" w:rsidRPr="00555ED0" w:rsidRDefault="000B0771" w:rsidP="00555ED0">
      <w:pPr>
        <w:pStyle w:val="Nagwek3"/>
        <w:spacing w:line="276" w:lineRule="auto"/>
        <w:jc w:val="both"/>
        <w:rPr>
          <w:rFonts w:asciiTheme="minorHAnsi" w:hAnsiTheme="minorHAnsi" w:cstheme="minorHAnsi"/>
        </w:rPr>
      </w:pPr>
      <w:bookmarkStart w:id="51" w:name="_Toc209102326"/>
      <w:bookmarkStart w:id="52" w:name="_Toc166573108"/>
      <w:r w:rsidRPr="00555ED0">
        <w:rPr>
          <w:rFonts w:asciiTheme="minorHAnsi" w:hAnsiTheme="minorHAnsi" w:cstheme="minorHAnsi"/>
        </w:rPr>
        <w:t>Organizacja obrazu</w:t>
      </w:r>
      <w:bookmarkEnd w:id="51"/>
      <w:bookmarkEnd w:id="52"/>
    </w:p>
    <w:p w14:paraId="7A107F9B" w14:textId="77777777" w:rsidR="00F60BD3" w:rsidRPr="00555ED0" w:rsidRDefault="00F60BD3" w:rsidP="00555ED0">
      <w:pPr>
        <w:spacing w:line="276" w:lineRule="auto"/>
        <w:jc w:val="both"/>
        <w:rPr>
          <w:rFonts w:cstheme="minorHAnsi"/>
        </w:rPr>
      </w:pPr>
      <w:r w:rsidRPr="00555ED0">
        <w:rPr>
          <w:rFonts w:cstheme="minorHAnsi"/>
        </w:rPr>
        <w:t>Do rejestracji obrazu sala musi być wyposażona w dwie kamery rejestrujące obraz w następujący sposób:</w:t>
      </w:r>
    </w:p>
    <w:p w14:paraId="65FC62AE" w14:textId="77777777" w:rsidR="00F60BD3" w:rsidRPr="00555ED0" w:rsidRDefault="00F60BD3">
      <w:pPr>
        <w:numPr>
          <w:ilvl w:val="1"/>
          <w:numId w:val="34"/>
        </w:numPr>
        <w:spacing w:after="0" w:line="276" w:lineRule="auto"/>
        <w:ind w:left="1440"/>
        <w:jc w:val="both"/>
        <w:rPr>
          <w:rFonts w:cstheme="minorHAnsi"/>
        </w:rPr>
      </w:pPr>
      <w:r w:rsidRPr="00555ED0">
        <w:rPr>
          <w:rFonts w:cstheme="minorHAnsi"/>
        </w:rPr>
        <w:t xml:space="preserve">obraz widoku ogólnego sali z pozycji przewodniczącego, ze szczególnym uwzględnieniem widoku wszystkich pozostałych osób uczestniczących w posiedzeniu </w:t>
      </w:r>
      <w:r w:rsidRPr="00555ED0">
        <w:rPr>
          <w:rFonts w:cstheme="minorHAnsi"/>
        </w:rPr>
        <w:lastRenderedPageBreak/>
        <w:t>jawnym oraz jeśli pozwalają na to względy techniczne – publiczności za wyjątkiem składu orzekającego</w:t>
      </w:r>
    </w:p>
    <w:p w14:paraId="1E629357" w14:textId="77777777" w:rsidR="00F60BD3" w:rsidRPr="00555ED0" w:rsidRDefault="00F60BD3">
      <w:pPr>
        <w:numPr>
          <w:ilvl w:val="1"/>
          <w:numId w:val="34"/>
        </w:numPr>
        <w:spacing w:after="0" w:line="276" w:lineRule="auto"/>
        <w:ind w:left="1440"/>
        <w:jc w:val="both"/>
        <w:rPr>
          <w:rFonts w:cstheme="minorHAnsi"/>
        </w:rPr>
      </w:pPr>
      <w:r w:rsidRPr="00555ED0">
        <w:rPr>
          <w:rFonts w:cstheme="minorHAnsi"/>
        </w:rPr>
        <w:t xml:space="preserve">obraz osoby wypowiadającej się z miejsca przeznaczonego dla świadka, obejmujący polem widzenia górną połowę ciała w sposób umożliwiający utrwalenie gestów oraz uzyskanie widoku twarzy </w:t>
      </w:r>
    </w:p>
    <w:p w14:paraId="46BB3A2F" w14:textId="42E4AF0E" w:rsidR="00F60BD3" w:rsidRPr="00555ED0" w:rsidRDefault="00F60BD3" w:rsidP="00555ED0">
      <w:pPr>
        <w:spacing w:line="276" w:lineRule="auto"/>
        <w:jc w:val="both"/>
        <w:rPr>
          <w:rFonts w:cstheme="minorHAnsi"/>
        </w:rPr>
      </w:pPr>
      <w:r w:rsidRPr="00555ED0">
        <w:rPr>
          <w:rFonts w:cstheme="minorHAnsi"/>
        </w:rPr>
        <w:t xml:space="preserve">Źródła obrazu z kamer są miksowane przez Jednostkę centralną </w:t>
      </w:r>
      <w:r w:rsidR="00375FAC">
        <w:rPr>
          <w:rFonts w:cstheme="minorHAnsi"/>
        </w:rPr>
        <w:t>S</w:t>
      </w:r>
      <w:r w:rsidRPr="00555ED0">
        <w:rPr>
          <w:rFonts w:cstheme="minorHAnsi"/>
        </w:rPr>
        <w:t>ystemu rejestracji do jednego kanału obrazu. Dołączenie dodatkowych strumieni obrazu, tj:</w:t>
      </w:r>
    </w:p>
    <w:p w14:paraId="17B40527" w14:textId="77777777" w:rsidR="00F60BD3" w:rsidRPr="00555ED0" w:rsidRDefault="00F60BD3">
      <w:pPr>
        <w:numPr>
          <w:ilvl w:val="0"/>
          <w:numId w:val="22"/>
        </w:numPr>
        <w:spacing w:after="0" w:line="276" w:lineRule="auto"/>
        <w:jc w:val="both"/>
        <w:rPr>
          <w:rFonts w:cstheme="minorHAnsi"/>
        </w:rPr>
      </w:pPr>
      <w:r w:rsidRPr="00555ED0">
        <w:rPr>
          <w:rFonts w:cstheme="minorHAnsi"/>
        </w:rPr>
        <w:t xml:space="preserve">wideokonferencja </w:t>
      </w:r>
    </w:p>
    <w:p w14:paraId="7036681B" w14:textId="77777777" w:rsidR="00F60BD3" w:rsidRPr="00555ED0" w:rsidRDefault="00F60BD3">
      <w:pPr>
        <w:numPr>
          <w:ilvl w:val="0"/>
          <w:numId w:val="22"/>
        </w:numPr>
        <w:spacing w:after="0" w:line="276" w:lineRule="auto"/>
        <w:jc w:val="both"/>
        <w:rPr>
          <w:rFonts w:cstheme="minorHAnsi"/>
        </w:rPr>
      </w:pPr>
      <w:r w:rsidRPr="00555ED0">
        <w:rPr>
          <w:rFonts w:cstheme="minorHAnsi"/>
        </w:rPr>
        <w:t>prezentacja dowodu elektronicznego z zewnętrznego urządzenia podłączonego do złącza D-SUB lub HDMI (np. laptop, kamera cyfrowa, rejestrator DVR),</w:t>
      </w:r>
    </w:p>
    <w:p w14:paraId="7244C3D3" w14:textId="77777777" w:rsidR="00F60BD3" w:rsidRPr="00555ED0" w:rsidRDefault="00F60BD3">
      <w:pPr>
        <w:numPr>
          <w:ilvl w:val="0"/>
          <w:numId w:val="22"/>
        </w:numPr>
        <w:spacing w:after="0" w:line="276" w:lineRule="auto"/>
        <w:jc w:val="both"/>
        <w:rPr>
          <w:rFonts w:cstheme="minorHAnsi"/>
        </w:rPr>
      </w:pPr>
      <w:r w:rsidRPr="00555ED0">
        <w:rPr>
          <w:rFonts w:cstheme="minorHAnsi"/>
        </w:rPr>
        <w:t>odtworzenie bieżącego lub archiwalnego nagrania podczas rejestracji,</w:t>
      </w:r>
    </w:p>
    <w:p w14:paraId="531964C5" w14:textId="77777777" w:rsidR="00F60BD3" w:rsidRPr="00555ED0" w:rsidRDefault="00F60BD3" w:rsidP="00555ED0">
      <w:pPr>
        <w:spacing w:line="276" w:lineRule="auto"/>
        <w:jc w:val="both"/>
        <w:rPr>
          <w:rFonts w:cstheme="minorHAnsi"/>
        </w:rPr>
      </w:pPr>
      <w:r w:rsidRPr="00555ED0">
        <w:rPr>
          <w:rFonts w:cstheme="minorHAnsi"/>
        </w:rPr>
        <w:t>powoduje automatyczną zmianę trybu ekranowego w podziale, co najmniej na tyle części ile jest aktywnych źródeł obrazu.</w:t>
      </w:r>
    </w:p>
    <w:p w14:paraId="103BC1CB" w14:textId="77777777" w:rsidR="00F60BD3" w:rsidRPr="00555ED0" w:rsidRDefault="00F60BD3" w:rsidP="00555ED0">
      <w:pPr>
        <w:spacing w:line="276" w:lineRule="auto"/>
        <w:jc w:val="both"/>
        <w:rPr>
          <w:rFonts w:cstheme="minorHAnsi"/>
        </w:rPr>
      </w:pPr>
      <w:r w:rsidRPr="00555ED0">
        <w:rPr>
          <w:rFonts w:cstheme="minorHAnsi"/>
        </w:rPr>
        <w:t>Wymagany podział ekranu dla 2 źródeł sygnału musi stanowić taki układ ekranowy, aby obraz osoby wypowiadającej się z miejsca dla świadka stanowił okno w obrazie widoku ogólnego sali.</w:t>
      </w:r>
    </w:p>
    <w:p w14:paraId="5F86559F" w14:textId="77777777" w:rsidR="00F60BD3" w:rsidRPr="00555ED0" w:rsidRDefault="00F60BD3" w:rsidP="00555ED0">
      <w:pPr>
        <w:spacing w:line="276" w:lineRule="auto"/>
        <w:jc w:val="both"/>
        <w:rPr>
          <w:rFonts w:cstheme="minorHAnsi"/>
        </w:rPr>
      </w:pPr>
    </w:p>
    <w:p w14:paraId="3F8F9C8A" w14:textId="77777777" w:rsidR="00F60BD3" w:rsidRPr="00555ED0" w:rsidRDefault="00F60BD3" w:rsidP="00555ED0">
      <w:pPr>
        <w:spacing w:line="276" w:lineRule="auto"/>
        <w:jc w:val="both"/>
        <w:rPr>
          <w:rFonts w:cstheme="minorHAnsi"/>
        </w:rPr>
      </w:pPr>
      <w:r w:rsidRPr="00555ED0">
        <w:rPr>
          <w:rFonts w:cstheme="minorHAnsi"/>
        </w:rPr>
        <w:t>Przykładowy szkic poniżej:</w:t>
      </w:r>
    </w:p>
    <w:p w14:paraId="03752391" w14:textId="77777777" w:rsidR="00F60BD3" w:rsidRPr="00555ED0" w:rsidRDefault="00F60BD3" w:rsidP="00555ED0">
      <w:pPr>
        <w:spacing w:line="276" w:lineRule="auto"/>
        <w:jc w:val="both"/>
        <w:rPr>
          <w:rFonts w:cstheme="minorHAnsi"/>
        </w:rPr>
      </w:pPr>
      <w:r w:rsidRPr="00555ED0">
        <w:rPr>
          <w:rFonts w:cstheme="minorHAnsi"/>
          <w:noProof/>
          <w:lang w:eastAsia="pl-PL"/>
        </w:rPr>
        <mc:AlternateContent>
          <mc:Choice Requires="wpc">
            <w:drawing>
              <wp:inline distT="0" distB="0" distL="0" distR="0" wp14:anchorId="61C39A52" wp14:editId="28042B0F">
                <wp:extent cx="5715000" cy="3314700"/>
                <wp:effectExtent l="0" t="20320" r="3810" b="8255"/>
                <wp:docPr id="13" name="Kanwa 1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 name="Rectangle 4" descr="5%"/>
                        <wps:cNvSpPr>
                          <a:spLocks noChangeArrowheads="1"/>
                        </wps:cNvSpPr>
                        <wps:spPr bwMode="auto">
                          <a:xfrm>
                            <a:off x="685800" y="0"/>
                            <a:ext cx="4457700" cy="3314700"/>
                          </a:xfrm>
                          <a:prstGeom prst="rect">
                            <a:avLst/>
                          </a:prstGeom>
                          <a:pattFill prst="pct5">
                            <a:fgClr>
                              <a:srgbClr val="000000"/>
                            </a:fgClr>
                            <a:bgClr>
                              <a:srgbClr val="FFFFFF"/>
                            </a:bgClr>
                          </a:pattFill>
                          <a:ln w="9525">
                            <a:solidFill>
                              <a:srgbClr val="000000"/>
                            </a:solidFill>
                            <a:miter lim="800000"/>
                            <a:headEnd/>
                            <a:tailEnd/>
                          </a:ln>
                        </wps:spPr>
                        <wps:txbx>
                          <w:txbxContent>
                            <w:p w14:paraId="39DEE842" w14:textId="77777777" w:rsidR="00295820" w:rsidRPr="00090B5C" w:rsidRDefault="00295820" w:rsidP="00F60BD3">
                              <w:r>
                                <w:t>Obraz z kamery głównej</w:t>
                              </w:r>
                            </w:p>
                          </w:txbxContent>
                        </wps:txbx>
                        <wps:bodyPr rot="0" vert="horz" wrap="square" lIns="91440" tIns="45720" rIns="91440" bIns="45720" anchor="t" anchorCtr="0" upright="1">
                          <a:noAutofit/>
                        </wps:bodyPr>
                      </wps:wsp>
                      <wps:wsp>
                        <wps:cNvPr id="6" name="Text Box 5" descr="Kropkowane karo"/>
                        <wps:cNvSpPr txBox="1">
                          <a:spLocks noChangeArrowheads="1"/>
                        </wps:cNvSpPr>
                        <wps:spPr bwMode="auto">
                          <a:xfrm>
                            <a:off x="1943100" y="1600200"/>
                            <a:ext cx="1943100" cy="1600200"/>
                          </a:xfrm>
                          <a:prstGeom prst="rect">
                            <a:avLst/>
                          </a:prstGeom>
                          <a:pattFill prst="dotDmnd">
                            <a:fgClr>
                              <a:srgbClr val="000000"/>
                            </a:fgClr>
                            <a:bgClr>
                              <a:srgbClr val="FFFFFF"/>
                            </a:bgClr>
                          </a:pattFill>
                          <a:ln w="9525">
                            <a:solidFill>
                              <a:srgbClr val="000000"/>
                            </a:solidFill>
                            <a:miter lim="800000"/>
                            <a:headEnd/>
                            <a:tailEnd/>
                          </a:ln>
                        </wps:spPr>
                        <wps:txbx>
                          <w:txbxContent>
                            <w:p w14:paraId="6D08063D" w14:textId="77777777" w:rsidR="00295820" w:rsidRDefault="00295820" w:rsidP="00F60BD3">
                              <w:r>
                                <w:t>Obraz z kamery na świadka</w:t>
                              </w:r>
                            </w:p>
                          </w:txbxContent>
                        </wps:txbx>
                        <wps:bodyPr rot="0" vert="horz" wrap="square" lIns="91440" tIns="45720" rIns="91440" bIns="45720" anchor="t" anchorCtr="0" upright="1">
                          <a:noAutofit/>
                        </wps:bodyPr>
                      </wps:wsp>
                      <wps:wsp>
                        <wps:cNvPr id="7" name="Line 6"/>
                        <wps:cNvCnPr>
                          <a:cxnSpLocks noChangeShapeType="1"/>
                        </wps:cNvCnPr>
                        <wps:spPr bwMode="auto">
                          <a:xfrm>
                            <a:off x="685800" y="2400300"/>
                            <a:ext cx="1257300" cy="7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 name="Line 7"/>
                        <wps:cNvCnPr>
                          <a:cxnSpLocks noChangeShapeType="1"/>
                        </wps:cNvCnPr>
                        <wps:spPr bwMode="auto">
                          <a:xfrm>
                            <a:off x="3886200" y="2400300"/>
                            <a:ext cx="12573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 name="Text Box 8" descr="5%"/>
                        <wps:cNvSpPr txBox="1">
                          <a:spLocks noChangeArrowheads="1"/>
                        </wps:cNvSpPr>
                        <wps:spPr bwMode="auto">
                          <a:xfrm>
                            <a:off x="914400" y="1862900"/>
                            <a:ext cx="914400" cy="457200"/>
                          </a:xfrm>
                          <a:prstGeom prst="rect">
                            <a:avLst/>
                          </a:prstGeom>
                          <a:pattFill prst="pct5">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976731" w14:textId="77777777" w:rsidR="00295820" w:rsidRPr="00090B5C" w:rsidRDefault="00295820" w:rsidP="00F60BD3">
                              <w:pPr>
                                <w:rPr>
                                  <w:rFonts w:ascii="Arial" w:hAnsi="Arial" w:cs="Arial"/>
                                  <w:sz w:val="18"/>
                                  <w:szCs w:val="18"/>
                                </w:rPr>
                              </w:pPr>
                              <w:r w:rsidRPr="00090B5C">
                                <w:rPr>
                                  <w:rFonts w:ascii="Arial" w:hAnsi="Arial" w:cs="Arial"/>
                                  <w:sz w:val="18"/>
                                  <w:szCs w:val="18"/>
                                </w:rPr>
                                <w:t>¼ szerokości ekranu główn</w:t>
                              </w:r>
                              <w:r>
                                <w:rPr>
                                  <w:rFonts w:ascii="Arial" w:hAnsi="Arial" w:cs="Arial"/>
                                  <w:sz w:val="18"/>
                                  <w:szCs w:val="18"/>
                                </w:rPr>
                                <w:t>ego</w:t>
                              </w:r>
                              <w:r w:rsidRPr="00090B5C">
                                <w:rPr>
                                  <w:rFonts w:ascii="Arial" w:hAnsi="Arial" w:cs="Arial"/>
                                  <w:sz w:val="18"/>
                                  <w:szCs w:val="18"/>
                                </w:rPr>
                                <w:t>.</w:t>
                              </w:r>
                            </w:p>
                          </w:txbxContent>
                        </wps:txbx>
                        <wps:bodyPr rot="0" vert="horz" wrap="square" lIns="91440" tIns="45720" rIns="91440" bIns="45720" anchor="t" anchorCtr="0" upright="1">
                          <a:noAutofit/>
                        </wps:bodyPr>
                      </wps:wsp>
                      <wps:wsp>
                        <wps:cNvPr id="10" name="Text Box 9" descr="5%"/>
                        <wps:cNvSpPr txBox="1">
                          <a:spLocks noChangeArrowheads="1"/>
                        </wps:cNvSpPr>
                        <wps:spPr bwMode="auto">
                          <a:xfrm>
                            <a:off x="4114800" y="1862900"/>
                            <a:ext cx="914400" cy="517500"/>
                          </a:xfrm>
                          <a:prstGeom prst="rect">
                            <a:avLst/>
                          </a:prstGeom>
                          <a:pattFill prst="pct5">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78D61B" w14:textId="77777777" w:rsidR="00295820" w:rsidRPr="00090B5C" w:rsidRDefault="00295820" w:rsidP="00F60BD3">
                              <w:pPr>
                                <w:rPr>
                                  <w:rFonts w:ascii="Arial" w:hAnsi="Arial" w:cs="Arial"/>
                                  <w:sz w:val="18"/>
                                  <w:szCs w:val="18"/>
                                </w:rPr>
                              </w:pPr>
                              <w:r w:rsidRPr="00090B5C">
                                <w:rPr>
                                  <w:rFonts w:ascii="Arial" w:hAnsi="Arial" w:cs="Arial"/>
                                  <w:sz w:val="18"/>
                                  <w:szCs w:val="18"/>
                                </w:rPr>
                                <w:t>¼ szerokości ekranu główn</w:t>
                              </w:r>
                              <w:r>
                                <w:rPr>
                                  <w:rFonts w:ascii="Arial" w:hAnsi="Arial" w:cs="Arial"/>
                                  <w:sz w:val="18"/>
                                  <w:szCs w:val="18"/>
                                </w:rPr>
                                <w:t>ego</w:t>
                              </w:r>
                              <w:r w:rsidRPr="00090B5C">
                                <w:rPr>
                                  <w:rFonts w:ascii="Arial" w:hAnsi="Arial" w:cs="Arial"/>
                                  <w:sz w:val="18"/>
                                  <w:szCs w:val="18"/>
                                </w:rPr>
                                <w:t>.</w:t>
                              </w:r>
                            </w:p>
                            <w:p w14:paraId="5BBABAE0" w14:textId="77777777" w:rsidR="00295820" w:rsidRDefault="00295820" w:rsidP="00F60BD3"/>
                          </w:txbxContent>
                        </wps:txbx>
                        <wps:bodyPr rot="0" vert="horz" wrap="square" lIns="91440" tIns="45720" rIns="91440" bIns="45720" anchor="t" anchorCtr="0" upright="1">
                          <a:noAutofit/>
                        </wps:bodyPr>
                      </wps:wsp>
                      <wps:wsp>
                        <wps:cNvPr id="11" name="Line 10"/>
                        <wps:cNvCnPr>
                          <a:cxnSpLocks noChangeShapeType="1"/>
                        </wps:cNvCnPr>
                        <wps:spPr bwMode="auto">
                          <a:xfrm>
                            <a:off x="2857500" y="0"/>
                            <a:ext cx="0" cy="16002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 name="Text Box 11" descr="5%"/>
                        <wps:cNvSpPr txBox="1">
                          <a:spLocks noChangeArrowheads="1"/>
                        </wps:cNvSpPr>
                        <wps:spPr bwMode="auto">
                          <a:xfrm>
                            <a:off x="2971800" y="571500"/>
                            <a:ext cx="914400" cy="463500"/>
                          </a:xfrm>
                          <a:prstGeom prst="rect">
                            <a:avLst/>
                          </a:prstGeom>
                          <a:pattFill prst="pct5">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4ED252" w14:textId="77777777" w:rsidR="00295820" w:rsidRDefault="00295820" w:rsidP="00F60BD3">
                              <w:r>
                                <w:rPr>
                                  <w:rFonts w:ascii="Arial" w:hAnsi="Arial" w:cs="Arial"/>
                                  <w:sz w:val="18"/>
                                  <w:szCs w:val="18"/>
                                </w:rPr>
                                <w:t>1/2</w:t>
                              </w:r>
                              <w:r w:rsidRPr="00090B5C">
                                <w:rPr>
                                  <w:rFonts w:ascii="Arial" w:hAnsi="Arial" w:cs="Arial"/>
                                  <w:sz w:val="18"/>
                                  <w:szCs w:val="18"/>
                                </w:rPr>
                                <w:t xml:space="preserve"> </w:t>
                              </w:r>
                              <w:r>
                                <w:rPr>
                                  <w:rFonts w:ascii="Arial" w:hAnsi="Arial" w:cs="Arial"/>
                                  <w:sz w:val="18"/>
                                  <w:szCs w:val="18"/>
                                </w:rPr>
                                <w:t>wysokości</w:t>
                              </w:r>
                              <w:r w:rsidRPr="00090B5C">
                                <w:rPr>
                                  <w:rFonts w:ascii="Arial" w:hAnsi="Arial" w:cs="Arial"/>
                                  <w:sz w:val="18"/>
                                  <w:szCs w:val="18"/>
                                </w:rPr>
                                <w:t xml:space="preserve"> ekranu główn</w:t>
                              </w:r>
                              <w:r>
                                <w:rPr>
                                  <w:rFonts w:ascii="Arial" w:hAnsi="Arial" w:cs="Arial"/>
                                  <w:sz w:val="18"/>
                                  <w:szCs w:val="18"/>
                                </w:rPr>
                                <w:t>ego</w:t>
                              </w:r>
                            </w:p>
                          </w:txbxContent>
                        </wps:txbx>
                        <wps:bodyPr rot="0" vert="horz" wrap="square" lIns="91440" tIns="45720" rIns="91440" bIns="45720" anchor="t" anchorCtr="0" upright="1">
                          <a:noAutofit/>
                        </wps:bodyPr>
                      </wps:wsp>
                    </wpc:wpc>
                  </a:graphicData>
                </a:graphic>
              </wp:inline>
            </w:drawing>
          </mc:Choice>
          <mc:Fallback>
            <w:pict>
              <v:group w14:anchorId="61C39A52" id="Kanwa 13" o:spid="_x0000_s1026" editas="canvas" style="width:450pt;height:261pt;mso-position-horizontal-relative:char;mso-position-vertical-relative:line" coordsize="57150,33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">
                <v:shape id="_x0000_s1027" type="#_x0000_t75" style="position:absolute;width:57150;height:33147;visibility:visible;mso-wrap-style:square">
                  <v:fill o:detectmouseclick="t"/>
                  <v:path o:connecttype="none"/>
                </v:shape>
                <v:rect id="Rectangle 4" o:spid="_x0000_s1028" alt="5%" style="position:absolute;left:6858;width:44577;height:33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" fillcolor="black">
                  <v:fill r:id="rId33" o:title="" type="pattern"/>
                  <v:textbox>
                    <w:txbxContent>
                      <w:p w14:paraId="39DEE842" w14:textId="77777777" w:rsidR="00295820" w:rsidRPr="00090B5C" w:rsidRDefault="00295820" w:rsidP="00F60BD3">
                        <w:r>
                          <w:t>Obraz z kamery głównej</w:t>
                        </w:r>
                      </w:p>
                    </w:txbxContent>
                  </v:textbox>
                </v:rect>
                <v:shapetype id="_x0000_t202" coordsize="21600,21600" o:spt="202" path="m,l,21600r21600,l21600,xe">
                  <v:stroke joinstyle="miter"/>
                  <v:path gradientshapeok="t" o:connecttype="rect"/>
                </v:shapetype>
                <v:shape id="Text Box 5" o:spid="_x0000_s1029" type="#_x0000_t202" alt="Kropkowane karo" style="position:absolute;left:19431;top:16002;width:19431;height:16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" fillcolor="black">
                  <v:fill r:id="rId34" o:title="" type="pattern"/>
                  <v:textbox>
                    <w:txbxContent>
                      <w:p w14:paraId="6D08063D" w14:textId="77777777" w:rsidR="00295820" w:rsidRDefault="00295820" w:rsidP="00F60BD3">
                        <w:r>
                          <w:t>Obraz z kamery na świadka</w:t>
                        </w:r>
                      </w:p>
                    </w:txbxContent>
                  </v:textbox>
                </v:shape>
                <v:line id="Line 6" o:spid="_x0000_s1030" style="position:absolute;visibility:visible;mso-wrap-style:square" from="6858,24003" to="19431,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">
                  <v:stroke startarrow="block" endarrow="block"/>
                </v:line>
                <v:line id="Line 7" o:spid="_x0000_s1031" style="position:absolute;visibility:visible;mso-wrap-style:square" from="38862,24003" to="51435,24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">
                  <v:stroke startarrow="block" endarrow="block"/>
                </v:line>
                <v:shape id="Text Box 8" o:spid="_x0000_s1032" type="#_x0000_t202" alt="5%" style="position:absolute;left:9144;top:18629;width:9144;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" fillcolor="black" stroked="f">
                  <v:fill r:id="rId33" o:title="" type="pattern"/>
                  <v:textbox>
                    <w:txbxContent>
                      <w:p w14:paraId="3D976731" w14:textId="77777777" w:rsidR="00295820" w:rsidRPr="00090B5C" w:rsidRDefault="00295820" w:rsidP="00F60BD3">
                        <w:pPr>
                          <w:rPr>
                            <w:rFonts w:ascii="Arial" w:hAnsi="Arial" w:cs="Arial"/>
                            <w:sz w:val="18"/>
                            <w:szCs w:val="18"/>
                          </w:rPr>
                        </w:pPr>
                        <w:r w:rsidRPr="00090B5C">
                          <w:rPr>
                            <w:rFonts w:ascii="Arial" w:hAnsi="Arial" w:cs="Arial"/>
                            <w:sz w:val="18"/>
                            <w:szCs w:val="18"/>
                          </w:rPr>
                          <w:t>¼ szerokości ekranu główn</w:t>
                        </w:r>
                        <w:r>
                          <w:rPr>
                            <w:rFonts w:ascii="Arial" w:hAnsi="Arial" w:cs="Arial"/>
                            <w:sz w:val="18"/>
                            <w:szCs w:val="18"/>
                          </w:rPr>
                          <w:t>ego</w:t>
                        </w:r>
                        <w:r w:rsidRPr="00090B5C">
                          <w:rPr>
                            <w:rFonts w:ascii="Arial" w:hAnsi="Arial" w:cs="Arial"/>
                            <w:sz w:val="18"/>
                            <w:szCs w:val="18"/>
                          </w:rPr>
                          <w:t>.</w:t>
                        </w:r>
                      </w:p>
                    </w:txbxContent>
                  </v:textbox>
                </v:shape>
                <v:shape id="Text Box 9" o:spid="_x0000_s1033" type="#_x0000_t202" alt="5%" style="position:absolute;left:41148;top:18629;width:9144;height:5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" fillcolor="black" stroked="f">
                  <v:fill r:id="rId33" o:title="" type="pattern"/>
                  <v:textbox>
                    <w:txbxContent>
                      <w:p w14:paraId="6978D61B" w14:textId="77777777" w:rsidR="00295820" w:rsidRPr="00090B5C" w:rsidRDefault="00295820" w:rsidP="00F60BD3">
                        <w:pPr>
                          <w:rPr>
                            <w:rFonts w:ascii="Arial" w:hAnsi="Arial" w:cs="Arial"/>
                            <w:sz w:val="18"/>
                            <w:szCs w:val="18"/>
                          </w:rPr>
                        </w:pPr>
                        <w:r w:rsidRPr="00090B5C">
                          <w:rPr>
                            <w:rFonts w:ascii="Arial" w:hAnsi="Arial" w:cs="Arial"/>
                            <w:sz w:val="18"/>
                            <w:szCs w:val="18"/>
                          </w:rPr>
                          <w:t>¼ szerokości ekranu główn</w:t>
                        </w:r>
                        <w:r>
                          <w:rPr>
                            <w:rFonts w:ascii="Arial" w:hAnsi="Arial" w:cs="Arial"/>
                            <w:sz w:val="18"/>
                            <w:szCs w:val="18"/>
                          </w:rPr>
                          <w:t>ego</w:t>
                        </w:r>
                        <w:r w:rsidRPr="00090B5C">
                          <w:rPr>
                            <w:rFonts w:ascii="Arial" w:hAnsi="Arial" w:cs="Arial"/>
                            <w:sz w:val="18"/>
                            <w:szCs w:val="18"/>
                          </w:rPr>
                          <w:t>.</w:t>
                        </w:r>
                      </w:p>
                      <w:p w14:paraId="5BBABAE0" w14:textId="77777777" w:rsidR="00295820" w:rsidRDefault="00295820" w:rsidP="00F60BD3"/>
                    </w:txbxContent>
                  </v:textbox>
                </v:shape>
                <v:line id="Line 10" o:spid="_x0000_s1034" style="position:absolute;visibility:visible;mso-wrap-style:square" from="28575,0" to="2857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">
                  <v:stroke startarrow="block" endarrow="block"/>
                </v:line>
                <v:shape id="Text Box 11" o:spid="_x0000_s1035" type="#_x0000_t202" alt="5%" style="position:absolute;left:29718;top:5715;width:9144;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" fillcolor="black" stroked="f">
                  <v:fill r:id="rId33" o:title="" type="pattern"/>
                  <v:textbox>
                    <w:txbxContent>
                      <w:p w14:paraId="064ED252" w14:textId="77777777" w:rsidR="00295820" w:rsidRDefault="00295820" w:rsidP="00F60BD3">
                        <w:r>
                          <w:rPr>
                            <w:rFonts w:ascii="Arial" w:hAnsi="Arial" w:cs="Arial"/>
                            <w:sz w:val="18"/>
                            <w:szCs w:val="18"/>
                          </w:rPr>
                          <w:t>1/2</w:t>
                        </w:r>
                        <w:r w:rsidRPr="00090B5C">
                          <w:rPr>
                            <w:rFonts w:ascii="Arial" w:hAnsi="Arial" w:cs="Arial"/>
                            <w:sz w:val="18"/>
                            <w:szCs w:val="18"/>
                          </w:rPr>
                          <w:t xml:space="preserve"> </w:t>
                        </w:r>
                        <w:r>
                          <w:rPr>
                            <w:rFonts w:ascii="Arial" w:hAnsi="Arial" w:cs="Arial"/>
                            <w:sz w:val="18"/>
                            <w:szCs w:val="18"/>
                          </w:rPr>
                          <w:t>wysokości</w:t>
                        </w:r>
                        <w:r w:rsidRPr="00090B5C">
                          <w:rPr>
                            <w:rFonts w:ascii="Arial" w:hAnsi="Arial" w:cs="Arial"/>
                            <w:sz w:val="18"/>
                            <w:szCs w:val="18"/>
                          </w:rPr>
                          <w:t xml:space="preserve"> ekranu główn</w:t>
                        </w:r>
                        <w:r>
                          <w:rPr>
                            <w:rFonts w:ascii="Arial" w:hAnsi="Arial" w:cs="Arial"/>
                            <w:sz w:val="18"/>
                            <w:szCs w:val="18"/>
                          </w:rPr>
                          <w:t>ego</w:t>
                        </w:r>
                      </w:p>
                    </w:txbxContent>
                  </v:textbox>
                </v:shape>
                <w10:anchorlock/>
              </v:group>
            </w:pict>
          </mc:Fallback>
        </mc:AlternateContent>
      </w:r>
    </w:p>
    <w:p w14:paraId="7F5E953D" w14:textId="3FE22574" w:rsidR="00F60BD3" w:rsidRPr="00555ED0" w:rsidRDefault="00F60BD3" w:rsidP="00555ED0">
      <w:pPr>
        <w:spacing w:line="276" w:lineRule="auto"/>
        <w:jc w:val="both"/>
        <w:rPr>
          <w:rFonts w:cstheme="minorHAnsi"/>
        </w:rPr>
      </w:pPr>
      <w:r w:rsidRPr="00555ED0">
        <w:rPr>
          <w:rFonts w:cstheme="minorHAnsi"/>
          <w:b/>
          <w:i/>
          <w:sz w:val="20"/>
        </w:rPr>
        <w:t>Rysunek 9 - Przykładowy szkic układu ekranu</w:t>
      </w:r>
    </w:p>
    <w:p w14:paraId="17B29308" w14:textId="77777777" w:rsidR="000B0771" w:rsidRPr="00555ED0" w:rsidRDefault="000B0771" w:rsidP="00555ED0">
      <w:pPr>
        <w:pStyle w:val="Nagwek2"/>
        <w:spacing w:line="276" w:lineRule="auto"/>
        <w:jc w:val="both"/>
        <w:rPr>
          <w:rFonts w:asciiTheme="minorHAnsi" w:hAnsiTheme="minorHAnsi" w:cstheme="minorHAnsi"/>
        </w:rPr>
      </w:pPr>
      <w:bookmarkStart w:id="53" w:name="_Ref131425601"/>
      <w:bookmarkStart w:id="54" w:name="_Toc209102327"/>
      <w:bookmarkStart w:id="55" w:name="_Toc166573109"/>
      <w:r w:rsidRPr="00555ED0">
        <w:rPr>
          <w:rFonts w:asciiTheme="minorHAnsi" w:hAnsiTheme="minorHAnsi" w:cstheme="minorHAnsi"/>
        </w:rPr>
        <w:t>Infrastruktura podpisu elektronicznego</w:t>
      </w:r>
      <w:bookmarkEnd w:id="53"/>
      <w:bookmarkEnd w:id="54"/>
      <w:bookmarkEnd w:id="55"/>
    </w:p>
    <w:p w14:paraId="469DF102" w14:textId="24484F40" w:rsidR="00F60BD3" w:rsidRPr="003A160E" w:rsidRDefault="00F60BD3" w:rsidP="00C34A2C">
      <w:pPr>
        <w:pStyle w:val="Akapitzlist"/>
        <w:spacing w:line="276" w:lineRule="auto"/>
        <w:ind w:left="0"/>
        <w:jc w:val="both"/>
        <w:rPr>
          <w:rFonts w:asciiTheme="minorHAnsi" w:hAnsiTheme="minorHAnsi" w:cstheme="minorHAnsi"/>
          <w:sz w:val="22"/>
          <w:szCs w:val="22"/>
        </w:rPr>
      </w:pPr>
      <w:r w:rsidRPr="003A160E">
        <w:rPr>
          <w:rFonts w:asciiTheme="minorHAnsi" w:hAnsiTheme="minorHAnsi" w:cstheme="minorHAnsi"/>
          <w:sz w:val="22"/>
          <w:szCs w:val="22"/>
        </w:rPr>
        <w:t>Przedmiot zamówienia w zakresie infrastruktury podpisu elektronicznego obejmuje</w:t>
      </w:r>
      <w:r w:rsidR="008C451A">
        <w:rPr>
          <w:rFonts w:asciiTheme="minorHAnsi" w:hAnsiTheme="minorHAnsi" w:cstheme="minorHAnsi"/>
          <w:sz w:val="22"/>
          <w:szCs w:val="22"/>
        </w:rPr>
        <w:t xml:space="preserve"> usługę serwisu i wsparcia technicznego </w:t>
      </w:r>
      <w:r w:rsidR="00371B75">
        <w:rPr>
          <w:rFonts w:asciiTheme="minorHAnsi" w:hAnsiTheme="minorHAnsi" w:cstheme="minorHAnsi"/>
          <w:sz w:val="22"/>
          <w:szCs w:val="22"/>
        </w:rPr>
        <w:t xml:space="preserve">a w </w:t>
      </w:r>
      <w:r w:rsidR="008C451A" w:rsidRPr="00371B75">
        <w:rPr>
          <w:rFonts w:asciiTheme="minorHAnsi" w:hAnsiTheme="minorHAnsi" w:cstheme="minorHAnsi"/>
          <w:sz w:val="22"/>
          <w:szCs w:val="22"/>
        </w:rPr>
        <w:t>przypadku</w:t>
      </w:r>
      <w:r w:rsidR="00371B75">
        <w:rPr>
          <w:rFonts w:asciiTheme="minorHAnsi" w:hAnsiTheme="minorHAnsi" w:cstheme="minorHAnsi"/>
          <w:sz w:val="22"/>
          <w:szCs w:val="22"/>
        </w:rPr>
        <w:t xml:space="preserve"> wystąpienia</w:t>
      </w:r>
      <w:r w:rsidR="008C451A" w:rsidRPr="00371B75">
        <w:rPr>
          <w:rFonts w:asciiTheme="minorHAnsi" w:hAnsiTheme="minorHAnsi" w:cstheme="minorHAnsi"/>
          <w:sz w:val="22"/>
          <w:szCs w:val="22"/>
        </w:rPr>
        <w:t xml:space="preserve"> awarii elementów systemu, wymianę uszkodzonych komponentów na</w:t>
      </w:r>
      <w:r w:rsidRPr="00371B75">
        <w:rPr>
          <w:rFonts w:asciiTheme="minorHAnsi" w:hAnsiTheme="minorHAnsi" w:cstheme="minorHAnsi"/>
          <w:sz w:val="22"/>
          <w:szCs w:val="22"/>
        </w:rPr>
        <w:t xml:space="preserve"> urządze</w:t>
      </w:r>
      <w:r w:rsidR="001161F5" w:rsidRPr="00371B75">
        <w:rPr>
          <w:rFonts w:asciiTheme="minorHAnsi" w:hAnsiTheme="minorHAnsi" w:cstheme="minorHAnsi"/>
          <w:sz w:val="22"/>
          <w:szCs w:val="22"/>
        </w:rPr>
        <w:t>nia</w:t>
      </w:r>
      <w:r w:rsidRPr="00371B75">
        <w:rPr>
          <w:rFonts w:asciiTheme="minorHAnsi" w:hAnsiTheme="minorHAnsi" w:cstheme="minorHAnsi"/>
          <w:sz w:val="22"/>
          <w:szCs w:val="22"/>
        </w:rPr>
        <w:t xml:space="preserve"> zapewniając</w:t>
      </w:r>
      <w:r w:rsidR="001161F5" w:rsidRPr="00371B75">
        <w:rPr>
          <w:rFonts w:asciiTheme="minorHAnsi" w:hAnsiTheme="minorHAnsi" w:cstheme="minorHAnsi"/>
          <w:sz w:val="22"/>
          <w:szCs w:val="22"/>
        </w:rPr>
        <w:t>e</w:t>
      </w:r>
      <w:r w:rsidRPr="00371B75">
        <w:rPr>
          <w:rFonts w:asciiTheme="minorHAnsi" w:hAnsiTheme="minorHAnsi" w:cstheme="minorHAnsi"/>
          <w:sz w:val="22"/>
          <w:szCs w:val="22"/>
        </w:rPr>
        <w:t xml:space="preserve"> współpracę z posiadanym przez Zamawiającego Oprogramowaniem „ReCourt”. </w:t>
      </w:r>
    </w:p>
    <w:p w14:paraId="09C1A978" w14:textId="7EBD8FCA" w:rsidR="00F60BD3" w:rsidRPr="00555ED0" w:rsidRDefault="00F60BD3" w:rsidP="00555ED0">
      <w:pPr>
        <w:pStyle w:val="Nagwek3"/>
        <w:spacing w:line="276" w:lineRule="auto"/>
        <w:jc w:val="both"/>
        <w:rPr>
          <w:rFonts w:asciiTheme="minorHAnsi" w:hAnsiTheme="minorHAnsi" w:cstheme="minorHAnsi"/>
        </w:rPr>
      </w:pPr>
      <w:bookmarkStart w:id="56" w:name="_Toc209102328"/>
      <w:bookmarkStart w:id="57" w:name="_Toc166573110"/>
      <w:r w:rsidRPr="00555ED0">
        <w:rPr>
          <w:rFonts w:asciiTheme="minorHAnsi" w:hAnsiTheme="minorHAnsi" w:cstheme="minorHAnsi"/>
        </w:rPr>
        <w:lastRenderedPageBreak/>
        <w:t>Specyfikacja urządzeń technicznych</w:t>
      </w:r>
      <w:bookmarkEnd w:id="56"/>
      <w:bookmarkEnd w:id="57"/>
    </w:p>
    <w:p w14:paraId="054FA50E" w14:textId="77777777" w:rsidR="00F60BD3" w:rsidRPr="00555ED0" w:rsidRDefault="00F60BD3" w:rsidP="00555ED0">
      <w:pPr>
        <w:pStyle w:val="Nagwek4"/>
        <w:keepLines w:val="0"/>
        <w:numPr>
          <w:ilvl w:val="3"/>
          <w:numId w:val="0"/>
        </w:numPr>
        <w:spacing w:before="240" w:after="60" w:line="276" w:lineRule="auto"/>
        <w:ind w:left="864" w:hanging="864"/>
        <w:jc w:val="both"/>
        <w:rPr>
          <w:rFonts w:asciiTheme="minorHAnsi" w:hAnsiTheme="minorHAnsi" w:cstheme="minorHAnsi"/>
        </w:rPr>
      </w:pPr>
      <w:r w:rsidRPr="00555ED0">
        <w:rPr>
          <w:rFonts w:asciiTheme="minorHAnsi" w:hAnsiTheme="minorHAnsi" w:cstheme="minorHAnsi"/>
        </w:rPr>
        <w:t>Karty procesorowe</w:t>
      </w:r>
    </w:p>
    <w:p w14:paraId="5B7BAFC6" w14:textId="77777777" w:rsidR="00F60BD3" w:rsidRPr="00555ED0" w:rsidRDefault="00F60BD3" w:rsidP="00555ED0">
      <w:pPr>
        <w:spacing w:line="276" w:lineRule="auto"/>
        <w:jc w:val="both"/>
        <w:rPr>
          <w:rFonts w:cstheme="minorHAnsi"/>
        </w:rPr>
      </w:pPr>
    </w:p>
    <w:tbl>
      <w:tblPr>
        <w:tblW w:w="0" w:type="auto"/>
        <w:tblLook w:val="04A0" w:firstRow="1" w:lastRow="0" w:firstColumn="1" w:lastColumn="0" w:noHBand="0" w:noVBand="1"/>
      </w:tblPr>
      <w:tblGrid>
        <w:gridCol w:w="635"/>
        <w:gridCol w:w="8427"/>
      </w:tblGrid>
      <w:tr w:rsidR="00F60BD3" w:rsidRPr="00555ED0" w14:paraId="6A86CA1A" w14:textId="77777777" w:rsidTr="00555ED0">
        <w:tc>
          <w:tcPr>
            <w:tcW w:w="636" w:type="dxa"/>
            <w:tcBorders>
              <w:top w:val="single" w:sz="4" w:space="0" w:color="auto"/>
              <w:left w:val="single" w:sz="4" w:space="0" w:color="auto"/>
              <w:bottom w:val="single" w:sz="4" w:space="0" w:color="auto"/>
              <w:right w:val="single" w:sz="4" w:space="0" w:color="auto"/>
            </w:tcBorders>
            <w:shd w:val="clear" w:color="auto" w:fill="B3B3B3"/>
          </w:tcPr>
          <w:p w14:paraId="331326C8" w14:textId="77777777" w:rsidR="00F60BD3" w:rsidRPr="00555ED0" w:rsidRDefault="00F60BD3" w:rsidP="00555ED0">
            <w:pPr>
              <w:spacing w:line="276" w:lineRule="auto"/>
              <w:jc w:val="both"/>
              <w:rPr>
                <w:rFonts w:cstheme="minorHAnsi"/>
                <w:b/>
              </w:rPr>
            </w:pPr>
            <w:r w:rsidRPr="00555ED0">
              <w:rPr>
                <w:rFonts w:cstheme="minorHAnsi"/>
                <w:b/>
              </w:rPr>
              <w:t>1</w:t>
            </w:r>
          </w:p>
        </w:tc>
        <w:tc>
          <w:tcPr>
            <w:tcW w:w="8652" w:type="dxa"/>
            <w:tcBorders>
              <w:top w:val="single" w:sz="4" w:space="0" w:color="auto"/>
              <w:left w:val="single" w:sz="4" w:space="0" w:color="auto"/>
              <w:bottom w:val="single" w:sz="4" w:space="0" w:color="auto"/>
              <w:right w:val="single" w:sz="4" w:space="0" w:color="auto"/>
            </w:tcBorders>
            <w:shd w:val="clear" w:color="auto" w:fill="B3B3B3"/>
          </w:tcPr>
          <w:p w14:paraId="00C3970F" w14:textId="77777777" w:rsidR="00F60BD3" w:rsidRPr="00555ED0" w:rsidRDefault="00F60BD3" w:rsidP="00555ED0">
            <w:pPr>
              <w:spacing w:line="276" w:lineRule="auto"/>
              <w:jc w:val="both"/>
              <w:rPr>
                <w:rFonts w:cstheme="minorHAnsi"/>
                <w:b/>
              </w:rPr>
            </w:pPr>
            <w:r w:rsidRPr="00555ED0">
              <w:rPr>
                <w:rFonts w:cstheme="minorHAnsi"/>
                <w:b/>
              </w:rPr>
              <w:t>Wymagania techniczne</w:t>
            </w:r>
          </w:p>
        </w:tc>
      </w:tr>
      <w:tr w:rsidR="00F60BD3" w:rsidRPr="00555ED0" w14:paraId="6B8B3B19" w14:textId="77777777" w:rsidTr="00555E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36" w:type="dxa"/>
          </w:tcPr>
          <w:p w14:paraId="5004355E" w14:textId="77777777" w:rsidR="00F60BD3" w:rsidRPr="00555ED0" w:rsidRDefault="00F60BD3" w:rsidP="00555ED0">
            <w:pPr>
              <w:spacing w:line="276" w:lineRule="auto"/>
              <w:jc w:val="both"/>
              <w:rPr>
                <w:rFonts w:cstheme="minorHAnsi"/>
              </w:rPr>
            </w:pPr>
            <w:r w:rsidRPr="00555ED0">
              <w:rPr>
                <w:rFonts w:cstheme="minorHAnsi"/>
              </w:rPr>
              <w:t>1.1</w:t>
            </w:r>
          </w:p>
        </w:tc>
        <w:tc>
          <w:tcPr>
            <w:tcW w:w="8652" w:type="dxa"/>
          </w:tcPr>
          <w:p w14:paraId="4C8027FF" w14:textId="38EBAF5E" w:rsidR="00F60BD3" w:rsidRPr="003A160E" w:rsidRDefault="00F60BD3" w:rsidP="00555ED0">
            <w:pPr>
              <w:pStyle w:val="Style14"/>
              <w:widowControl/>
              <w:spacing w:line="276" w:lineRule="auto"/>
              <w:rPr>
                <w:rFonts w:asciiTheme="minorHAnsi" w:hAnsiTheme="minorHAnsi" w:cstheme="minorHAnsi"/>
                <w:sz w:val="22"/>
                <w:szCs w:val="22"/>
              </w:rPr>
            </w:pPr>
            <w:r w:rsidRPr="003A160E">
              <w:rPr>
                <w:rFonts w:asciiTheme="minorHAnsi" w:hAnsiTheme="minorHAnsi" w:cstheme="minorHAnsi"/>
                <w:sz w:val="22"/>
                <w:szCs w:val="22"/>
              </w:rPr>
              <w:t xml:space="preserve">Karty procesorowe muszą współpracować z posiadanymi przez Zamawiającego </w:t>
            </w:r>
            <w:r w:rsidR="00375FAC">
              <w:rPr>
                <w:rFonts w:asciiTheme="minorHAnsi" w:hAnsiTheme="minorHAnsi" w:cstheme="minorHAnsi"/>
                <w:sz w:val="22"/>
                <w:szCs w:val="22"/>
              </w:rPr>
              <w:t>oprogramowaniem</w:t>
            </w:r>
            <w:r w:rsidRPr="003A160E">
              <w:rPr>
                <w:rFonts w:asciiTheme="minorHAnsi" w:hAnsiTheme="minorHAnsi" w:cstheme="minorHAnsi"/>
                <w:sz w:val="22"/>
                <w:szCs w:val="22"/>
              </w:rPr>
              <w:t xml:space="preserve"> ReCourt oraz co najmniej z następującymi systemami w wersji 32 i 64 bitowej: Windows 7/8/8.1/10, Windows Server 2012/2012R2/2016/2019 – wszystkie powyższe powinny być oficjalnie wspierane przez producenta kart. </w:t>
            </w:r>
          </w:p>
        </w:tc>
      </w:tr>
      <w:tr w:rsidR="00F60BD3" w:rsidRPr="00555ED0" w14:paraId="637003D7" w14:textId="77777777" w:rsidTr="00555E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36" w:type="dxa"/>
          </w:tcPr>
          <w:p w14:paraId="576729A3" w14:textId="77777777" w:rsidR="00F60BD3" w:rsidRPr="00555ED0" w:rsidRDefault="00F60BD3" w:rsidP="00555ED0">
            <w:pPr>
              <w:pStyle w:val="Style14"/>
              <w:widowControl/>
              <w:spacing w:line="276" w:lineRule="auto"/>
              <w:rPr>
                <w:rFonts w:asciiTheme="minorHAnsi" w:hAnsiTheme="minorHAnsi" w:cstheme="minorHAnsi"/>
                <w:sz w:val="20"/>
                <w:szCs w:val="20"/>
              </w:rPr>
            </w:pPr>
            <w:r w:rsidRPr="00555ED0">
              <w:rPr>
                <w:rFonts w:asciiTheme="minorHAnsi" w:hAnsiTheme="minorHAnsi" w:cstheme="minorHAnsi"/>
                <w:sz w:val="20"/>
                <w:szCs w:val="20"/>
              </w:rPr>
              <w:t>1.2</w:t>
            </w:r>
          </w:p>
        </w:tc>
        <w:tc>
          <w:tcPr>
            <w:tcW w:w="8652" w:type="dxa"/>
          </w:tcPr>
          <w:p w14:paraId="2BB54049" w14:textId="77777777" w:rsidR="00F60BD3" w:rsidRPr="003A160E" w:rsidRDefault="00F60BD3" w:rsidP="00555ED0">
            <w:pPr>
              <w:pStyle w:val="Style14"/>
              <w:widowControl/>
              <w:spacing w:line="276" w:lineRule="auto"/>
              <w:rPr>
                <w:rFonts w:asciiTheme="minorHAnsi" w:hAnsiTheme="minorHAnsi" w:cstheme="minorHAnsi"/>
                <w:sz w:val="22"/>
                <w:szCs w:val="22"/>
              </w:rPr>
            </w:pPr>
            <w:r w:rsidRPr="003A160E">
              <w:rPr>
                <w:rFonts w:asciiTheme="minorHAnsi" w:hAnsiTheme="minorHAnsi" w:cstheme="minorHAnsi"/>
                <w:sz w:val="22"/>
                <w:szCs w:val="22"/>
              </w:rPr>
              <w:t>Karty muszą pozwalać na wykorzystanie w systemie PKI (</w:t>
            </w:r>
            <w:r w:rsidRPr="003A160E">
              <w:rPr>
                <w:rFonts w:asciiTheme="minorHAnsi" w:hAnsiTheme="minorHAnsi" w:cstheme="minorHAnsi"/>
                <w:bCs/>
                <w:color w:val="202122"/>
                <w:sz w:val="22"/>
                <w:szCs w:val="22"/>
                <w:shd w:val="clear" w:color="auto" w:fill="FFFFFF"/>
              </w:rPr>
              <w:t>Infrastruktura klucza publicznego</w:t>
            </w:r>
            <w:r w:rsidRPr="003A160E">
              <w:rPr>
                <w:rFonts w:asciiTheme="minorHAnsi" w:hAnsiTheme="minorHAnsi" w:cstheme="minorHAnsi"/>
                <w:sz w:val="22"/>
                <w:szCs w:val="22"/>
              </w:rPr>
              <w:t>) oraz w Oprogramowaniu ReCourt.</w:t>
            </w:r>
          </w:p>
        </w:tc>
      </w:tr>
      <w:tr w:rsidR="00F60BD3" w:rsidRPr="00555ED0" w14:paraId="0A5A0DC3" w14:textId="77777777" w:rsidTr="00555E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36" w:type="dxa"/>
          </w:tcPr>
          <w:p w14:paraId="5B502858" w14:textId="77777777" w:rsidR="00F60BD3" w:rsidRPr="00555ED0" w:rsidRDefault="00F60BD3" w:rsidP="00555ED0">
            <w:pPr>
              <w:spacing w:line="276" w:lineRule="auto"/>
              <w:jc w:val="both"/>
              <w:rPr>
                <w:rFonts w:cstheme="minorHAnsi"/>
              </w:rPr>
            </w:pPr>
            <w:r w:rsidRPr="00555ED0">
              <w:rPr>
                <w:rFonts w:cstheme="minorHAnsi"/>
              </w:rPr>
              <w:t>1.3</w:t>
            </w:r>
          </w:p>
        </w:tc>
        <w:tc>
          <w:tcPr>
            <w:tcW w:w="8652" w:type="dxa"/>
          </w:tcPr>
          <w:p w14:paraId="2D289E9F" w14:textId="77777777" w:rsidR="00F60BD3" w:rsidRPr="003A160E" w:rsidRDefault="00F60BD3" w:rsidP="00555ED0">
            <w:pPr>
              <w:pStyle w:val="Style14"/>
              <w:widowControl/>
              <w:spacing w:line="276" w:lineRule="auto"/>
              <w:rPr>
                <w:rFonts w:asciiTheme="minorHAnsi" w:hAnsiTheme="minorHAnsi" w:cstheme="minorHAnsi"/>
                <w:sz w:val="22"/>
                <w:szCs w:val="22"/>
              </w:rPr>
            </w:pPr>
            <w:r w:rsidRPr="003A160E">
              <w:rPr>
                <w:rFonts w:asciiTheme="minorHAnsi" w:hAnsiTheme="minorHAnsi" w:cstheme="minorHAnsi"/>
                <w:sz w:val="22"/>
                <w:szCs w:val="22"/>
              </w:rPr>
              <w:t>Wsparcie dla karty przez system zarządzania cyklem życia karty inteligentnej. Komunikacja pomiędzy kartą i systemem zarządzania odbywa się po zbudowaniu uwierzytelnionego i szyfrowanego bezpiecznego kanału pomiędzy tymi elementami.</w:t>
            </w:r>
          </w:p>
        </w:tc>
      </w:tr>
      <w:tr w:rsidR="00F60BD3" w:rsidRPr="00555ED0" w14:paraId="47ED7DCB" w14:textId="77777777" w:rsidTr="00555E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36" w:type="dxa"/>
          </w:tcPr>
          <w:p w14:paraId="3BCE96B5" w14:textId="77777777" w:rsidR="00F60BD3" w:rsidRPr="00555ED0" w:rsidRDefault="00F60BD3" w:rsidP="00555ED0">
            <w:pPr>
              <w:spacing w:line="276" w:lineRule="auto"/>
              <w:jc w:val="both"/>
              <w:rPr>
                <w:rFonts w:cstheme="minorHAnsi"/>
              </w:rPr>
            </w:pPr>
            <w:r w:rsidRPr="00555ED0">
              <w:rPr>
                <w:rFonts w:cstheme="minorHAnsi"/>
              </w:rPr>
              <w:t>1.4</w:t>
            </w:r>
          </w:p>
        </w:tc>
        <w:tc>
          <w:tcPr>
            <w:tcW w:w="8652" w:type="dxa"/>
          </w:tcPr>
          <w:p w14:paraId="7F785F50" w14:textId="77777777" w:rsidR="00F60BD3" w:rsidRPr="0021661E" w:rsidRDefault="00F60BD3" w:rsidP="00555ED0">
            <w:pPr>
              <w:pStyle w:val="Style18"/>
              <w:widowControl/>
              <w:spacing w:line="276" w:lineRule="auto"/>
              <w:ind w:firstLine="0"/>
              <w:jc w:val="both"/>
              <w:rPr>
                <w:rFonts w:asciiTheme="minorHAnsi" w:hAnsiTheme="minorHAnsi" w:cstheme="minorHAnsi"/>
                <w:sz w:val="22"/>
                <w:szCs w:val="22"/>
              </w:rPr>
            </w:pPr>
            <w:r w:rsidRPr="0021661E">
              <w:rPr>
                <w:rFonts w:asciiTheme="minorHAnsi" w:hAnsiTheme="minorHAnsi" w:cstheme="minorHAnsi"/>
                <w:sz w:val="22"/>
                <w:szCs w:val="22"/>
              </w:rPr>
              <w:t>Możliwość nadania kodu PIN o długości minimum 8 znaków alfanumerycznych.</w:t>
            </w:r>
          </w:p>
        </w:tc>
      </w:tr>
      <w:tr w:rsidR="00F60BD3" w:rsidRPr="00555ED0" w14:paraId="21C85A2C" w14:textId="77777777" w:rsidTr="00555E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36" w:type="dxa"/>
          </w:tcPr>
          <w:p w14:paraId="7CFFA6CA" w14:textId="77777777" w:rsidR="00F60BD3" w:rsidRPr="00555ED0" w:rsidRDefault="00F60BD3" w:rsidP="00555ED0">
            <w:pPr>
              <w:spacing w:line="276" w:lineRule="auto"/>
              <w:jc w:val="both"/>
              <w:rPr>
                <w:rFonts w:cstheme="minorHAnsi"/>
              </w:rPr>
            </w:pPr>
            <w:r w:rsidRPr="00555ED0">
              <w:rPr>
                <w:rFonts w:cstheme="minorHAnsi"/>
              </w:rPr>
              <w:t>1.5</w:t>
            </w:r>
          </w:p>
        </w:tc>
        <w:tc>
          <w:tcPr>
            <w:tcW w:w="8652" w:type="dxa"/>
          </w:tcPr>
          <w:p w14:paraId="76AE8F9C" w14:textId="77777777" w:rsidR="00F60BD3" w:rsidRPr="0021661E" w:rsidRDefault="00F60BD3" w:rsidP="00555ED0">
            <w:pPr>
              <w:pStyle w:val="Style18"/>
              <w:widowControl/>
              <w:spacing w:line="276" w:lineRule="auto"/>
              <w:ind w:firstLine="0"/>
              <w:jc w:val="both"/>
              <w:rPr>
                <w:rFonts w:asciiTheme="minorHAnsi" w:hAnsiTheme="minorHAnsi" w:cstheme="minorHAnsi"/>
                <w:sz w:val="22"/>
                <w:szCs w:val="22"/>
              </w:rPr>
            </w:pPr>
            <w:r w:rsidRPr="0021661E">
              <w:rPr>
                <w:rFonts w:asciiTheme="minorHAnsi" w:hAnsiTheme="minorHAnsi" w:cstheme="minorHAnsi"/>
                <w:sz w:val="22"/>
                <w:szCs w:val="22"/>
              </w:rPr>
              <w:t>Możliwość odblokowania karty po jej zablokowaniu wskutek przekroczenia dozwolonej liczby logowania błędnym PIN w oparciu o minimum dwie metody</w:t>
            </w:r>
          </w:p>
        </w:tc>
      </w:tr>
      <w:tr w:rsidR="00F60BD3" w:rsidRPr="00555ED0" w14:paraId="258E99E6" w14:textId="77777777" w:rsidTr="00555E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36" w:type="dxa"/>
          </w:tcPr>
          <w:p w14:paraId="1E37FF43" w14:textId="77777777" w:rsidR="00F60BD3" w:rsidRPr="00555ED0" w:rsidRDefault="00F60BD3" w:rsidP="00555ED0">
            <w:pPr>
              <w:spacing w:line="276" w:lineRule="auto"/>
              <w:jc w:val="both"/>
              <w:rPr>
                <w:rFonts w:cstheme="minorHAnsi"/>
              </w:rPr>
            </w:pPr>
            <w:r w:rsidRPr="00555ED0">
              <w:rPr>
                <w:rFonts w:cstheme="minorHAnsi"/>
              </w:rPr>
              <w:t>1.6</w:t>
            </w:r>
          </w:p>
        </w:tc>
        <w:tc>
          <w:tcPr>
            <w:tcW w:w="8652" w:type="dxa"/>
          </w:tcPr>
          <w:p w14:paraId="6548666F" w14:textId="77777777" w:rsidR="00F60BD3" w:rsidRPr="0021661E" w:rsidRDefault="00F60BD3" w:rsidP="00555ED0">
            <w:pPr>
              <w:pStyle w:val="Style18"/>
              <w:widowControl/>
              <w:spacing w:line="276" w:lineRule="auto"/>
              <w:ind w:firstLine="0"/>
              <w:jc w:val="both"/>
              <w:rPr>
                <w:rFonts w:asciiTheme="minorHAnsi" w:hAnsiTheme="minorHAnsi" w:cstheme="minorHAnsi"/>
                <w:sz w:val="22"/>
                <w:szCs w:val="22"/>
              </w:rPr>
            </w:pPr>
            <w:r w:rsidRPr="0021661E">
              <w:rPr>
                <w:rFonts w:asciiTheme="minorHAnsi" w:hAnsiTheme="minorHAnsi" w:cstheme="minorHAnsi"/>
                <w:sz w:val="22"/>
                <w:szCs w:val="22"/>
              </w:rPr>
              <w:t>Zgodność z Global Platform v2.1.1 lub nowszy</w:t>
            </w:r>
          </w:p>
        </w:tc>
      </w:tr>
      <w:tr w:rsidR="00F60BD3" w:rsidRPr="00555ED0" w14:paraId="7B1E8900" w14:textId="77777777" w:rsidTr="00555E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36" w:type="dxa"/>
          </w:tcPr>
          <w:p w14:paraId="6AB2E3C5" w14:textId="77777777" w:rsidR="00F60BD3" w:rsidRPr="00555ED0" w:rsidRDefault="00F60BD3" w:rsidP="00555ED0">
            <w:pPr>
              <w:spacing w:line="276" w:lineRule="auto"/>
              <w:jc w:val="both"/>
              <w:rPr>
                <w:rFonts w:cstheme="minorHAnsi"/>
              </w:rPr>
            </w:pPr>
            <w:r w:rsidRPr="00555ED0">
              <w:rPr>
                <w:rFonts w:cstheme="minorHAnsi"/>
              </w:rPr>
              <w:t>1.7</w:t>
            </w:r>
          </w:p>
        </w:tc>
        <w:tc>
          <w:tcPr>
            <w:tcW w:w="8652" w:type="dxa"/>
          </w:tcPr>
          <w:p w14:paraId="6BD8E6E3" w14:textId="77777777" w:rsidR="00F60BD3" w:rsidRPr="0021661E" w:rsidRDefault="00F60BD3" w:rsidP="00555ED0">
            <w:pPr>
              <w:pStyle w:val="Style18"/>
              <w:widowControl/>
              <w:spacing w:line="276" w:lineRule="auto"/>
              <w:ind w:firstLine="0"/>
              <w:jc w:val="both"/>
              <w:rPr>
                <w:rFonts w:asciiTheme="minorHAnsi" w:hAnsiTheme="minorHAnsi" w:cstheme="minorHAnsi"/>
                <w:sz w:val="22"/>
                <w:szCs w:val="22"/>
              </w:rPr>
            </w:pPr>
            <w:r w:rsidRPr="0021661E">
              <w:rPr>
                <w:rStyle w:val="FontStyle57"/>
                <w:rFonts w:asciiTheme="minorHAnsi" w:hAnsiTheme="minorHAnsi" w:cstheme="minorHAnsi"/>
                <w:sz w:val="22"/>
                <w:szCs w:val="22"/>
              </w:rPr>
              <w:t>Gwarantowany poziom bezpieczeństwa: CommonCriteria EAL5+ lub równoważny – dla procesora (chipu) karty; FIPS 140-2 Level3 lub równoważny – dla platformy karty</w:t>
            </w:r>
          </w:p>
        </w:tc>
      </w:tr>
      <w:tr w:rsidR="00F60BD3" w:rsidRPr="00555ED0" w14:paraId="7C9F9952" w14:textId="77777777" w:rsidTr="00555E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36" w:type="dxa"/>
          </w:tcPr>
          <w:p w14:paraId="5D7AACA0" w14:textId="77777777" w:rsidR="00F60BD3" w:rsidRPr="00555ED0" w:rsidRDefault="00F60BD3" w:rsidP="00555ED0">
            <w:pPr>
              <w:spacing w:line="276" w:lineRule="auto"/>
              <w:jc w:val="both"/>
              <w:rPr>
                <w:rFonts w:cstheme="minorHAnsi"/>
              </w:rPr>
            </w:pPr>
            <w:r w:rsidRPr="00555ED0">
              <w:rPr>
                <w:rFonts w:cstheme="minorHAnsi"/>
              </w:rPr>
              <w:t>1.8</w:t>
            </w:r>
          </w:p>
        </w:tc>
        <w:tc>
          <w:tcPr>
            <w:tcW w:w="8652" w:type="dxa"/>
          </w:tcPr>
          <w:p w14:paraId="463D580E" w14:textId="77777777" w:rsidR="00F60BD3" w:rsidRPr="0021661E" w:rsidRDefault="00F60BD3" w:rsidP="00555ED0">
            <w:pPr>
              <w:pStyle w:val="Style18"/>
              <w:widowControl/>
              <w:spacing w:line="276" w:lineRule="auto"/>
              <w:ind w:firstLine="0"/>
              <w:jc w:val="both"/>
              <w:rPr>
                <w:rFonts w:asciiTheme="minorHAnsi" w:hAnsiTheme="minorHAnsi" w:cstheme="minorHAnsi"/>
                <w:sz w:val="22"/>
                <w:szCs w:val="22"/>
              </w:rPr>
            </w:pPr>
            <w:r w:rsidRPr="0021661E">
              <w:rPr>
                <w:rFonts w:asciiTheme="minorHAnsi" w:hAnsiTheme="minorHAnsi" w:cstheme="minorHAnsi"/>
                <w:sz w:val="22"/>
                <w:szCs w:val="22"/>
              </w:rPr>
              <w:t>Pamięć EEPROM: Nieulotna typu EEPROM o pojemności co najmniej 64kB.</w:t>
            </w:r>
          </w:p>
          <w:p w14:paraId="3A67FA70" w14:textId="77777777" w:rsidR="00F60BD3" w:rsidRPr="0021661E" w:rsidRDefault="00F60BD3" w:rsidP="00555ED0">
            <w:pPr>
              <w:pStyle w:val="Style18"/>
              <w:widowControl/>
              <w:spacing w:line="276" w:lineRule="auto"/>
              <w:ind w:firstLine="0"/>
              <w:jc w:val="both"/>
              <w:rPr>
                <w:rFonts w:asciiTheme="minorHAnsi" w:hAnsiTheme="minorHAnsi" w:cstheme="minorHAnsi"/>
                <w:sz w:val="22"/>
                <w:szCs w:val="22"/>
              </w:rPr>
            </w:pPr>
            <w:r w:rsidRPr="0021661E">
              <w:rPr>
                <w:rFonts w:asciiTheme="minorHAnsi" w:hAnsiTheme="minorHAnsi" w:cstheme="minorHAnsi"/>
                <w:sz w:val="22"/>
                <w:szCs w:val="22"/>
              </w:rPr>
              <w:t>Dynamiczne zarządzanie pamięcią.</w:t>
            </w:r>
          </w:p>
          <w:p w14:paraId="41FF5D00" w14:textId="77777777" w:rsidR="00F60BD3" w:rsidRPr="0021661E" w:rsidRDefault="00F60BD3" w:rsidP="00555ED0">
            <w:pPr>
              <w:pStyle w:val="Style18"/>
              <w:widowControl/>
              <w:spacing w:line="276" w:lineRule="auto"/>
              <w:ind w:firstLine="0"/>
              <w:jc w:val="both"/>
              <w:rPr>
                <w:rFonts w:asciiTheme="minorHAnsi" w:hAnsiTheme="minorHAnsi" w:cstheme="minorHAnsi"/>
                <w:sz w:val="22"/>
                <w:szCs w:val="22"/>
              </w:rPr>
            </w:pPr>
          </w:p>
        </w:tc>
      </w:tr>
      <w:tr w:rsidR="00F60BD3" w:rsidRPr="00555ED0" w14:paraId="24DF77EC" w14:textId="77777777" w:rsidTr="00555E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36" w:type="dxa"/>
          </w:tcPr>
          <w:p w14:paraId="11C9D434" w14:textId="77777777" w:rsidR="00F60BD3" w:rsidRPr="00555ED0" w:rsidRDefault="00F60BD3" w:rsidP="00555ED0">
            <w:pPr>
              <w:spacing w:line="276" w:lineRule="auto"/>
              <w:jc w:val="both"/>
              <w:rPr>
                <w:rFonts w:cstheme="minorHAnsi"/>
              </w:rPr>
            </w:pPr>
            <w:r w:rsidRPr="00555ED0">
              <w:rPr>
                <w:rFonts w:cstheme="minorHAnsi"/>
              </w:rPr>
              <w:t>1.9</w:t>
            </w:r>
          </w:p>
        </w:tc>
        <w:tc>
          <w:tcPr>
            <w:tcW w:w="8652" w:type="dxa"/>
          </w:tcPr>
          <w:p w14:paraId="06DE9AA6" w14:textId="77777777" w:rsidR="00F60BD3" w:rsidRPr="0021661E" w:rsidRDefault="00F60BD3" w:rsidP="00555ED0">
            <w:pPr>
              <w:pStyle w:val="Style18"/>
              <w:widowControl/>
              <w:spacing w:line="276" w:lineRule="auto"/>
              <w:ind w:firstLine="0"/>
              <w:jc w:val="both"/>
              <w:rPr>
                <w:rFonts w:asciiTheme="minorHAnsi" w:hAnsiTheme="minorHAnsi" w:cstheme="minorHAnsi"/>
                <w:sz w:val="22"/>
                <w:szCs w:val="22"/>
              </w:rPr>
            </w:pPr>
            <w:r w:rsidRPr="0021661E">
              <w:rPr>
                <w:rFonts w:asciiTheme="minorHAnsi" w:hAnsiTheme="minorHAnsi" w:cstheme="minorHAnsi"/>
                <w:sz w:val="22"/>
                <w:szCs w:val="22"/>
              </w:rPr>
              <w:t>Interfejsy: Stykowy, zgodny z ISO 7816-1, -2, -3, -4</w:t>
            </w:r>
          </w:p>
        </w:tc>
      </w:tr>
      <w:tr w:rsidR="00F60BD3" w:rsidRPr="00555ED0" w14:paraId="70C122FE" w14:textId="77777777" w:rsidTr="00555E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36" w:type="dxa"/>
          </w:tcPr>
          <w:p w14:paraId="2C085341" w14:textId="77777777" w:rsidR="00F60BD3" w:rsidRPr="00555ED0" w:rsidRDefault="00F60BD3" w:rsidP="00555ED0">
            <w:pPr>
              <w:spacing w:line="276" w:lineRule="auto"/>
              <w:jc w:val="both"/>
              <w:rPr>
                <w:rFonts w:cstheme="minorHAnsi"/>
              </w:rPr>
            </w:pPr>
            <w:r w:rsidRPr="00555ED0">
              <w:rPr>
                <w:rFonts w:cstheme="minorHAnsi"/>
              </w:rPr>
              <w:t>1.10</w:t>
            </w:r>
          </w:p>
        </w:tc>
        <w:tc>
          <w:tcPr>
            <w:tcW w:w="8652" w:type="dxa"/>
          </w:tcPr>
          <w:p w14:paraId="566EB922" w14:textId="77777777" w:rsidR="00F60BD3" w:rsidRPr="0021661E" w:rsidRDefault="00F60BD3" w:rsidP="00555ED0">
            <w:pPr>
              <w:pStyle w:val="Style18"/>
              <w:widowControl/>
              <w:spacing w:line="276" w:lineRule="auto"/>
              <w:ind w:firstLine="0"/>
              <w:jc w:val="both"/>
              <w:rPr>
                <w:rFonts w:asciiTheme="minorHAnsi" w:hAnsiTheme="minorHAnsi" w:cstheme="minorHAnsi"/>
                <w:sz w:val="22"/>
                <w:szCs w:val="22"/>
              </w:rPr>
            </w:pPr>
            <w:r w:rsidRPr="0021661E">
              <w:rPr>
                <w:rFonts w:asciiTheme="minorHAnsi" w:hAnsiTheme="minorHAnsi" w:cstheme="minorHAnsi"/>
                <w:sz w:val="22"/>
                <w:szCs w:val="22"/>
              </w:rPr>
              <w:t>Karty muszą być wykonane z materiału laminowanego nieulegającego odkształceniu i rozwarstwieniu o wymiarach i właściwościach fizycznych, zgodnych z wymaganiami dla kart identyfikacyjnych formatu ID-1, określonymi w normie ISO 7810 dla kart identyfikacyjnych – właściwości fizyczne.</w:t>
            </w:r>
          </w:p>
        </w:tc>
      </w:tr>
      <w:tr w:rsidR="00F60BD3" w:rsidRPr="00555ED0" w14:paraId="51487BF1" w14:textId="77777777" w:rsidTr="00555E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36" w:type="dxa"/>
          </w:tcPr>
          <w:p w14:paraId="3C685BB7" w14:textId="77777777" w:rsidR="00F60BD3" w:rsidRPr="00555ED0" w:rsidRDefault="00F60BD3" w:rsidP="00555ED0">
            <w:pPr>
              <w:spacing w:line="276" w:lineRule="auto"/>
              <w:jc w:val="both"/>
              <w:rPr>
                <w:rFonts w:cstheme="minorHAnsi"/>
              </w:rPr>
            </w:pPr>
            <w:r w:rsidRPr="00555ED0">
              <w:rPr>
                <w:rFonts w:cstheme="minorHAnsi"/>
              </w:rPr>
              <w:t>1.11</w:t>
            </w:r>
          </w:p>
        </w:tc>
        <w:tc>
          <w:tcPr>
            <w:tcW w:w="8652" w:type="dxa"/>
          </w:tcPr>
          <w:p w14:paraId="0A93559F" w14:textId="77777777" w:rsidR="00F60BD3" w:rsidRPr="0021661E" w:rsidRDefault="00F60BD3" w:rsidP="00555ED0">
            <w:pPr>
              <w:pStyle w:val="Style18"/>
              <w:widowControl/>
              <w:spacing w:line="276" w:lineRule="auto"/>
              <w:ind w:firstLine="0"/>
              <w:jc w:val="both"/>
              <w:rPr>
                <w:rFonts w:asciiTheme="minorHAnsi" w:hAnsiTheme="minorHAnsi" w:cstheme="minorHAnsi"/>
                <w:sz w:val="22"/>
                <w:szCs w:val="22"/>
              </w:rPr>
            </w:pPr>
            <w:r w:rsidRPr="0021661E">
              <w:rPr>
                <w:rFonts w:asciiTheme="minorHAnsi" w:hAnsiTheme="minorHAnsi" w:cstheme="minorHAnsi"/>
                <w:sz w:val="22"/>
                <w:szCs w:val="22"/>
              </w:rPr>
              <w:t>System operacyjny karty: Java Card w wersji minimum 2.2.1 lub równoważny</w:t>
            </w:r>
          </w:p>
        </w:tc>
      </w:tr>
      <w:tr w:rsidR="00F60BD3" w:rsidRPr="00555ED0" w14:paraId="27B4521F" w14:textId="77777777" w:rsidTr="00555E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36" w:type="dxa"/>
          </w:tcPr>
          <w:p w14:paraId="64C7BBD1" w14:textId="77777777" w:rsidR="00F60BD3" w:rsidRPr="00555ED0" w:rsidRDefault="00F60BD3" w:rsidP="00555ED0">
            <w:pPr>
              <w:spacing w:line="276" w:lineRule="auto"/>
              <w:jc w:val="both"/>
              <w:rPr>
                <w:rFonts w:cstheme="minorHAnsi"/>
              </w:rPr>
            </w:pPr>
            <w:r w:rsidRPr="00555ED0">
              <w:rPr>
                <w:rFonts w:cstheme="minorHAnsi"/>
              </w:rPr>
              <w:t>1.12</w:t>
            </w:r>
          </w:p>
        </w:tc>
        <w:tc>
          <w:tcPr>
            <w:tcW w:w="8652" w:type="dxa"/>
          </w:tcPr>
          <w:p w14:paraId="5D7D3703" w14:textId="77777777" w:rsidR="00F60BD3" w:rsidRPr="0021661E" w:rsidRDefault="00F60BD3" w:rsidP="00555ED0">
            <w:pPr>
              <w:pStyle w:val="Style18"/>
              <w:widowControl/>
              <w:spacing w:line="276" w:lineRule="auto"/>
              <w:ind w:firstLine="0"/>
              <w:jc w:val="both"/>
              <w:rPr>
                <w:rFonts w:asciiTheme="minorHAnsi" w:hAnsiTheme="minorHAnsi" w:cstheme="minorHAnsi"/>
                <w:sz w:val="22"/>
                <w:szCs w:val="22"/>
              </w:rPr>
            </w:pPr>
            <w:r w:rsidRPr="0021661E">
              <w:rPr>
                <w:rFonts w:asciiTheme="minorHAnsi" w:hAnsiTheme="minorHAnsi" w:cstheme="minorHAnsi"/>
                <w:sz w:val="22"/>
                <w:szCs w:val="22"/>
              </w:rPr>
              <w:t xml:space="preserve">Funkcje kryptograficzne: Wsparcie dla algorytmów: DES, 3DES dla kluczy 56, 112, 168 bitów; AES dla kluczy o długości 128, 192, 256 bitów... Wbudowany koprocesor kryptograficzny i generator rzeczywistych liczb losowych. </w:t>
            </w:r>
          </w:p>
        </w:tc>
      </w:tr>
      <w:tr w:rsidR="00F60BD3" w:rsidRPr="00555ED0" w14:paraId="26992ED4" w14:textId="77777777" w:rsidTr="00555E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36" w:type="dxa"/>
          </w:tcPr>
          <w:p w14:paraId="4BBF358B" w14:textId="77777777" w:rsidR="00F60BD3" w:rsidRPr="00555ED0" w:rsidRDefault="00F60BD3" w:rsidP="00555ED0">
            <w:pPr>
              <w:spacing w:line="276" w:lineRule="auto"/>
              <w:jc w:val="both"/>
              <w:rPr>
                <w:rFonts w:cstheme="minorHAnsi"/>
              </w:rPr>
            </w:pPr>
            <w:r w:rsidRPr="00555ED0">
              <w:rPr>
                <w:rFonts w:cstheme="minorHAnsi"/>
              </w:rPr>
              <w:t>1.13</w:t>
            </w:r>
          </w:p>
        </w:tc>
        <w:tc>
          <w:tcPr>
            <w:tcW w:w="8652" w:type="dxa"/>
          </w:tcPr>
          <w:p w14:paraId="0175FDE0" w14:textId="77777777" w:rsidR="00F60BD3" w:rsidRPr="0021661E" w:rsidRDefault="00F60BD3" w:rsidP="00555ED0">
            <w:pPr>
              <w:pStyle w:val="Style18"/>
              <w:widowControl/>
              <w:spacing w:line="276" w:lineRule="auto"/>
              <w:ind w:firstLine="0"/>
              <w:jc w:val="both"/>
              <w:rPr>
                <w:rFonts w:asciiTheme="minorHAnsi" w:hAnsiTheme="minorHAnsi" w:cstheme="minorHAnsi"/>
                <w:sz w:val="22"/>
                <w:szCs w:val="22"/>
              </w:rPr>
            </w:pPr>
            <w:r w:rsidRPr="0021661E">
              <w:rPr>
                <w:rFonts w:asciiTheme="minorHAnsi" w:hAnsiTheme="minorHAnsi" w:cstheme="minorHAnsi"/>
                <w:sz w:val="22"/>
                <w:szCs w:val="22"/>
              </w:rPr>
              <w:t>Sprzętowe generowanie kluczy RSA o długości 2048 bitów oraz ECC 256 bitów</w:t>
            </w:r>
          </w:p>
        </w:tc>
      </w:tr>
      <w:tr w:rsidR="00F60BD3" w:rsidRPr="00555ED0" w14:paraId="7244BF9A" w14:textId="77777777" w:rsidTr="00555E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36" w:type="dxa"/>
          </w:tcPr>
          <w:p w14:paraId="5DA63430" w14:textId="77777777" w:rsidR="00F60BD3" w:rsidRPr="00555ED0" w:rsidRDefault="00F60BD3" w:rsidP="00555ED0">
            <w:pPr>
              <w:spacing w:line="276" w:lineRule="auto"/>
              <w:jc w:val="both"/>
              <w:rPr>
                <w:rFonts w:cstheme="minorHAnsi"/>
              </w:rPr>
            </w:pPr>
            <w:r w:rsidRPr="00555ED0">
              <w:rPr>
                <w:rFonts w:cstheme="minorHAnsi"/>
              </w:rPr>
              <w:t>1.14</w:t>
            </w:r>
          </w:p>
        </w:tc>
        <w:tc>
          <w:tcPr>
            <w:tcW w:w="8652" w:type="dxa"/>
          </w:tcPr>
          <w:p w14:paraId="4C2CEB1E" w14:textId="77777777" w:rsidR="00F60BD3" w:rsidRPr="0021661E" w:rsidRDefault="00F60BD3" w:rsidP="00555ED0">
            <w:pPr>
              <w:pStyle w:val="Style18"/>
              <w:widowControl/>
              <w:spacing w:line="276" w:lineRule="auto"/>
              <w:ind w:firstLine="0"/>
              <w:jc w:val="both"/>
              <w:rPr>
                <w:rFonts w:asciiTheme="minorHAnsi" w:hAnsiTheme="minorHAnsi" w:cstheme="minorHAnsi"/>
                <w:sz w:val="22"/>
                <w:szCs w:val="22"/>
              </w:rPr>
            </w:pPr>
            <w:r w:rsidRPr="0021661E">
              <w:rPr>
                <w:rFonts w:asciiTheme="minorHAnsi" w:hAnsiTheme="minorHAnsi" w:cstheme="minorHAnsi"/>
                <w:sz w:val="22"/>
                <w:szCs w:val="22"/>
              </w:rPr>
              <w:t>Realizacja na karcie funkcji skrótu: SHA-1 i SHA-2</w:t>
            </w:r>
          </w:p>
        </w:tc>
      </w:tr>
      <w:tr w:rsidR="00F60BD3" w:rsidRPr="00555ED0" w14:paraId="68273F73" w14:textId="77777777" w:rsidTr="00555E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36" w:type="dxa"/>
          </w:tcPr>
          <w:p w14:paraId="527771C1" w14:textId="77777777" w:rsidR="00F60BD3" w:rsidRPr="00555ED0" w:rsidRDefault="00F60BD3" w:rsidP="00555ED0">
            <w:pPr>
              <w:spacing w:line="276" w:lineRule="auto"/>
              <w:jc w:val="both"/>
              <w:rPr>
                <w:rFonts w:cstheme="minorHAnsi"/>
              </w:rPr>
            </w:pPr>
            <w:r w:rsidRPr="00555ED0">
              <w:rPr>
                <w:rFonts w:cstheme="minorHAnsi"/>
              </w:rPr>
              <w:t>1.15</w:t>
            </w:r>
          </w:p>
        </w:tc>
        <w:tc>
          <w:tcPr>
            <w:tcW w:w="8652" w:type="dxa"/>
          </w:tcPr>
          <w:p w14:paraId="4B53C7DD" w14:textId="77777777" w:rsidR="00F60BD3" w:rsidRPr="0021661E" w:rsidRDefault="00F60BD3" w:rsidP="00555ED0">
            <w:pPr>
              <w:pStyle w:val="Style18"/>
              <w:widowControl/>
              <w:spacing w:line="276" w:lineRule="auto"/>
              <w:ind w:firstLine="0"/>
              <w:jc w:val="both"/>
              <w:rPr>
                <w:rFonts w:asciiTheme="minorHAnsi" w:hAnsiTheme="minorHAnsi" w:cstheme="minorHAnsi"/>
                <w:sz w:val="22"/>
                <w:szCs w:val="22"/>
              </w:rPr>
            </w:pPr>
            <w:r w:rsidRPr="0021661E">
              <w:rPr>
                <w:rFonts w:asciiTheme="minorHAnsi" w:hAnsiTheme="minorHAnsi" w:cstheme="minorHAnsi"/>
                <w:sz w:val="22"/>
                <w:szCs w:val="22"/>
              </w:rPr>
              <w:t>Protokół komunikacji zewnętrznej: Wsparcie dla protokołów T=0 oraz T=1.</w:t>
            </w:r>
          </w:p>
        </w:tc>
      </w:tr>
      <w:tr w:rsidR="00F60BD3" w:rsidRPr="00555ED0" w14:paraId="3D27314A" w14:textId="77777777" w:rsidTr="00555E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36" w:type="dxa"/>
          </w:tcPr>
          <w:p w14:paraId="44BA1AA2" w14:textId="77777777" w:rsidR="00F60BD3" w:rsidRPr="00555ED0" w:rsidRDefault="00F60BD3" w:rsidP="00555ED0">
            <w:pPr>
              <w:spacing w:line="276" w:lineRule="auto"/>
              <w:jc w:val="both"/>
              <w:rPr>
                <w:rFonts w:cstheme="minorHAnsi"/>
              </w:rPr>
            </w:pPr>
            <w:r w:rsidRPr="00555ED0">
              <w:rPr>
                <w:rFonts w:cstheme="minorHAnsi"/>
              </w:rPr>
              <w:t>1.16</w:t>
            </w:r>
          </w:p>
        </w:tc>
        <w:tc>
          <w:tcPr>
            <w:tcW w:w="8652" w:type="dxa"/>
          </w:tcPr>
          <w:p w14:paraId="329C9C5C" w14:textId="77777777" w:rsidR="00F60BD3" w:rsidRPr="0021661E" w:rsidRDefault="00F60BD3" w:rsidP="00555ED0">
            <w:pPr>
              <w:pStyle w:val="Style18"/>
              <w:widowControl/>
              <w:spacing w:line="276" w:lineRule="auto"/>
              <w:ind w:firstLine="0"/>
              <w:jc w:val="both"/>
              <w:rPr>
                <w:rFonts w:asciiTheme="minorHAnsi" w:hAnsiTheme="minorHAnsi" w:cstheme="minorHAnsi"/>
                <w:sz w:val="22"/>
                <w:szCs w:val="22"/>
              </w:rPr>
            </w:pPr>
            <w:r w:rsidRPr="0021661E">
              <w:rPr>
                <w:rFonts w:asciiTheme="minorHAnsi" w:hAnsiTheme="minorHAnsi" w:cstheme="minorHAnsi"/>
                <w:sz w:val="22"/>
                <w:szCs w:val="22"/>
              </w:rPr>
              <w:t>Wsparcie certyfikatów zgodnie z X.509 v.3</w:t>
            </w:r>
          </w:p>
        </w:tc>
      </w:tr>
      <w:tr w:rsidR="00F60BD3" w:rsidRPr="00555ED0" w14:paraId="0ED9CECE" w14:textId="77777777" w:rsidTr="00555E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36" w:type="dxa"/>
          </w:tcPr>
          <w:p w14:paraId="239AC2BE" w14:textId="77777777" w:rsidR="00F60BD3" w:rsidRPr="00555ED0" w:rsidRDefault="00F60BD3" w:rsidP="00555ED0">
            <w:pPr>
              <w:spacing w:line="276" w:lineRule="auto"/>
              <w:jc w:val="both"/>
              <w:rPr>
                <w:rFonts w:cstheme="minorHAnsi"/>
              </w:rPr>
            </w:pPr>
            <w:r w:rsidRPr="00555ED0">
              <w:rPr>
                <w:rFonts w:cstheme="minorHAnsi"/>
              </w:rPr>
              <w:t>1.17</w:t>
            </w:r>
          </w:p>
        </w:tc>
        <w:tc>
          <w:tcPr>
            <w:tcW w:w="8652" w:type="dxa"/>
          </w:tcPr>
          <w:p w14:paraId="032DCB38" w14:textId="77777777" w:rsidR="00F60BD3" w:rsidRPr="0021661E" w:rsidRDefault="00F60BD3" w:rsidP="00555ED0">
            <w:pPr>
              <w:pStyle w:val="Style18"/>
              <w:widowControl/>
              <w:spacing w:line="276" w:lineRule="auto"/>
              <w:ind w:firstLine="0"/>
              <w:jc w:val="both"/>
              <w:rPr>
                <w:rFonts w:asciiTheme="minorHAnsi" w:hAnsiTheme="minorHAnsi" w:cstheme="minorHAnsi"/>
                <w:sz w:val="22"/>
                <w:szCs w:val="22"/>
              </w:rPr>
            </w:pPr>
            <w:r w:rsidRPr="0021661E">
              <w:rPr>
                <w:rFonts w:asciiTheme="minorHAnsi" w:hAnsiTheme="minorHAnsi" w:cstheme="minorHAnsi"/>
                <w:sz w:val="22"/>
                <w:szCs w:val="22"/>
              </w:rPr>
              <w:t>Biblioteka PKCS#11 zgodna z wersją standardu minimum 2.11</w:t>
            </w:r>
          </w:p>
        </w:tc>
      </w:tr>
      <w:tr w:rsidR="00F60BD3" w:rsidRPr="00555ED0" w14:paraId="59E5704D" w14:textId="77777777" w:rsidTr="00555E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36" w:type="dxa"/>
          </w:tcPr>
          <w:p w14:paraId="54DF75CD" w14:textId="77777777" w:rsidR="00F60BD3" w:rsidRPr="00555ED0" w:rsidRDefault="00F60BD3" w:rsidP="00555ED0">
            <w:pPr>
              <w:spacing w:line="276" w:lineRule="auto"/>
              <w:jc w:val="both"/>
              <w:rPr>
                <w:rFonts w:cstheme="minorHAnsi"/>
              </w:rPr>
            </w:pPr>
            <w:r w:rsidRPr="00555ED0">
              <w:rPr>
                <w:rFonts w:cstheme="minorHAnsi"/>
              </w:rPr>
              <w:lastRenderedPageBreak/>
              <w:t>1.18</w:t>
            </w:r>
          </w:p>
        </w:tc>
        <w:tc>
          <w:tcPr>
            <w:tcW w:w="8652" w:type="dxa"/>
          </w:tcPr>
          <w:p w14:paraId="1BB71676" w14:textId="357E580A" w:rsidR="00F60BD3" w:rsidRPr="0021661E" w:rsidRDefault="00F60BD3" w:rsidP="0021661E">
            <w:pPr>
              <w:pStyle w:val="Style18"/>
              <w:widowControl/>
              <w:spacing w:line="276" w:lineRule="auto"/>
              <w:ind w:firstLine="0"/>
              <w:jc w:val="both"/>
              <w:rPr>
                <w:rFonts w:asciiTheme="minorHAnsi" w:hAnsiTheme="minorHAnsi" w:cstheme="minorHAnsi"/>
                <w:sz w:val="22"/>
                <w:szCs w:val="22"/>
              </w:rPr>
            </w:pPr>
            <w:r w:rsidRPr="0021661E">
              <w:rPr>
                <w:rFonts w:asciiTheme="minorHAnsi" w:hAnsiTheme="minorHAnsi" w:cstheme="minorHAnsi"/>
                <w:sz w:val="22"/>
                <w:szCs w:val="22"/>
              </w:rPr>
              <w:t>Wytrzymałość co najmniej 500000 cykli zapisu i usunięcia.</w:t>
            </w:r>
            <w:r w:rsidR="0021661E">
              <w:rPr>
                <w:rFonts w:asciiTheme="minorHAnsi" w:hAnsiTheme="minorHAnsi" w:cstheme="minorHAnsi"/>
                <w:sz w:val="22"/>
                <w:szCs w:val="22"/>
              </w:rPr>
              <w:t xml:space="preserve"> </w:t>
            </w:r>
            <w:r w:rsidRPr="0021661E">
              <w:rPr>
                <w:rFonts w:asciiTheme="minorHAnsi" w:hAnsiTheme="minorHAnsi" w:cstheme="minorHAnsi"/>
                <w:sz w:val="22"/>
                <w:szCs w:val="22"/>
              </w:rPr>
              <w:t>Zdolność przechowania zapisanych danych minimum 20 lat wtemperaturze 25°C.</w:t>
            </w:r>
          </w:p>
        </w:tc>
      </w:tr>
    </w:tbl>
    <w:p w14:paraId="52122618" w14:textId="77777777" w:rsidR="00F60BD3" w:rsidRPr="00555ED0" w:rsidRDefault="00F60BD3" w:rsidP="00555ED0">
      <w:pPr>
        <w:spacing w:line="276" w:lineRule="auto"/>
        <w:jc w:val="both"/>
        <w:rPr>
          <w:rFonts w:cstheme="minorHAnsi"/>
        </w:rPr>
      </w:pPr>
    </w:p>
    <w:p w14:paraId="11F39883" w14:textId="6C4DB7AE" w:rsidR="00F60BD3" w:rsidRPr="00555ED0" w:rsidRDefault="00F60BD3" w:rsidP="00393E75">
      <w:pPr>
        <w:pStyle w:val="Nagwek4"/>
        <w:keepLines w:val="0"/>
        <w:numPr>
          <w:ilvl w:val="3"/>
          <w:numId w:val="0"/>
        </w:numPr>
        <w:spacing w:before="240" w:after="60" w:line="276" w:lineRule="auto"/>
        <w:ind w:left="864" w:hanging="864"/>
        <w:jc w:val="both"/>
      </w:pPr>
      <w:r w:rsidRPr="00555ED0">
        <w:rPr>
          <w:rFonts w:asciiTheme="minorHAnsi" w:hAnsiTheme="minorHAnsi" w:cstheme="minorHAnsi"/>
        </w:rPr>
        <w:t>Sterowniki do karty procesorowych wraz z oprogramowaniem klienckim</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8617"/>
      </w:tblGrid>
      <w:tr w:rsidR="00F60BD3" w:rsidRPr="00555ED0" w14:paraId="677CD1BD" w14:textId="77777777" w:rsidTr="00555ED0">
        <w:tc>
          <w:tcPr>
            <w:tcW w:w="705" w:type="dxa"/>
            <w:shd w:val="pct20" w:color="auto" w:fill="auto"/>
          </w:tcPr>
          <w:p w14:paraId="492E9023" w14:textId="77777777" w:rsidR="00F60BD3" w:rsidRPr="00555ED0" w:rsidRDefault="00F60BD3" w:rsidP="00555ED0">
            <w:pPr>
              <w:spacing w:line="276" w:lineRule="auto"/>
              <w:jc w:val="both"/>
              <w:rPr>
                <w:rFonts w:cstheme="minorHAnsi"/>
                <w:b/>
              </w:rPr>
            </w:pPr>
            <w:r w:rsidRPr="00555ED0">
              <w:rPr>
                <w:rFonts w:cstheme="minorHAnsi"/>
                <w:b/>
              </w:rPr>
              <w:t>1</w:t>
            </w:r>
          </w:p>
        </w:tc>
        <w:tc>
          <w:tcPr>
            <w:tcW w:w="8617" w:type="dxa"/>
            <w:shd w:val="pct20" w:color="auto" w:fill="auto"/>
          </w:tcPr>
          <w:p w14:paraId="1A5C718C" w14:textId="77777777" w:rsidR="00F60BD3" w:rsidRPr="00555ED0" w:rsidRDefault="00F60BD3" w:rsidP="00555ED0">
            <w:pPr>
              <w:spacing w:line="276" w:lineRule="auto"/>
              <w:jc w:val="both"/>
              <w:rPr>
                <w:rFonts w:cstheme="minorHAnsi"/>
                <w:b/>
              </w:rPr>
            </w:pPr>
            <w:r w:rsidRPr="00555ED0">
              <w:rPr>
                <w:rFonts w:cstheme="minorHAnsi"/>
                <w:b/>
              </w:rPr>
              <w:t>Wymagania dotyczące funkcjonalności</w:t>
            </w:r>
          </w:p>
        </w:tc>
      </w:tr>
      <w:tr w:rsidR="00F60BD3" w:rsidRPr="00555ED0" w14:paraId="17FBC0E9" w14:textId="77777777" w:rsidTr="00555ED0">
        <w:tc>
          <w:tcPr>
            <w:tcW w:w="705" w:type="dxa"/>
          </w:tcPr>
          <w:p w14:paraId="3A871D3F" w14:textId="77777777" w:rsidR="00F60BD3" w:rsidRPr="00555ED0" w:rsidRDefault="00F60BD3" w:rsidP="00555ED0">
            <w:pPr>
              <w:pStyle w:val="Style14"/>
              <w:widowControl/>
              <w:spacing w:line="276" w:lineRule="auto"/>
              <w:rPr>
                <w:rFonts w:asciiTheme="minorHAnsi" w:hAnsiTheme="minorHAnsi" w:cstheme="minorHAnsi"/>
                <w:sz w:val="20"/>
                <w:szCs w:val="20"/>
              </w:rPr>
            </w:pPr>
            <w:r w:rsidRPr="00555ED0">
              <w:rPr>
                <w:rFonts w:asciiTheme="minorHAnsi" w:hAnsiTheme="minorHAnsi" w:cstheme="minorHAnsi"/>
                <w:sz w:val="20"/>
                <w:szCs w:val="20"/>
              </w:rPr>
              <w:t>1.1</w:t>
            </w:r>
          </w:p>
        </w:tc>
        <w:tc>
          <w:tcPr>
            <w:tcW w:w="8617" w:type="dxa"/>
          </w:tcPr>
          <w:p w14:paraId="6C79CEB4" w14:textId="77777777" w:rsidR="00F60BD3" w:rsidRPr="003A160E" w:rsidRDefault="00F60BD3" w:rsidP="00555ED0">
            <w:pPr>
              <w:pStyle w:val="Style18"/>
              <w:widowControl/>
              <w:tabs>
                <w:tab w:val="left" w:pos="851"/>
              </w:tabs>
              <w:spacing w:line="276" w:lineRule="auto"/>
              <w:ind w:firstLine="0"/>
              <w:jc w:val="both"/>
              <w:rPr>
                <w:rFonts w:asciiTheme="minorHAnsi" w:hAnsiTheme="minorHAnsi" w:cstheme="minorHAnsi"/>
                <w:sz w:val="22"/>
                <w:szCs w:val="22"/>
              </w:rPr>
            </w:pPr>
            <w:r w:rsidRPr="003A160E">
              <w:rPr>
                <w:rFonts w:asciiTheme="minorHAnsi" w:hAnsiTheme="minorHAnsi" w:cstheme="minorHAnsi"/>
                <w:sz w:val="22"/>
                <w:szCs w:val="22"/>
              </w:rPr>
              <w:t>Oprogramowanie umożliwia obsługę urządzeń uwierzytelniających,</w:t>
            </w:r>
          </w:p>
        </w:tc>
      </w:tr>
      <w:tr w:rsidR="00F60BD3" w:rsidRPr="00555ED0" w14:paraId="74965DBE" w14:textId="77777777" w:rsidTr="00555ED0">
        <w:tc>
          <w:tcPr>
            <w:tcW w:w="705" w:type="dxa"/>
          </w:tcPr>
          <w:p w14:paraId="30246551" w14:textId="77777777" w:rsidR="00F60BD3" w:rsidRPr="00555ED0" w:rsidRDefault="00F60BD3" w:rsidP="00555ED0">
            <w:pPr>
              <w:pStyle w:val="Style14"/>
              <w:widowControl/>
              <w:spacing w:line="276" w:lineRule="auto"/>
              <w:rPr>
                <w:rFonts w:asciiTheme="minorHAnsi" w:hAnsiTheme="minorHAnsi" w:cstheme="minorHAnsi"/>
                <w:sz w:val="20"/>
                <w:szCs w:val="20"/>
              </w:rPr>
            </w:pPr>
            <w:r w:rsidRPr="00555ED0">
              <w:rPr>
                <w:rFonts w:asciiTheme="minorHAnsi" w:hAnsiTheme="minorHAnsi" w:cstheme="minorHAnsi"/>
                <w:sz w:val="20"/>
                <w:szCs w:val="20"/>
              </w:rPr>
              <w:t>1.2</w:t>
            </w:r>
          </w:p>
        </w:tc>
        <w:tc>
          <w:tcPr>
            <w:tcW w:w="8617" w:type="dxa"/>
          </w:tcPr>
          <w:p w14:paraId="7F4F9084" w14:textId="77777777" w:rsidR="00F60BD3" w:rsidRPr="003A160E" w:rsidRDefault="00F60BD3" w:rsidP="00555ED0">
            <w:pPr>
              <w:pStyle w:val="Style18"/>
              <w:widowControl/>
              <w:tabs>
                <w:tab w:val="left" w:pos="851"/>
              </w:tabs>
              <w:spacing w:line="276" w:lineRule="auto"/>
              <w:ind w:firstLine="0"/>
              <w:jc w:val="both"/>
              <w:rPr>
                <w:rFonts w:asciiTheme="minorHAnsi" w:hAnsiTheme="minorHAnsi" w:cstheme="minorHAnsi"/>
                <w:sz w:val="22"/>
                <w:szCs w:val="22"/>
              </w:rPr>
            </w:pPr>
            <w:r w:rsidRPr="003A160E">
              <w:rPr>
                <w:rFonts w:asciiTheme="minorHAnsi" w:hAnsiTheme="minorHAnsi" w:cstheme="minorHAnsi"/>
                <w:sz w:val="22"/>
                <w:szCs w:val="22"/>
              </w:rPr>
              <w:t>Oprogramowanie umożliwia wykorzystanie urządzeń uwierzytelniających w następującym zakresie:</w:t>
            </w:r>
          </w:p>
          <w:p w14:paraId="2A680BB8" w14:textId="77777777" w:rsidR="00F60BD3" w:rsidRPr="00A31A15" w:rsidRDefault="00F60BD3" w:rsidP="003A160E">
            <w:pPr>
              <w:spacing w:after="0" w:line="276" w:lineRule="auto"/>
              <w:ind w:left="175" w:hanging="175"/>
              <w:jc w:val="both"/>
              <w:rPr>
                <w:rFonts w:cstheme="minorHAnsi"/>
              </w:rPr>
            </w:pPr>
            <w:r w:rsidRPr="0021661E">
              <w:rPr>
                <w:rFonts w:cstheme="minorHAnsi"/>
              </w:rPr>
              <w:t>w przypadku zablokowana urządzenia uwierzytelniającego po przekroczeniu przez użytkownika ilości dozwolonych prób logowania błędnym PIN oprogramowan</w:t>
            </w:r>
            <w:r w:rsidRPr="00A31A15">
              <w:rPr>
                <w:rFonts w:cstheme="minorHAnsi"/>
              </w:rPr>
              <w:t>ie klienckie umożliwia jego odblokowanie dwiema różnymi metodami</w:t>
            </w:r>
          </w:p>
        </w:tc>
      </w:tr>
      <w:tr w:rsidR="00F60BD3" w:rsidRPr="00555ED0" w14:paraId="3108C84E" w14:textId="77777777" w:rsidTr="00555ED0">
        <w:tc>
          <w:tcPr>
            <w:tcW w:w="705" w:type="dxa"/>
          </w:tcPr>
          <w:p w14:paraId="4797424D" w14:textId="77777777" w:rsidR="00F60BD3" w:rsidRPr="00555ED0" w:rsidRDefault="00F60BD3" w:rsidP="00555ED0">
            <w:pPr>
              <w:pStyle w:val="Style14"/>
              <w:widowControl/>
              <w:spacing w:line="276" w:lineRule="auto"/>
              <w:rPr>
                <w:rFonts w:asciiTheme="minorHAnsi" w:hAnsiTheme="minorHAnsi" w:cstheme="minorHAnsi"/>
                <w:sz w:val="20"/>
                <w:szCs w:val="20"/>
              </w:rPr>
            </w:pPr>
            <w:r w:rsidRPr="00555ED0">
              <w:rPr>
                <w:rFonts w:asciiTheme="minorHAnsi" w:hAnsiTheme="minorHAnsi" w:cstheme="minorHAnsi"/>
                <w:sz w:val="20"/>
                <w:szCs w:val="20"/>
              </w:rPr>
              <w:t>1.3</w:t>
            </w:r>
          </w:p>
        </w:tc>
        <w:tc>
          <w:tcPr>
            <w:tcW w:w="8617" w:type="dxa"/>
          </w:tcPr>
          <w:p w14:paraId="10D75C9E" w14:textId="77777777" w:rsidR="00F60BD3" w:rsidRPr="003A160E" w:rsidRDefault="00F60BD3" w:rsidP="00555ED0">
            <w:pPr>
              <w:pStyle w:val="Style18"/>
              <w:tabs>
                <w:tab w:val="left" w:pos="851"/>
              </w:tabs>
              <w:spacing w:line="276" w:lineRule="auto"/>
              <w:ind w:firstLine="0"/>
              <w:jc w:val="both"/>
              <w:rPr>
                <w:rFonts w:asciiTheme="minorHAnsi" w:hAnsiTheme="minorHAnsi" w:cstheme="minorHAnsi"/>
                <w:sz w:val="22"/>
                <w:szCs w:val="22"/>
              </w:rPr>
            </w:pPr>
            <w:r w:rsidRPr="003A160E">
              <w:rPr>
                <w:rFonts w:asciiTheme="minorHAnsi" w:hAnsiTheme="minorHAnsi" w:cstheme="minorHAnsi"/>
                <w:sz w:val="22"/>
                <w:szCs w:val="22"/>
              </w:rPr>
              <w:t>Ikona statusu w pasku narzędzi zmienia się wraz z podłączeniem urządzenia uwierzytelniającego do stacji użytkownika.</w:t>
            </w:r>
          </w:p>
        </w:tc>
      </w:tr>
      <w:tr w:rsidR="00F60BD3" w:rsidRPr="00555ED0" w14:paraId="3ED91F9B" w14:textId="77777777" w:rsidTr="00555ED0">
        <w:tc>
          <w:tcPr>
            <w:tcW w:w="705" w:type="dxa"/>
            <w:tcBorders>
              <w:bottom w:val="single" w:sz="4" w:space="0" w:color="auto"/>
            </w:tcBorders>
          </w:tcPr>
          <w:p w14:paraId="38F926F0" w14:textId="77777777" w:rsidR="00F60BD3" w:rsidRPr="00555ED0" w:rsidRDefault="00F60BD3" w:rsidP="00555ED0">
            <w:pPr>
              <w:pStyle w:val="Style14"/>
              <w:widowControl/>
              <w:spacing w:line="276" w:lineRule="auto"/>
              <w:rPr>
                <w:rFonts w:asciiTheme="minorHAnsi" w:hAnsiTheme="minorHAnsi" w:cstheme="minorHAnsi"/>
                <w:sz w:val="20"/>
                <w:szCs w:val="20"/>
              </w:rPr>
            </w:pPr>
            <w:r w:rsidRPr="00555ED0">
              <w:rPr>
                <w:rFonts w:asciiTheme="minorHAnsi" w:hAnsiTheme="minorHAnsi" w:cstheme="minorHAnsi"/>
                <w:sz w:val="20"/>
                <w:szCs w:val="20"/>
              </w:rPr>
              <w:t>1.4</w:t>
            </w:r>
          </w:p>
        </w:tc>
        <w:tc>
          <w:tcPr>
            <w:tcW w:w="8617" w:type="dxa"/>
            <w:tcBorders>
              <w:bottom w:val="single" w:sz="4" w:space="0" w:color="auto"/>
            </w:tcBorders>
          </w:tcPr>
          <w:p w14:paraId="49578D6B" w14:textId="77777777" w:rsidR="00F60BD3" w:rsidRPr="003A160E" w:rsidRDefault="00F60BD3" w:rsidP="00555ED0">
            <w:pPr>
              <w:pStyle w:val="Style18"/>
              <w:widowControl/>
              <w:tabs>
                <w:tab w:val="left" w:pos="851"/>
              </w:tabs>
              <w:spacing w:line="276" w:lineRule="auto"/>
              <w:ind w:firstLine="0"/>
              <w:jc w:val="both"/>
              <w:rPr>
                <w:rFonts w:asciiTheme="minorHAnsi" w:hAnsiTheme="minorHAnsi" w:cstheme="minorHAnsi"/>
                <w:sz w:val="22"/>
                <w:szCs w:val="22"/>
              </w:rPr>
            </w:pPr>
            <w:r w:rsidRPr="003A160E">
              <w:rPr>
                <w:rFonts w:asciiTheme="minorHAnsi" w:hAnsiTheme="minorHAnsi" w:cstheme="minorHAnsi"/>
                <w:sz w:val="22"/>
                <w:szCs w:val="22"/>
              </w:rPr>
              <w:t>Mechanizm buforowania (cache) PINu karty dostępny przez interfejs CSP</w:t>
            </w:r>
          </w:p>
        </w:tc>
      </w:tr>
      <w:tr w:rsidR="00F60BD3" w:rsidRPr="00555ED0" w14:paraId="389340B3" w14:textId="77777777" w:rsidTr="00555ED0">
        <w:tc>
          <w:tcPr>
            <w:tcW w:w="705" w:type="dxa"/>
            <w:shd w:val="pct20" w:color="auto" w:fill="auto"/>
          </w:tcPr>
          <w:p w14:paraId="2A9E6011" w14:textId="77777777" w:rsidR="00F60BD3" w:rsidRPr="00555ED0" w:rsidRDefault="00F60BD3" w:rsidP="00555ED0">
            <w:pPr>
              <w:pStyle w:val="Style14"/>
              <w:widowControl/>
              <w:spacing w:line="276" w:lineRule="auto"/>
              <w:rPr>
                <w:rFonts w:asciiTheme="minorHAnsi" w:hAnsiTheme="minorHAnsi" w:cstheme="minorHAnsi"/>
                <w:b/>
              </w:rPr>
            </w:pPr>
            <w:r w:rsidRPr="00555ED0">
              <w:rPr>
                <w:rFonts w:asciiTheme="minorHAnsi" w:hAnsiTheme="minorHAnsi" w:cstheme="minorHAnsi"/>
                <w:b/>
              </w:rPr>
              <w:t>2</w:t>
            </w:r>
          </w:p>
        </w:tc>
        <w:tc>
          <w:tcPr>
            <w:tcW w:w="8617" w:type="dxa"/>
            <w:shd w:val="pct20" w:color="auto" w:fill="auto"/>
          </w:tcPr>
          <w:p w14:paraId="18D82F17" w14:textId="77777777" w:rsidR="00F60BD3" w:rsidRPr="00555ED0" w:rsidRDefault="00F60BD3" w:rsidP="00555ED0">
            <w:pPr>
              <w:pStyle w:val="Style18"/>
              <w:widowControl/>
              <w:tabs>
                <w:tab w:val="left" w:pos="851"/>
              </w:tabs>
              <w:spacing w:line="276" w:lineRule="auto"/>
              <w:ind w:firstLine="0"/>
              <w:jc w:val="both"/>
              <w:rPr>
                <w:rFonts w:asciiTheme="minorHAnsi" w:hAnsiTheme="minorHAnsi" w:cstheme="minorHAnsi"/>
                <w:b/>
              </w:rPr>
            </w:pPr>
            <w:r w:rsidRPr="00555ED0">
              <w:rPr>
                <w:rFonts w:asciiTheme="minorHAnsi" w:hAnsiTheme="minorHAnsi" w:cstheme="minorHAnsi"/>
                <w:b/>
              </w:rPr>
              <w:t>Oprogramowanie klienckie</w:t>
            </w:r>
          </w:p>
        </w:tc>
      </w:tr>
      <w:tr w:rsidR="00F60BD3" w:rsidRPr="00A31A15" w14:paraId="4D312033" w14:textId="77777777" w:rsidTr="00555ED0">
        <w:tc>
          <w:tcPr>
            <w:tcW w:w="705" w:type="dxa"/>
          </w:tcPr>
          <w:p w14:paraId="0425E77A"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2.1</w:t>
            </w:r>
          </w:p>
        </w:tc>
        <w:tc>
          <w:tcPr>
            <w:tcW w:w="8617" w:type="dxa"/>
          </w:tcPr>
          <w:p w14:paraId="3D2DDBA2" w14:textId="77777777" w:rsidR="00F60BD3" w:rsidRPr="003A160E" w:rsidRDefault="00F60BD3" w:rsidP="00555ED0">
            <w:pPr>
              <w:pStyle w:val="Style18"/>
              <w:widowControl/>
              <w:tabs>
                <w:tab w:val="left" w:pos="851"/>
              </w:tabs>
              <w:spacing w:line="276" w:lineRule="auto"/>
              <w:ind w:firstLine="0"/>
              <w:jc w:val="both"/>
              <w:rPr>
                <w:rFonts w:asciiTheme="minorHAnsi" w:hAnsiTheme="minorHAnsi" w:cstheme="minorHAnsi"/>
                <w:sz w:val="22"/>
                <w:szCs w:val="22"/>
              </w:rPr>
            </w:pPr>
            <w:r w:rsidRPr="003A160E">
              <w:rPr>
                <w:rFonts w:asciiTheme="minorHAnsi" w:hAnsiTheme="minorHAnsi" w:cstheme="minorHAnsi"/>
                <w:sz w:val="22"/>
                <w:szCs w:val="22"/>
              </w:rPr>
              <w:t>Oprogramowanie klienckie umożliwia użytkownikowi m.in.:</w:t>
            </w:r>
          </w:p>
          <w:p w14:paraId="234FA50E" w14:textId="77777777" w:rsidR="00F60BD3" w:rsidRPr="0021661E" w:rsidRDefault="00F60BD3">
            <w:pPr>
              <w:numPr>
                <w:ilvl w:val="0"/>
                <w:numId w:val="27"/>
              </w:numPr>
              <w:spacing w:after="0" w:line="276" w:lineRule="auto"/>
              <w:jc w:val="both"/>
              <w:rPr>
                <w:rFonts w:cstheme="minorHAnsi"/>
              </w:rPr>
            </w:pPr>
            <w:r w:rsidRPr="0021661E">
              <w:rPr>
                <w:rFonts w:cstheme="minorHAnsi"/>
              </w:rPr>
              <w:t>Importowanie certyfikatów na urządzenie uwierzytelniające</w:t>
            </w:r>
          </w:p>
          <w:p w14:paraId="417BBD56" w14:textId="77777777" w:rsidR="00F60BD3" w:rsidRPr="00A31A15" w:rsidRDefault="00F60BD3">
            <w:pPr>
              <w:numPr>
                <w:ilvl w:val="0"/>
                <w:numId w:val="27"/>
              </w:numPr>
              <w:spacing w:after="0" w:line="276" w:lineRule="auto"/>
              <w:jc w:val="both"/>
              <w:rPr>
                <w:rFonts w:cstheme="minorHAnsi"/>
              </w:rPr>
            </w:pPr>
            <w:r w:rsidRPr="00A31A15">
              <w:rPr>
                <w:rFonts w:cstheme="minorHAnsi"/>
              </w:rPr>
              <w:t>Eksportowanie certyfikatów z urządzenia uwierzytelniającego</w:t>
            </w:r>
          </w:p>
          <w:p w14:paraId="431B6F5F" w14:textId="77777777" w:rsidR="00F60BD3" w:rsidRPr="00A31A15" w:rsidRDefault="00F60BD3">
            <w:pPr>
              <w:numPr>
                <w:ilvl w:val="0"/>
                <w:numId w:val="27"/>
              </w:numPr>
              <w:spacing w:after="0" w:line="276" w:lineRule="auto"/>
              <w:jc w:val="both"/>
              <w:rPr>
                <w:rFonts w:cstheme="minorHAnsi"/>
              </w:rPr>
            </w:pPr>
            <w:r w:rsidRPr="00A31A15">
              <w:rPr>
                <w:rFonts w:cstheme="minorHAnsi"/>
              </w:rPr>
              <w:t>Dostosowanie interfejsu użytkownika oraz paska narzędzi</w:t>
            </w:r>
          </w:p>
          <w:p w14:paraId="0E8C7545" w14:textId="77777777" w:rsidR="00F60BD3" w:rsidRPr="00A31A15" w:rsidRDefault="00F60BD3">
            <w:pPr>
              <w:numPr>
                <w:ilvl w:val="0"/>
                <w:numId w:val="27"/>
              </w:numPr>
              <w:spacing w:after="0" w:line="276" w:lineRule="auto"/>
              <w:jc w:val="both"/>
              <w:rPr>
                <w:rFonts w:cstheme="minorHAnsi"/>
              </w:rPr>
            </w:pPr>
            <w:r w:rsidRPr="00A31A15">
              <w:rPr>
                <w:rFonts w:cstheme="minorHAnsi"/>
              </w:rPr>
              <w:t>Uruchomienie narzędzia modułu diagnostycznego</w:t>
            </w:r>
          </w:p>
          <w:p w14:paraId="3D7B7ECE" w14:textId="77777777" w:rsidR="00F60BD3" w:rsidRPr="00A31A15" w:rsidRDefault="00F60BD3">
            <w:pPr>
              <w:numPr>
                <w:ilvl w:val="0"/>
                <w:numId w:val="27"/>
              </w:numPr>
              <w:spacing w:after="0" w:line="276" w:lineRule="auto"/>
              <w:jc w:val="both"/>
              <w:rPr>
                <w:rFonts w:cstheme="minorHAnsi"/>
              </w:rPr>
            </w:pPr>
            <w:r w:rsidRPr="00A31A15">
              <w:rPr>
                <w:rFonts w:cstheme="minorHAnsi"/>
              </w:rPr>
              <w:t>Uruchomienie kreatora rozwiązywania problemów</w:t>
            </w:r>
          </w:p>
          <w:p w14:paraId="45BC7B27" w14:textId="77777777" w:rsidR="00F60BD3" w:rsidRPr="00A31A15" w:rsidRDefault="00F60BD3">
            <w:pPr>
              <w:numPr>
                <w:ilvl w:val="0"/>
                <w:numId w:val="27"/>
              </w:numPr>
              <w:spacing w:after="0" w:line="276" w:lineRule="auto"/>
              <w:jc w:val="both"/>
              <w:rPr>
                <w:rFonts w:cstheme="minorHAnsi"/>
              </w:rPr>
            </w:pPr>
            <w:r w:rsidRPr="00A31A15">
              <w:rPr>
                <w:rFonts w:cstheme="minorHAnsi"/>
              </w:rPr>
              <w:t>Uruchomienie menedżera zaawansowanej konfiguracji</w:t>
            </w:r>
          </w:p>
          <w:p w14:paraId="6ACD6A98" w14:textId="77777777" w:rsidR="00F60BD3" w:rsidRPr="00A31A15" w:rsidRDefault="00F60BD3">
            <w:pPr>
              <w:numPr>
                <w:ilvl w:val="0"/>
                <w:numId w:val="27"/>
              </w:numPr>
              <w:spacing w:after="0" w:line="276" w:lineRule="auto"/>
              <w:jc w:val="both"/>
              <w:rPr>
                <w:rFonts w:cstheme="minorHAnsi"/>
              </w:rPr>
            </w:pPr>
            <w:r w:rsidRPr="00A31A15">
              <w:rPr>
                <w:rFonts w:cstheme="minorHAnsi"/>
              </w:rPr>
              <w:t>Wyświetlenie pomocy</w:t>
            </w:r>
          </w:p>
          <w:p w14:paraId="657F4AD8" w14:textId="77777777" w:rsidR="00F60BD3" w:rsidRPr="00A31A15" w:rsidRDefault="00F60BD3">
            <w:pPr>
              <w:numPr>
                <w:ilvl w:val="0"/>
                <w:numId w:val="27"/>
              </w:numPr>
              <w:spacing w:after="0" w:line="276" w:lineRule="auto"/>
              <w:jc w:val="both"/>
              <w:rPr>
                <w:rFonts w:cstheme="minorHAnsi"/>
              </w:rPr>
            </w:pPr>
            <w:r w:rsidRPr="00A31A15">
              <w:rPr>
                <w:rFonts w:cstheme="minorHAnsi"/>
              </w:rPr>
              <w:t>Wyświetlenie informacji o urządzeniu uwierzytelniającym podłączonym do stacji użytkownika</w:t>
            </w:r>
          </w:p>
          <w:p w14:paraId="5F672399" w14:textId="77777777" w:rsidR="00F60BD3" w:rsidRPr="00A31A15" w:rsidRDefault="00F60BD3">
            <w:pPr>
              <w:numPr>
                <w:ilvl w:val="0"/>
                <w:numId w:val="27"/>
              </w:numPr>
              <w:spacing w:after="0" w:line="276" w:lineRule="auto"/>
              <w:jc w:val="both"/>
              <w:rPr>
                <w:rFonts w:cstheme="minorHAnsi"/>
              </w:rPr>
            </w:pPr>
            <w:r w:rsidRPr="00A31A15">
              <w:rPr>
                <w:rFonts w:cstheme="minorHAnsi"/>
              </w:rPr>
              <w:t>Wyświetlenie certyfikatów obecnych na urządzeniu uwierzytelniającym</w:t>
            </w:r>
          </w:p>
          <w:p w14:paraId="12CD8A56" w14:textId="77777777" w:rsidR="00F60BD3" w:rsidRPr="00A31A15" w:rsidRDefault="00F60BD3">
            <w:pPr>
              <w:numPr>
                <w:ilvl w:val="0"/>
                <w:numId w:val="27"/>
              </w:numPr>
              <w:spacing w:after="0" w:line="276" w:lineRule="auto"/>
              <w:jc w:val="both"/>
              <w:rPr>
                <w:rFonts w:cstheme="minorHAnsi"/>
              </w:rPr>
            </w:pPr>
            <w:r w:rsidRPr="00A31A15">
              <w:rPr>
                <w:rFonts w:cstheme="minorHAnsi"/>
              </w:rPr>
              <w:t>Obsługa odblokowywania karty za pomocą dwóch mechanizmów</w:t>
            </w:r>
          </w:p>
          <w:p w14:paraId="7240D257" w14:textId="77777777" w:rsidR="00F60BD3" w:rsidRPr="00A31A15" w:rsidRDefault="00F60BD3">
            <w:pPr>
              <w:numPr>
                <w:ilvl w:val="0"/>
                <w:numId w:val="27"/>
              </w:numPr>
              <w:spacing w:after="0" w:line="276" w:lineRule="auto"/>
              <w:jc w:val="both"/>
              <w:rPr>
                <w:rFonts w:cstheme="minorHAnsi"/>
              </w:rPr>
            </w:pPr>
            <w:r w:rsidRPr="00A31A15">
              <w:rPr>
                <w:rFonts w:cstheme="minorHAnsi"/>
              </w:rPr>
              <w:t>Posiada moduł diagnostyczny, które wyświetla informacje o włożonych kartach bazując na ATR-ach i driverach i informacji o czytnikach</w:t>
            </w:r>
          </w:p>
          <w:p w14:paraId="3BD25049" w14:textId="77777777" w:rsidR="00F60BD3" w:rsidRPr="00A31A15" w:rsidRDefault="00F60BD3">
            <w:pPr>
              <w:numPr>
                <w:ilvl w:val="1"/>
                <w:numId w:val="27"/>
              </w:numPr>
              <w:spacing w:after="0" w:line="276" w:lineRule="auto"/>
              <w:jc w:val="both"/>
              <w:rPr>
                <w:rFonts w:cstheme="minorHAnsi"/>
              </w:rPr>
            </w:pPr>
            <w:r w:rsidRPr="00A31A15">
              <w:rPr>
                <w:rFonts w:cstheme="minorHAnsi"/>
              </w:rPr>
              <w:t>wersje komponentów, driverów (m.in. PKCS-a),</w:t>
            </w:r>
          </w:p>
          <w:p w14:paraId="0E5EE3F4" w14:textId="77777777" w:rsidR="00F60BD3" w:rsidRPr="00A31A15" w:rsidRDefault="00F60BD3">
            <w:pPr>
              <w:numPr>
                <w:ilvl w:val="1"/>
                <w:numId w:val="27"/>
              </w:numPr>
              <w:spacing w:after="0" w:line="276" w:lineRule="auto"/>
              <w:jc w:val="both"/>
              <w:rPr>
                <w:rFonts w:cstheme="minorHAnsi"/>
              </w:rPr>
            </w:pPr>
            <w:r w:rsidRPr="00A31A15">
              <w:rPr>
                <w:rFonts w:cstheme="minorHAnsi"/>
              </w:rPr>
              <w:t>działanie usług związanych z kartami i ich wersje,</w:t>
            </w:r>
          </w:p>
          <w:p w14:paraId="695BBC8A" w14:textId="77777777" w:rsidR="00F60BD3" w:rsidRPr="00A31A15" w:rsidRDefault="00F60BD3">
            <w:pPr>
              <w:numPr>
                <w:ilvl w:val="1"/>
                <w:numId w:val="27"/>
              </w:numPr>
              <w:spacing w:after="0" w:line="276" w:lineRule="auto"/>
              <w:jc w:val="both"/>
              <w:rPr>
                <w:rFonts w:cstheme="minorHAnsi"/>
              </w:rPr>
            </w:pPr>
            <w:r w:rsidRPr="00A31A15">
              <w:rPr>
                <w:rFonts w:cstheme="minorHAnsi"/>
              </w:rPr>
              <w:t>identyfikacja zgodności karty z oprogramowaniem klienckim</w:t>
            </w:r>
          </w:p>
          <w:p w14:paraId="7F5CDD1C" w14:textId="77777777" w:rsidR="00F60BD3" w:rsidRPr="00A31A15" w:rsidRDefault="00F60BD3">
            <w:pPr>
              <w:numPr>
                <w:ilvl w:val="0"/>
                <w:numId w:val="27"/>
              </w:numPr>
              <w:spacing w:after="0" w:line="276" w:lineRule="auto"/>
              <w:jc w:val="both"/>
              <w:rPr>
                <w:rFonts w:cstheme="minorHAnsi"/>
              </w:rPr>
            </w:pPr>
            <w:r w:rsidRPr="00A31A15">
              <w:rPr>
                <w:rFonts w:cstheme="minorHAnsi"/>
              </w:rPr>
              <w:t>Posiada kreator rozwiązywania problemów, który pomaga zdiagnozować problemy z kartami i je wyeliminować zawierający m.in. funkcjonalność</w:t>
            </w:r>
          </w:p>
          <w:p w14:paraId="289B795A" w14:textId="77777777" w:rsidR="00F60BD3" w:rsidRPr="00A31A15" w:rsidRDefault="00F60BD3">
            <w:pPr>
              <w:numPr>
                <w:ilvl w:val="1"/>
                <w:numId w:val="27"/>
              </w:numPr>
              <w:spacing w:after="0" w:line="276" w:lineRule="auto"/>
              <w:jc w:val="both"/>
              <w:rPr>
                <w:rFonts w:cstheme="minorHAnsi"/>
              </w:rPr>
            </w:pPr>
            <w:r w:rsidRPr="00A31A15">
              <w:rPr>
                <w:rFonts w:cstheme="minorHAnsi"/>
              </w:rPr>
              <w:t>aktywacja logów</w:t>
            </w:r>
          </w:p>
          <w:p w14:paraId="6F8B4709" w14:textId="77777777" w:rsidR="00F60BD3" w:rsidRPr="00A31A15" w:rsidRDefault="00F60BD3">
            <w:pPr>
              <w:numPr>
                <w:ilvl w:val="1"/>
                <w:numId w:val="27"/>
              </w:numPr>
              <w:spacing w:after="0" w:line="276" w:lineRule="auto"/>
              <w:jc w:val="both"/>
              <w:rPr>
                <w:rFonts w:cstheme="minorHAnsi"/>
              </w:rPr>
            </w:pPr>
            <w:r w:rsidRPr="00A31A15">
              <w:rPr>
                <w:rFonts w:cstheme="minorHAnsi"/>
              </w:rPr>
              <w:t>kreator kopiowania logów w określone miejsce</w:t>
            </w:r>
          </w:p>
        </w:tc>
      </w:tr>
      <w:tr w:rsidR="00F60BD3" w:rsidRPr="00A31A15" w14:paraId="18EB7257" w14:textId="77777777" w:rsidTr="00555ED0">
        <w:tc>
          <w:tcPr>
            <w:tcW w:w="705" w:type="dxa"/>
          </w:tcPr>
          <w:p w14:paraId="70AD2F26"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2.3</w:t>
            </w:r>
          </w:p>
        </w:tc>
        <w:tc>
          <w:tcPr>
            <w:tcW w:w="8617" w:type="dxa"/>
          </w:tcPr>
          <w:p w14:paraId="3EF6B0DA" w14:textId="77777777" w:rsidR="00F60BD3" w:rsidRPr="003A160E" w:rsidRDefault="00F60BD3" w:rsidP="00555ED0">
            <w:pPr>
              <w:pStyle w:val="Style18"/>
              <w:tabs>
                <w:tab w:val="left" w:pos="851"/>
              </w:tabs>
              <w:spacing w:line="276" w:lineRule="auto"/>
              <w:ind w:firstLine="0"/>
              <w:jc w:val="both"/>
              <w:rPr>
                <w:rFonts w:asciiTheme="minorHAnsi" w:hAnsiTheme="minorHAnsi" w:cstheme="minorHAnsi"/>
                <w:sz w:val="22"/>
                <w:szCs w:val="22"/>
              </w:rPr>
            </w:pPr>
            <w:r w:rsidRPr="003A160E">
              <w:rPr>
                <w:rFonts w:asciiTheme="minorHAnsi" w:hAnsiTheme="minorHAnsi" w:cstheme="minorHAnsi"/>
                <w:sz w:val="22"/>
                <w:szCs w:val="22"/>
              </w:rPr>
              <w:t>Częścią oprogramowania klienckiego musi być moduł diagnostyczny oraz kreator rozwiązywania problemów pozwalające zdiagnozować potencjalne problemy z obsługą karty,</w:t>
            </w:r>
          </w:p>
        </w:tc>
      </w:tr>
      <w:tr w:rsidR="00F60BD3" w:rsidRPr="00A31A15" w14:paraId="00133CA8" w14:textId="77777777" w:rsidTr="00555ED0">
        <w:tc>
          <w:tcPr>
            <w:tcW w:w="705" w:type="dxa"/>
            <w:tcBorders>
              <w:bottom w:val="single" w:sz="4" w:space="0" w:color="auto"/>
            </w:tcBorders>
          </w:tcPr>
          <w:p w14:paraId="1B8E309A"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2.4</w:t>
            </w:r>
          </w:p>
        </w:tc>
        <w:tc>
          <w:tcPr>
            <w:tcW w:w="8617" w:type="dxa"/>
            <w:tcBorders>
              <w:bottom w:val="single" w:sz="4" w:space="0" w:color="auto"/>
            </w:tcBorders>
          </w:tcPr>
          <w:p w14:paraId="38EB31E1" w14:textId="77777777" w:rsidR="00F60BD3" w:rsidRPr="003A160E" w:rsidRDefault="00F60BD3" w:rsidP="00555ED0">
            <w:pPr>
              <w:pStyle w:val="Style18"/>
              <w:widowControl/>
              <w:tabs>
                <w:tab w:val="left" w:pos="851"/>
              </w:tabs>
              <w:spacing w:line="276" w:lineRule="auto"/>
              <w:ind w:firstLine="0"/>
              <w:jc w:val="both"/>
              <w:rPr>
                <w:rFonts w:asciiTheme="minorHAnsi" w:hAnsiTheme="minorHAnsi" w:cstheme="minorHAnsi"/>
                <w:sz w:val="22"/>
                <w:szCs w:val="22"/>
              </w:rPr>
            </w:pPr>
            <w:r w:rsidRPr="003A160E">
              <w:rPr>
                <w:rFonts w:asciiTheme="minorHAnsi" w:hAnsiTheme="minorHAnsi" w:cstheme="minorHAnsi"/>
                <w:sz w:val="22"/>
                <w:szCs w:val="22"/>
              </w:rPr>
              <w:t>Wspierane standardy:</w:t>
            </w:r>
          </w:p>
          <w:p w14:paraId="31E5457A" w14:textId="77777777" w:rsidR="00F60BD3" w:rsidRPr="0021661E" w:rsidRDefault="00F60BD3">
            <w:pPr>
              <w:numPr>
                <w:ilvl w:val="0"/>
                <w:numId w:val="27"/>
              </w:numPr>
              <w:spacing w:after="0" w:line="276" w:lineRule="auto"/>
              <w:jc w:val="both"/>
              <w:rPr>
                <w:rFonts w:cstheme="minorHAnsi"/>
              </w:rPr>
            </w:pPr>
            <w:r w:rsidRPr="0021661E">
              <w:rPr>
                <w:rFonts w:cstheme="minorHAnsi"/>
              </w:rPr>
              <w:t>Obsługa kart opartych na systemie Java Card 2.1 oraz 2.2</w:t>
            </w:r>
          </w:p>
          <w:p w14:paraId="43A730C3" w14:textId="77777777" w:rsidR="00F60BD3" w:rsidRPr="00A31A15" w:rsidRDefault="00F60BD3">
            <w:pPr>
              <w:numPr>
                <w:ilvl w:val="0"/>
                <w:numId w:val="27"/>
              </w:numPr>
              <w:spacing w:after="0" w:line="276" w:lineRule="auto"/>
              <w:jc w:val="both"/>
              <w:rPr>
                <w:rFonts w:cstheme="minorHAnsi"/>
              </w:rPr>
            </w:pPr>
            <w:r w:rsidRPr="00A31A15">
              <w:rPr>
                <w:rFonts w:cstheme="minorHAnsi"/>
              </w:rPr>
              <w:t>Architektura czytników kart inteligentnych PC/SC</w:t>
            </w:r>
          </w:p>
          <w:p w14:paraId="000681B6" w14:textId="77777777" w:rsidR="00F60BD3" w:rsidRPr="00A31A15" w:rsidRDefault="00F60BD3">
            <w:pPr>
              <w:numPr>
                <w:ilvl w:val="0"/>
                <w:numId w:val="27"/>
              </w:numPr>
              <w:spacing w:after="0" w:line="276" w:lineRule="auto"/>
              <w:jc w:val="both"/>
              <w:rPr>
                <w:rFonts w:cstheme="minorHAnsi"/>
              </w:rPr>
            </w:pPr>
            <w:r w:rsidRPr="00A31A15">
              <w:rPr>
                <w:rFonts w:cstheme="minorHAnsi"/>
              </w:rPr>
              <w:t>Klucze RSA o długości 1024 oraz 2048 bitów, certyfikaty X509</w:t>
            </w:r>
          </w:p>
          <w:p w14:paraId="14AAC091" w14:textId="77777777" w:rsidR="00F60BD3" w:rsidRPr="00A31A15" w:rsidRDefault="00F60BD3">
            <w:pPr>
              <w:numPr>
                <w:ilvl w:val="0"/>
                <w:numId w:val="27"/>
              </w:numPr>
              <w:spacing w:after="0" w:line="276" w:lineRule="auto"/>
              <w:jc w:val="both"/>
              <w:rPr>
                <w:rFonts w:cstheme="minorHAnsi"/>
                <w:lang w:val="en-US"/>
              </w:rPr>
            </w:pPr>
            <w:r w:rsidRPr="00A31A15">
              <w:rPr>
                <w:rFonts w:cstheme="minorHAnsi"/>
                <w:lang w:val="en-US"/>
              </w:rPr>
              <w:lastRenderedPageBreak/>
              <w:t>PKCS#7, 10, 11,12, Microsoft CAPI 2.0, SSL v3, TLSv1.2 oraz S/MIME.</w:t>
            </w:r>
          </w:p>
          <w:p w14:paraId="75AA3CE9" w14:textId="77777777" w:rsidR="00F60BD3" w:rsidRPr="00A31A15" w:rsidRDefault="00F60BD3">
            <w:pPr>
              <w:numPr>
                <w:ilvl w:val="0"/>
                <w:numId w:val="27"/>
              </w:numPr>
              <w:spacing w:after="0" w:line="276" w:lineRule="auto"/>
              <w:jc w:val="both"/>
              <w:rPr>
                <w:rFonts w:cstheme="minorHAnsi"/>
              </w:rPr>
            </w:pPr>
            <w:r w:rsidRPr="00A31A15">
              <w:rPr>
                <w:rFonts w:cstheme="minorHAnsi"/>
              </w:rPr>
              <w:t>Kryptografia symetryczna (hasła jednorazowe): DES, Triple DES, ANSI x9.9.</w:t>
            </w:r>
          </w:p>
          <w:p w14:paraId="1EEFB405" w14:textId="77777777" w:rsidR="00F60BD3" w:rsidRPr="00A31A15" w:rsidRDefault="00F60BD3">
            <w:pPr>
              <w:numPr>
                <w:ilvl w:val="0"/>
                <w:numId w:val="27"/>
              </w:numPr>
              <w:spacing w:after="0" w:line="276" w:lineRule="auto"/>
              <w:jc w:val="both"/>
              <w:rPr>
                <w:rFonts w:cstheme="minorHAnsi"/>
              </w:rPr>
            </w:pPr>
            <w:r w:rsidRPr="00A31A15">
              <w:rPr>
                <w:rFonts w:cstheme="minorHAnsi"/>
              </w:rPr>
              <w:t>Zarządzanie kartą inteligentną: GlobalPlatform 2.1.1 lub nowszy</w:t>
            </w:r>
          </w:p>
          <w:p w14:paraId="6CD9F184" w14:textId="77777777" w:rsidR="00F60BD3" w:rsidRPr="00A31A15" w:rsidRDefault="00F60BD3">
            <w:pPr>
              <w:numPr>
                <w:ilvl w:val="0"/>
                <w:numId w:val="27"/>
              </w:numPr>
              <w:spacing w:after="0" w:line="276" w:lineRule="auto"/>
              <w:jc w:val="both"/>
              <w:rPr>
                <w:rFonts w:cstheme="minorHAnsi"/>
              </w:rPr>
            </w:pPr>
            <w:r w:rsidRPr="00A31A15">
              <w:rPr>
                <w:rFonts w:cstheme="minorHAnsi"/>
              </w:rPr>
              <w:t>Instalacja poprzez MSI, z możliwością predefiniowania przez administratora konfiguracji oraz funkcji oprogramowania klienckiego dostępnych dla użytkownika.</w:t>
            </w:r>
          </w:p>
        </w:tc>
      </w:tr>
      <w:tr w:rsidR="00F60BD3" w:rsidRPr="00A31A15" w14:paraId="4A92C0DD" w14:textId="77777777" w:rsidTr="00555ED0">
        <w:tc>
          <w:tcPr>
            <w:tcW w:w="705" w:type="dxa"/>
            <w:shd w:val="pct20" w:color="auto" w:fill="auto"/>
          </w:tcPr>
          <w:p w14:paraId="7D0ABB7D" w14:textId="77777777" w:rsidR="00F60BD3" w:rsidRPr="00555ED0" w:rsidRDefault="00F60BD3" w:rsidP="00555ED0">
            <w:pPr>
              <w:pStyle w:val="Style14"/>
              <w:widowControl/>
              <w:spacing w:line="276" w:lineRule="auto"/>
              <w:rPr>
                <w:rFonts w:asciiTheme="minorHAnsi" w:hAnsiTheme="minorHAnsi" w:cstheme="minorHAnsi"/>
                <w:b/>
              </w:rPr>
            </w:pPr>
            <w:r w:rsidRPr="00555ED0">
              <w:rPr>
                <w:rFonts w:asciiTheme="minorHAnsi" w:hAnsiTheme="minorHAnsi" w:cstheme="minorHAnsi"/>
                <w:b/>
              </w:rPr>
              <w:lastRenderedPageBreak/>
              <w:t>3.</w:t>
            </w:r>
          </w:p>
        </w:tc>
        <w:tc>
          <w:tcPr>
            <w:tcW w:w="8617" w:type="dxa"/>
            <w:shd w:val="pct20" w:color="auto" w:fill="auto"/>
          </w:tcPr>
          <w:p w14:paraId="1FC7AF09" w14:textId="77777777" w:rsidR="00F60BD3" w:rsidRPr="003A160E" w:rsidRDefault="00F60BD3" w:rsidP="00555ED0">
            <w:pPr>
              <w:pStyle w:val="Style18"/>
              <w:widowControl/>
              <w:tabs>
                <w:tab w:val="left" w:pos="851"/>
              </w:tabs>
              <w:spacing w:line="276" w:lineRule="auto"/>
              <w:ind w:firstLine="0"/>
              <w:jc w:val="both"/>
              <w:rPr>
                <w:rFonts w:asciiTheme="minorHAnsi" w:hAnsiTheme="minorHAnsi" w:cstheme="minorHAnsi"/>
                <w:b/>
                <w:sz w:val="22"/>
                <w:szCs w:val="22"/>
              </w:rPr>
            </w:pPr>
            <w:r w:rsidRPr="003A160E">
              <w:rPr>
                <w:rFonts w:asciiTheme="minorHAnsi" w:hAnsiTheme="minorHAnsi" w:cstheme="minorHAnsi"/>
                <w:b/>
                <w:sz w:val="22"/>
                <w:szCs w:val="22"/>
              </w:rPr>
              <w:t>Wymagania systemowe</w:t>
            </w:r>
          </w:p>
        </w:tc>
      </w:tr>
      <w:tr w:rsidR="00F60BD3" w:rsidRPr="00A31A15" w14:paraId="65529FE8" w14:textId="77777777" w:rsidTr="00555ED0">
        <w:tc>
          <w:tcPr>
            <w:tcW w:w="705" w:type="dxa"/>
          </w:tcPr>
          <w:p w14:paraId="7AFDBAE5"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3.1</w:t>
            </w:r>
          </w:p>
        </w:tc>
        <w:tc>
          <w:tcPr>
            <w:tcW w:w="8617" w:type="dxa"/>
          </w:tcPr>
          <w:p w14:paraId="72F7D082" w14:textId="77777777" w:rsidR="00F60BD3" w:rsidRPr="003A160E" w:rsidRDefault="00F60BD3" w:rsidP="00555ED0">
            <w:pPr>
              <w:pStyle w:val="Style18"/>
              <w:widowControl/>
              <w:tabs>
                <w:tab w:val="left" w:pos="851"/>
              </w:tabs>
              <w:spacing w:line="276" w:lineRule="auto"/>
              <w:ind w:firstLine="0"/>
              <w:jc w:val="both"/>
              <w:rPr>
                <w:rFonts w:asciiTheme="minorHAnsi" w:hAnsiTheme="minorHAnsi" w:cstheme="minorHAnsi"/>
                <w:sz w:val="22"/>
                <w:szCs w:val="22"/>
              </w:rPr>
            </w:pPr>
            <w:r w:rsidRPr="003A160E">
              <w:rPr>
                <w:rFonts w:asciiTheme="minorHAnsi" w:hAnsiTheme="minorHAnsi" w:cstheme="minorHAnsi"/>
                <w:sz w:val="22"/>
                <w:szCs w:val="22"/>
              </w:rPr>
              <w:t>Instalacja oprogramowania klienckiego co najmniej na następujących systemach operacyjnych, stosowanych w sądach powszechnych:</w:t>
            </w:r>
          </w:p>
          <w:p w14:paraId="28070C08" w14:textId="77777777" w:rsidR="00F60BD3" w:rsidRPr="0021661E" w:rsidRDefault="00F60BD3">
            <w:pPr>
              <w:numPr>
                <w:ilvl w:val="0"/>
                <w:numId w:val="27"/>
              </w:numPr>
              <w:spacing w:after="0" w:line="276" w:lineRule="auto"/>
              <w:jc w:val="both"/>
              <w:rPr>
                <w:rFonts w:cstheme="minorHAnsi"/>
              </w:rPr>
            </w:pPr>
            <w:r w:rsidRPr="0021661E">
              <w:rPr>
                <w:rFonts w:cstheme="minorHAnsi"/>
              </w:rPr>
              <w:t>Windows 7 (wszystkie edycje) - 32 i 64-bit</w:t>
            </w:r>
          </w:p>
          <w:p w14:paraId="31654BAD" w14:textId="77777777" w:rsidR="00F60BD3" w:rsidRPr="00A31A15" w:rsidRDefault="00F60BD3">
            <w:pPr>
              <w:numPr>
                <w:ilvl w:val="0"/>
                <w:numId w:val="27"/>
              </w:numPr>
              <w:spacing w:after="0" w:line="276" w:lineRule="auto"/>
              <w:jc w:val="both"/>
              <w:rPr>
                <w:rFonts w:cstheme="minorHAnsi"/>
                <w:lang w:val="en-US"/>
              </w:rPr>
            </w:pPr>
            <w:r w:rsidRPr="00A31A15">
              <w:rPr>
                <w:rFonts w:cstheme="minorHAnsi"/>
              </w:rPr>
              <w:t xml:space="preserve">Windows 8 / 8.1 </w:t>
            </w:r>
            <w:r w:rsidRPr="00A31A15">
              <w:rPr>
                <w:rFonts w:cstheme="minorHAnsi"/>
                <w:lang w:val="en-US"/>
              </w:rPr>
              <w:t>- 32 i 64-bit</w:t>
            </w:r>
          </w:p>
          <w:p w14:paraId="1614EB3D" w14:textId="77777777" w:rsidR="00F60BD3" w:rsidRPr="00A31A15" w:rsidRDefault="00F60BD3">
            <w:pPr>
              <w:numPr>
                <w:ilvl w:val="0"/>
                <w:numId w:val="27"/>
              </w:numPr>
              <w:spacing w:after="0" w:line="276" w:lineRule="auto"/>
              <w:jc w:val="both"/>
              <w:rPr>
                <w:rFonts w:cstheme="minorHAnsi"/>
                <w:lang w:val="en-US"/>
              </w:rPr>
            </w:pPr>
            <w:r w:rsidRPr="00A31A15">
              <w:rPr>
                <w:rFonts w:cstheme="minorHAnsi"/>
              </w:rPr>
              <w:t xml:space="preserve">Windows 10 </w:t>
            </w:r>
            <w:r w:rsidRPr="00A31A15">
              <w:rPr>
                <w:rFonts w:cstheme="minorHAnsi"/>
                <w:lang w:val="en-US"/>
              </w:rPr>
              <w:t>- 32 i 64-bit</w:t>
            </w:r>
          </w:p>
          <w:p w14:paraId="3B915043" w14:textId="77777777" w:rsidR="00F60BD3" w:rsidRPr="00A31A15" w:rsidRDefault="00F60BD3">
            <w:pPr>
              <w:numPr>
                <w:ilvl w:val="0"/>
                <w:numId w:val="27"/>
              </w:numPr>
              <w:spacing w:after="0" w:line="276" w:lineRule="auto"/>
              <w:jc w:val="both"/>
              <w:rPr>
                <w:rFonts w:cstheme="minorHAnsi"/>
                <w:lang w:val="en-US"/>
              </w:rPr>
            </w:pPr>
            <w:r w:rsidRPr="00A31A15">
              <w:rPr>
                <w:rFonts w:cstheme="minorHAnsi"/>
                <w:lang w:val="en-US"/>
              </w:rPr>
              <w:t>Microsoft Windows Server 2012, 2012R2 - 32 i 64-bit</w:t>
            </w:r>
          </w:p>
          <w:p w14:paraId="50C0F0A8" w14:textId="77777777" w:rsidR="00F60BD3" w:rsidRPr="00A31A15" w:rsidRDefault="00F60BD3">
            <w:pPr>
              <w:numPr>
                <w:ilvl w:val="0"/>
                <w:numId w:val="27"/>
              </w:numPr>
              <w:spacing w:after="0" w:line="276" w:lineRule="auto"/>
              <w:jc w:val="both"/>
              <w:rPr>
                <w:rFonts w:cstheme="minorHAnsi"/>
                <w:lang w:val="en-US"/>
              </w:rPr>
            </w:pPr>
            <w:r w:rsidRPr="00A31A15">
              <w:rPr>
                <w:rFonts w:cstheme="minorHAnsi"/>
                <w:lang w:val="en-US"/>
              </w:rPr>
              <w:t>Microsoft Windows Server 2016/2019</w:t>
            </w:r>
          </w:p>
          <w:p w14:paraId="14DD4077" w14:textId="77777777" w:rsidR="00F60BD3" w:rsidRPr="00A31A15" w:rsidRDefault="00F60BD3">
            <w:pPr>
              <w:numPr>
                <w:ilvl w:val="0"/>
                <w:numId w:val="27"/>
              </w:numPr>
              <w:spacing w:after="0" w:line="276" w:lineRule="auto"/>
              <w:jc w:val="both"/>
              <w:rPr>
                <w:rFonts w:cstheme="minorHAnsi"/>
                <w:lang w:val="en-US"/>
              </w:rPr>
            </w:pPr>
          </w:p>
          <w:p w14:paraId="06FECA22" w14:textId="77777777" w:rsidR="00F60BD3" w:rsidRPr="003A160E" w:rsidRDefault="00F60BD3">
            <w:pPr>
              <w:numPr>
                <w:ilvl w:val="0"/>
                <w:numId w:val="27"/>
              </w:numPr>
              <w:spacing w:after="0" w:line="276" w:lineRule="auto"/>
              <w:jc w:val="both"/>
              <w:rPr>
                <w:rStyle w:val="FontStyle57"/>
                <w:rFonts w:asciiTheme="minorHAnsi" w:hAnsiTheme="minorHAnsi" w:cstheme="minorHAnsi"/>
                <w:sz w:val="22"/>
                <w:lang w:val="en-US"/>
              </w:rPr>
            </w:pPr>
            <w:r w:rsidRPr="003A160E">
              <w:rPr>
                <w:rStyle w:val="FontStyle57"/>
                <w:rFonts w:asciiTheme="minorHAnsi" w:hAnsiTheme="minorHAnsi" w:cstheme="minorHAnsi"/>
                <w:sz w:val="22"/>
                <w:lang w:val="en-US"/>
              </w:rPr>
              <w:t xml:space="preserve">Microsoft Windows Multipoint Server 2011 </w:t>
            </w:r>
          </w:p>
          <w:p w14:paraId="779D36F7" w14:textId="77777777" w:rsidR="00F60BD3" w:rsidRPr="0021661E" w:rsidRDefault="00F60BD3">
            <w:pPr>
              <w:numPr>
                <w:ilvl w:val="0"/>
                <w:numId w:val="27"/>
              </w:numPr>
              <w:spacing w:after="0" w:line="276" w:lineRule="auto"/>
              <w:jc w:val="both"/>
              <w:rPr>
                <w:rFonts w:cstheme="minorHAnsi"/>
                <w:lang w:val="en-US"/>
              </w:rPr>
            </w:pPr>
            <w:r w:rsidRPr="003A160E">
              <w:rPr>
                <w:rStyle w:val="FontStyle57"/>
                <w:rFonts w:asciiTheme="minorHAnsi" w:hAnsiTheme="minorHAnsi" w:cstheme="minorHAnsi"/>
                <w:sz w:val="22"/>
                <w:lang w:val="en-US"/>
              </w:rPr>
              <w:t>Linux</w:t>
            </w:r>
          </w:p>
        </w:tc>
      </w:tr>
    </w:tbl>
    <w:p w14:paraId="2DCD82FD" w14:textId="77777777" w:rsidR="00F60BD3" w:rsidRPr="00555ED0" w:rsidRDefault="00F60BD3" w:rsidP="00555ED0">
      <w:pPr>
        <w:spacing w:line="276" w:lineRule="auto"/>
        <w:jc w:val="both"/>
        <w:rPr>
          <w:rFonts w:cstheme="minorHAnsi"/>
          <w:lang w:val="en-US"/>
        </w:rPr>
      </w:pPr>
    </w:p>
    <w:p w14:paraId="4026F97B" w14:textId="77777777" w:rsidR="00F60BD3" w:rsidRPr="00555ED0" w:rsidRDefault="00F60BD3" w:rsidP="00555ED0">
      <w:pPr>
        <w:pStyle w:val="Nagwek4"/>
        <w:keepLines w:val="0"/>
        <w:numPr>
          <w:ilvl w:val="3"/>
          <w:numId w:val="0"/>
        </w:numPr>
        <w:spacing w:before="240" w:after="60" w:line="276" w:lineRule="auto"/>
        <w:ind w:left="864" w:hanging="864"/>
        <w:jc w:val="both"/>
        <w:rPr>
          <w:rFonts w:asciiTheme="minorHAnsi" w:hAnsiTheme="minorHAnsi" w:cstheme="minorHAnsi"/>
        </w:rPr>
      </w:pPr>
      <w:r w:rsidRPr="00555ED0">
        <w:rPr>
          <w:rFonts w:asciiTheme="minorHAnsi" w:hAnsiTheme="minorHAnsi" w:cstheme="minorHAnsi"/>
        </w:rPr>
        <w:t>Czytniki kart procesorowych ze złączem USB</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8617"/>
      </w:tblGrid>
      <w:tr w:rsidR="00F60BD3" w:rsidRPr="00555ED0" w14:paraId="767054CA" w14:textId="77777777" w:rsidTr="00555ED0">
        <w:tc>
          <w:tcPr>
            <w:tcW w:w="705" w:type="dxa"/>
            <w:shd w:val="pct20" w:color="auto" w:fill="auto"/>
          </w:tcPr>
          <w:p w14:paraId="323DA7CB" w14:textId="77777777" w:rsidR="00F60BD3" w:rsidRPr="00555ED0" w:rsidRDefault="00F60BD3" w:rsidP="00555ED0">
            <w:pPr>
              <w:spacing w:line="276" w:lineRule="auto"/>
              <w:jc w:val="both"/>
              <w:rPr>
                <w:rFonts w:cstheme="minorHAnsi"/>
                <w:b/>
              </w:rPr>
            </w:pPr>
            <w:r w:rsidRPr="00555ED0">
              <w:rPr>
                <w:rFonts w:cstheme="minorHAnsi"/>
                <w:b/>
              </w:rPr>
              <w:t>1</w:t>
            </w:r>
          </w:p>
        </w:tc>
        <w:tc>
          <w:tcPr>
            <w:tcW w:w="8617" w:type="dxa"/>
            <w:shd w:val="pct20" w:color="auto" w:fill="auto"/>
          </w:tcPr>
          <w:p w14:paraId="025AF4DC" w14:textId="77777777" w:rsidR="00F60BD3" w:rsidRPr="00555ED0" w:rsidRDefault="00F60BD3" w:rsidP="00555ED0">
            <w:pPr>
              <w:spacing w:line="276" w:lineRule="auto"/>
              <w:jc w:val="both"/>
              <w:rPr>
                <w:rFonts w:cstheme="minorHAnsi"/>
                <w:b/>
              </w:rPr>
            </w:pPr>
            <w:r w:rsidRPr="00555ED0">
              <w:rPr>
                <w:rFonts w:cstheme="minorHAnsi"/>
                <w:b/>
              </w:rPr>
              <w:t>Wymagania techniczne</w:t>
            </w:r>
          </w:p>
        </w:tc>
      </w:tr>
      <w:tr w:rsidR="00F60BD3" w:rsidRPr="00555ED0" w14:paraId="0E645F5D" w14:textId="77777777" w:rsidTr="00555ED0">
        <w:tc>
          <w:tcPr>
            <w:tcW w:w="705" w:type="dxa"/>
          </w:tcPr>
          <w:p w14:paraId="4E71C46B"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1.1</w:t>
            </w:r>
          </w:p>
        </w:tc>
        <w:tc>
          <w:tcPr>
            <w:tcW w:w="8617" w:type="dxa"/>
          </w:tcPr>
          <w:p w14:paraId="7D891129" w14:textId="77777777" w:rsidR="00F60BD3" w:rsidRPr="003A160E" w:rsidRDefault="00F60BD3" w:rsidP="00555ED0">
            <w:pPr>
              <w:pStyle w:val="Style18"/>
              <w:widowControl/>
              <w:tabs>
                <w:tab w:val="left" w:pos="851"/>
              </w:tabs>
              <w:spacing w:line="276" w:lineRule="auto"/>
              <w:ind w:firstLine="0"/>
              <w:jc w:val="both"/>
              <w:rPr>
                <w:rFonts w:asciiTheme="minorHAnsi" w:hAnsiTheme="minorHAnsi" w:cstheme="minorHAnsi"/>
                <w:sz w:val="22"/>
                <w:szCs w:val="22"/>
              </w:rPr>
            </w:pPr>
            <w:r w:rsidRPr="003A160E">
              <w:rPr>
                <w:rFonts w:asciiTheme="minorHAnsi" w:hAnsiTheme="minorHAnsi" w:cstheme="minorHAnsi"/>
                <w:sz w:val="22"/>
                <w:szCs w:val="22"/>
              </w:rPr>
              <w:t>Czytnik wspiera następujące typy kart: 5V, 3V, 1.8V Smart Card oraz karty typu ISO 7816 klasy A, B i C</w:t>
            </w:r>
          </w:p>
        </w:tc>
      </w:tr>
      <w:tr w:rsidR="00F60BD3" w:rsidRPr="00555ED0" w14:paraId="1CA4D1FB" w14:textId="77777777" w:rsidTr="00555ED0">
        <w:tc>
          <w:tcPr>
            <w:tcW w:w="705" w:type="dxa"/>
          </w:tcPr>
          <w:p w14:paraId="3BAB23DD"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1.2</w:t>
            </w:r>
          </w:p>
        </w:tc>
        <w:tc>
          <w:tcPr>
            <w:tcW w:w="8617" w:type="dxa"/>
          </w:tcPr>
          <w:p w14:paraId="2F8BAE27" w14:textId="77777777" w:rsidR="00F60BD3" w:rsidRPr="003A160E" w:rsidRDefault="00F60BD3" w:rsidP="00555ED0">
            <w:pPr>
              <w:pStyle w:val="Style18"/>
              <w:widowControl/>
              <w:tabs>
                <w:tab w:val="left" w:pos="851"/>
              </w:tabs>
              <w:spacing w:line="276" w:lineRule="auto"/>
              <w:ind w:firstLine="0"/>
              <w:jc w:val="both"/>
              <w:rPr>
                <w:rFonts w:asciiTheme="minorHAnsi" w:hAnsiTheme="minorHAnsi" w:cstheme="minorHAnsi"/>
                <w:sz w:val="22"/>
                <w:szCs w:val="22"/>
              </w:rPr>
            </w:pPr>
            <w:r w:rsidRPr="003A160E">
              <w:rPr>
                <w:rFonts w:asciiTheme="minorHAnsi" w:hAnsiTheme="minorHAnsi" w:cstheme="minorHAnsi"/>
                <w:sz w:val="22"/>
                <w:szCs w:val="22"/>
              </w:rPr>
              <w:t>Urządzenie obsługuje karty rozmiaru ID-1</w:t>
            </w:r>
          </w:p>
        </w:tc>
      </w:tr>
      <w:tr w:rsidR="00F60BD3" w:rsidRPr="00555ED0" w14:paraId="42A9381A" w14:textId="77777777" w:rsidTr="00555ED0">
        <w:tc>
          <w:tcPr>
            <w:tcW w:w="705" w:type="dxa"/>
          </w:tcPr>
          <w:p w14:paraId="7A184C6B"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1.3</w:t>
            </w:r>
          </w:p>
        </w:tc>
        <w:tc>
          <w:tcPr>
            <w:tcW w:w="8617" w:type="dxa"/>
          </w:tcPr>
          <w:p w14:paraId="11389498" w14:textId="77777777" w:rsidR="00F60BD3" w:rsidRPr="003A160E" w:rsidRDefault="00F60BD3" w:rsidP="00555ED0">
            <w:pPr>
              <w:pStyle w:val="Style18"/>
              <w:widowControl/>
              <w:tabs>
                <w:tab w:val="left" w:pos="851"/>
              </w:tabs>
              <w:spacing w:line="276" w:lineRule="auto"/>
              <w:ind w:firstLine="0"/>
              <w:jc w:val="both"/>
              <w:rPr>
                <w:rFonts w:asciiTheme="minorHAnsi" w:hAnsiTheme="minorHAnsi" w:cstheme="minorHAnsi"/>
                <w:sz w:val="22"/>
                <w:szCs w:val="22"/>
              </w:rPr>
            </w:pPr>
            <w:r w:rsidRPr="003A160E">
              <w:rPr>
                <w:rFonts w:asciiTheme="minorHAnsi" w:hAnsiTheme="minorHAnsi" w:cstheme="minorHAnsi"/>
                <w:sz w:val="22"/>
                <w:szCs w:val="22"/>
              </w:rPr>
              <w:t>Urządzenie ma możliwość podłączenia przy pomocy interfejsu min. USB 2.0.</w:t>
            </w:r>
          </w:p>
        </w:tc>
      </w:tr>
      <w:tr w:rsidR="00F60BD3" w:rsidRPr="00555ED0" w14:paraId="3EF0F34F" w14:textId="77777777" w:rsidTr="00555ED0">
        <w:tc>
          <w:tcPr>
            <w:tcW w:w="705" w:type="dxa"/>
          </w:tcPr>
          <w:p w14:paraId="70DA0FB7"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1.4</w:t>
            </w:r>
          </w:p>
        </w:tc>
        <w:tc>
          <w:tcPr>
            <w:tcW w:w="8617" w:type="dxa"/>
          </w:tcPr>
          <w:p w14:paraId="7899CA40" w14:textId="77777777" w:rsidR="00F60BD3" w:rsidRPr="003A160E" w:rsidRDefault="00F60BD3" w:rsidP="00555ED0">
            <w:pPr>
              <w:pStyle w:val="Style18"/>
              <w:widowControl/>
              <w:tabs>
                <w:tab w:val="left" w:pos="851"/>
              </w:tabs>
              <w:spacing w:line="276" w:lineRule="auto"/>
              <w:ind w:firstLine="0"/>
              <w:jc w:val="both"/>
              <w:rPr>
                <w:rFonts w:asciiTheme="minorHAnsi" w:hAnsiTheme="minorHAnsi" w:cstheme="minorHAnsi"/>
                <w:sz w:val="22"/>
                <w:szCs w:val="22"/>
              </w:rPr>
            </w:pPr>
            <w:r w:rsidRPr="003A160E">
              <w:rPr>
                <w:rFonts w:asciiTheme="minorHAnsi" w:hAnsiTheme="minorHAnsi" w:cstheme="minorHAnsi"/>
                <w:sz w:val="22"/>
                <w:szCs w:val="22"/>
              </w:rPr>
              <w:t>Urządzeniu jest zasilane poprzez interfejs USB.</w:t>
            </w:r>
          </w:p>
        </w:tc>
      </w:tr>
      <w:tr w:rsidR="00F60BD3" w:rsidRPr="00555ED0" w14:paraId="3E357421" w14:textId="77777777" w:rsidTr="00555ED0">
        <w:tc>
          <w:tcPr>
            <w:tcW w:w="705" w:type="dxa"/>
          </w:tcPr>
          <w:p w14:paraId="3CB2F37E"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1.5</w:t>
            </w:r>
          </w:p>
        </w:tc>
        <w:tc>
          <w:tcPr>
            <w:tcW w:w="8617" w:type="dxa"/>
          </w:tcPr>
          <w:p w14:paraId="383401CA" w14:textId="77777777" w:rsidR="00F60BD3" w:rsidRPr="003A160E" w:rsidRDefault="00F60BD3" w:rsidP="00555ED0">
            <w:pPr>
              <w:pStyle w:val="Style18"/>
              <w:widowControl/>
              <w:tabs>
                <w:tab w:val="left" w:pos="851"/>
              </w:tabs>
              <w:spacing w:line="276" w:lineRule="auto"/>
              <w:ind w:firstLine="0"/>
              <w:jc w:val="both"/>
              <w:rPr>
                <w:rFonts w:asciiTheme="minorHAnsi" w:hAnsiTheme="minorHAnsi" w:cstheme="minorHAnsi"/>
                <w:sz w:val="22"/>
                <w:szCs w:val="22"/>
              </w:rPr>
            </w:pPr>
            <w:r w:rsidRPr="003A160E">
              <w:rPr>
                <w:rFonts w:asciiTheme="minorHAnsi" w:hAnsiTheme="minorHAnsi" w:cstheme="minorHAnsi"/>
                <w:sz w:val="22"/>
                <w:szCs w:val="22"/>
              </w:rPr>
              <w:t>Urządzenie posiada szybki chipset, charakteryzujący się prędkością interfejsu Smart Card do 420kbps (w zależności od modelu karty), oraz prędkością interfejsu hosta do 12 Mbps.</w:t>
            </w:r>
          </w:p>
        </w:tc>
      </w:tr>
      <w:tr w:rsidR="00F60BD3" w:rsidRPr="00555ED0" w14:paraId="010E5AD2" w14:textId="77777777" w:rsidTr="00555ED0">
        <w:tc>
          <w:tcPr>
            <w:tcW w:w="705" w:type="dxa"/>
          </w:tcPr>
          <w:p w14:paraId="23B4F659"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1.6</w:t>
            </w:r>
          </w:p>
        </w:tc>
        <w:tc>
          <w:tcPr>
            <w:tcW w:w="8617" w:type="dxa"/>
          </w:tcPr>
          <w:p w14:paraId="705B7E6F" w14:textId="77777777" w:rsidR="00F60BD3" w:rsidRPr="003A160E" w:rsidRDefault="00F60BD3" w:rsidP="00555ED0">
            <w:pPr>
              <w:pStyle w:val="Style18"/>
              <w:widowControl/>
              <w:tabs>
                <w:tab w:val="left" w:pos="851"/>
              </w:tabs>
              <w:spacing w:line="276" w:lineRule="auto"/>
              <w:ind w:firstLine="0"/>
              <w:jc w:val="both"/>
              <w:rPr>
                <w:rFonts w:asciiTheme="minorHAnsi" w:hAnsiTheme="minorHAnsi" w:cstheme="minorHAnsi"/>
                <w:sz w:val="22"/>
                <w:szCs w:val="22"/>
              </w:rPr>
            </w:pPr>
            <w:r w:rsidRPr="003A160E">
              <w:rPr>
                <w:rFonts w:asciiTheme="minorHAnsi" w:hAnsiTheme="minorHAnsi" w:cstheme="minorHAnsi"/>
                <w:sz w:val="22"/>
                <w:szCs w:val="22"/>
              </w:rPr>
              <w:t>Współpraca z aplikacjami odbywa się za pomocą ustandaryzowanego interfejsu: PS/SC, OCF lub CT-API</w:t>
            </w:r>
          </w:p>
        </w:tc>
      </w:tr>
      <w:tr w:rsidR="00F60BD3" w:rsidRPr="00555ED0" w14:paraId="3CD674A2" w14:textId="77777777" w:rsidTr="00555ED0">
        <w:tc>
          <w:tcPr>
            <w:tcW w:w="705" w:type="dxa"/>
          </w:tcPr>
          <w:p w14:paraId="1EBECC62"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1.7</w:t>
            </w:r>
          </w:p>
        </w:tc>
        <w:tc>
          <w:tcPr>
            <w:tcW w:w="8617" w:type="dxa"/>
          </w:tcPr>
          <w:p w14:paraId="18B397E2" w14:textId="77777777" w:rsidR="00F60BD3" w:rsidRPr="003A160E" w:rsidRDefault="00F60BD3" w:rsidP="00555ED0">
            <w:pPr>
              <w:pStyle w:val="Style18"/>
              <w:widowControl/>
              <w:tabs>
                <w:tab w:val="left" w:pos="851"/>
              </w:tabs>
              <w:spacing w:line="276" w:lineRule="auto"/>
              <w:ind w:firstLine="0"/>
              <w:jc w:val="both"/>
              <w:rPr>
                <w:rFonts w:asciiTheme="minorHAnsi" w:hAnsiTheme="minorHAnsi" w:cstheme="minorHAnsi"/>
                <w:sz w:val="22"/>
                <w:szCs w:val="22"/>
              </w:rPr>
            </w:pPr>
            <w:r w:rsidRPr="003A160E">
              <w:rPr>
                <w:rFonts w:asciiTheme="minorHAnsi" w:hAnsiTheme="minorHAnsi" w:cstheme="minorHAnsi"/>
                <w:sz w:val="22"/>
                <w:szCs w:val="22"/>
              </w:rPr>
              <w:t>Czytnik obsługuje następujące protokoły: T=0, T=1, 2-wire: SLE 4432/42 (S=10); 3-wire: SLE 4418/28 (S=9), I</w:t>
            </w:r>
            <w:r w:rsidRPr="003A160E">
              <w:rPr>
                <w:rFonts w:asciiTheme="minorHAnsi" w:hAnsiTheme="minorHAnsi" w:cstheme="minorHAnsi"/>
                <w:sz w:val="22"/>
                <w:szCs w:val="22"/>
                <w:vertAlign w:val="superscript"/>
              </w:rPr>
              <w:t>2</w:t>
            </w:r>
            <w:r w:rsidRPr="003A160E">
              <w:rPr>
                <w:rFonts w:asciiTheme="minorHAnsi" w:hAnsiTheme="minorHAnsi" w:cstheme="minorHAnsi"/>
                <w:sz w:val="22"/>
                <w:szCs w:val="22"/>
              </w:rPr>
              <w:t>C (S=8)</w:t>
            </w:r>
          </w:p>
        </w:tc>
      </w:tr>
      <w:tr w:rsidR="00F60BD3" w:rsidRPr="00555ED0" w14:paraId="1BB7385B" w14:textId="77777777" w:rsidTr="00555ED0">
        <w:tc>
          <w:tcPr>
            <w:tcW w:w="705" w:type="dxa"/>
          </w:tcPr>
          <w:p w14:paraId="0A453D8A"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1.8</w:t>
            </w:r>
          </w:p>
        </w:tc>
        <w:tc>
          <w:tcPr>
            <w:tcW w:w="8617" w:type="dxa"/>
          </w:tcPr>
          <w:p w14:paraId="1D56884A" w14:textId="77777777" w:rsidR="00F60BD3" w:rsidRPr="003A160E" w:rsidRDefault="00F60BD3" w:rsidP="00555ED0">
            <w:pPr>
              <w:pStyle w:val="Style18"/>
              <w:widowControl/>
              <w:tabs>
                <w:tab w:val="left" w:pos="851"/>
              </w:tabs>
              <w:spacing w:line="276" w:lineRule="auto"/>
              <w:ind w:firstLine="0"/>
              <w:jc w:val="both"/>
              <w:rPr>
                <w:rFonts w:asciiTheme="minorHAnsi" w:hAnsiTheme="minorHAnsi" w:cstheme="minorHAnsi"/>
                <w:sz w:val="22"/>
                <w:szCs w:val="22"/>
              </w:rPr>
            </w:pPr>
            <w:r w:rsidRPr="003A160E">
              <w:rPr>
                <w:rFonts w:asciiTheme="minorHAnsi" w:hAnsiTheme="minorHAnsi" w:cstheme="minorHAnsi"/>
                <w:sz w:val="22"/>
                <w:szCs w:val="22"/>
              </w:rPr>
              <w:t>Urządzenie charakteryzuje się żywotnością 100 000 cykli włożeniowych</w:t>
            </w:r>
          </w:p>
        </w:tc>
      </w:tr>
      <w:tr w:rsidR="00F60BD3" w:rsidRPr="00555ED0" w14:paraId="59C6279E" w14:textId="77777777" w:rsidTr="00555ED0">
        <w:tc>
          <w:tcPr>
            <w:tcW w:w="705" w:type="dxa"/>
          </w:tcPr>
          <w:p w14:paraId="5EF9BABF"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1.9</w:t>
            </w:r>
          </w:p>
        </w:tc>
        <w:tc>
          <w:tcPr>
            <w:tcW w:w="8617" w:type="dxa"/>
          </w:tcPr>
          <w:p w14:paraId="2D7E1A5D" w14:textId="77777777" w:rsidR="00F60BD3" w:rsidRPr="003A160E" w:rsidRDefault="00F60BD3" w:rsidP="00555ED0">
            <w:pPr>
              <w:pStyle w:val="Style18"/>
              <w:widowControl/>
              <w:tabs>
                <w:tab w:val="left" w:pos="851"/>
              </w:tabs>
              <w:spacing w:line="276" w:lineRule="auto"/>
              <w:ind w:firstLine="0"/>
              <w:jc w:val="both"/>
              <w:rPr>
                <w:rFonts w:asciiTheme="minorHAnsi" w:hAnsiTheme="minorHAnsi" w:cstheme="minorHAnsi"/>
                <w:sz w:val="22"/>
                <w:szCs w:val="22"/>
              </w:rPr>
            </w:pPr>
            <w:r w:rsidRPr="003A160E">
              <w:rPr>
                <w:rFonts w:asciiTheme="minorHAnsi" w:hAnsiTheme="minorHAnsi" w:cstheme="minorHAnsi"/>
                <w:sz w:val="22"/>
                <w:szCs w:val="22"/>
              </w:rPr>
              <w:t>Średni czas bezawaryjnej pracy urządzenia wynosi 500 000 godzin</w:t>
            </w:r>
          </w:p>
        </w:tc>
      </w:tr>
      <w:tr w:rsidR="00F60BD3" w:rsidRPr="00555ED0" w14:paraId="29E9BF97" w14:textId="77777777" w:rsidTr="00555ED0">
        <w:tc>
          <w:tcPr>
            <w:tcW w:w="705" w:type="dxa"/>
          </w:tcPr>
          <w:p w14:paraId="21EABD54"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1.10</w:t>
            </w:r>
          </w:p>
        </w:tc>
        <w:tc>
          <w:tcPr>
            <w:tcW w:w="8617" w:type="dxa"/>
          </w:tcPr>
          <w:p w14:paraId="456E0CB1" w14:textId="77777777" w:rsidR="00F60BD3" w:rsidRPr="003A160E" w:rsidRDefault="00F60BD3" w:rsidP="00555ED0">
            <w:pPr>
              <w:pStyle w:val="Style18"/>
              <w:widowControl/>
              <w:tabs>
                <w:tab w:val="left" w:pos="851"/>
              </w:tabs>
              <w:spacing w:line="276" w:lineRule="auto"/>
              <w:ind w:firstLine="0"/>
              <w:jc w:val="both"/>
              <w:rPr>
                <w:rFonts w:asciiTheme="minorHAnsi" w:hAnsiTheme="minorHAnsi" w:cstheme="minorHAnsi"/>
                <w:sz w:val="22"/>
                <w:szCs w:val="22"/>
              </w:rPr>
            </w:pPr>
            <w:r w:rsidRPr="003A160E">
              <w:rPr>
                <w:rFonts w:asciiTheme="minorHAnsi" w:hAnsiTheme="minorHAnsi" w:cstheme="minorHAnsi"/>
                <w:sz w:val="22"/>
                <w:szCs w:val="22"/>
              </w:rPr>
              <w:t>W celu ochrony karty i urządzenia, czytnik posiada zabezpieczenia przeciwzwarciowe i termiczne</w:t>
            </w:r>
          </w:p>
        </w:tc>
      </w:tr>
      <w:tr w:rsidR="00F60BD3" w:rsidRPr="00555ED0" w14:paraId="1C1C71A2" w14:textId="77777777" w:rsidTr="00555ED0">
        <w:tc>
          <w:tcPr>
            <w:tcW w:w="705" w:type="dxa"/>
          </w:tcPr>
          <w:p w14:paraId="0767BCCE"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1.11</w:t>
            </w:r>
          </w:p>
        </w:tc>
        <w:tc>
          <w:tcPr>
            <w:tcW w:w="8617" w:type="dxa"/>
          </w:tcPr>
          <w:p w14:paraId="31C2E01C" w14:textId="77777777" w:rsidR="00F60BD3" w:rsidRPr="003A160E" w:rsidRDefault="00F60BD3" w:rsidP="00555ED0">
            <w:pPr>
              <w:pStyle w:val="Style18"/>
              <w:widowControl/>
              <w:tabs>
                <w:tab w:val="left" w:pos="851"/>
              </w:tabs>
              <w:spacing w:line="276" w:lineRule="auto"/>
              <w:ind w:firstLine="0"/>
              <w:jc w:val="both"/>
              <w:rPr>
                <w:rFonts w:asciiTheme="minorHAnsi" w:hAnsiTheme="minorHAnsi" w:cstheme="minorHAnsi"/>
                <w:sz w:val="22"/>
                <w:szCs w:val="22"/>
              </w:rPr>
            </w:pPr>
            <w:r w:rsidRPr="003A160E">
              <w:rPr>
                <w:rFonts w:asciiTheme="minorHAnsi" w:hAnsiTheme="minorHAnsi" w:cstheme="minorHAnsi"/>
                <w:sz w:val="22"/>
                <w:szCs w:val="22"/>
              </w:rPr>
              <w:t>Urządzenie ma możliwość pracy w temperaturze od 0 do 55 stopni Celsjusza, oraz w wilgotności od 10% do 90%</w:t>
            </w:r>
          </w:p>
        </w:tc>
      </w:tr>
      <w:tr w:rsidR="00F60BD3" w:rsidRPr="00555ED0" w14:paraId="1AE6C1CD" w14:textId="77777777" w:rsidTr="00555ED0">
        <w:tc>
          <w:tcPr>
            <w:tcW w:w="705" w:type="dxa"/>
          </w:tcPr>
          <w:p w14:paraId="0A401711"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1.12</w:t>
            </w:r>
          </w:p>
        </w:tc>
        <w:tc>
          <w:tcPr>
            <w:tcW w:w="8617" w:type="dxa"/>
          </w:tcPr>
          <w:p w14:paraId="57C19807" w14:textId="77777777" w:rsidR="00F60BD3" w:rsidRPr="003A160E" w:rsidRDefault="00F60BD3" w:rsidP="00555ED0">
            <w:pPr>
              <w:pStyle w:val="Style18"/>
              <w:widowControl/>
              <w:tabs>
                <w:tab w:val="left" w:pos="851"/>
              </w:tabs>
              <w:spacing w:line="276" w:lineRule="auto"/>
              <w:ind w:firstLine="0"/>
              <w:jc w:val="both"/>
              <w:rPr>
                <w:rFonts w:asciiTheme="minorHAnsi" w:hAnsiTheme="minorHAnsi" w:cstheme="minorHAnsi"/>
                <w:sz w:val="22"/>
                <w:szCs w:val="22"/>
              </w:rPr>
            </w:pPr>
            <w:r w:rsidRPr="003A160E">
              <w:rPr>
                <w:rFonts w:asciiTheme="minorHAnsi" w:hAnsiTheme="minorHAnsi" w:cstheme="minorHAnsi"/>
                <w:sz w:val="22"/>
                <w:szCs w:val="22"/>
              </w:rPr>
              <w:t>Czytnik kart jest obsługiwany co najmniej przez następujące systemy operacyjne:</w:t>
            </w:r>
          </w:p>
          <w:p w14:paraId="38F22EDE" w14:textId="77777777" w:rsidR="00F60BD3" w:rsidRPr="0021661E" w:rsidRDefault="00F60BD3">
            <w:pPr>
              <w:numPr>
                <w:ilvl w:val="0"/>
                <w:numId w:val="27"/>
              </w:numPr>
              <w:spacing w:after="0" w:line="276" w:lineRule="auto"/>
              <w:jc w:val="both"/>
              <w:rPr>
                <w:rFonts w:cstheme="minorHAnsi"/>
              </w:rPr>
            </w:pPr>
            <w:r w:rsidRPr="0021661E">
              <w:rPr>
                <w:rFonts w:cstheme="minorHAnsi"/>
              </w:rPr>
              <w:t>Windows Server /2012/2012R2/2016/2019</w:t>
            </w:r>
          </w:p>
          <w:p w14:paraId="3DFCCAD2" w14:textId="77777777" w:rsidR="00F60BD3" w:rsidRPr="00A31A15" w:rsidRDefault="00F60BD3">
            <w:pPr>
              <w:numPr>
                <w:ilvl w:val="0"/>
                <w:numId w:val="27"/>
              </w:numPr>
              <w:spacing w:after="0" w:line="276" w:lineRule="auto"/>
              <w:jc w:val="both"/>
              <w:rPr>
                <w:rFonts w:cstheme="minorHAnsi"/>
              </w:rPr>
            </w:pPr>
            <w:r w:rsidRPr="00A31A15">
              <w:rPr>
                <w:rFonts w:cstheme="minorHAnsi"/>
              </w:rPr>
              <w:t>Windows 7 (32 bit/64 bit)</w:t>
            </w:r>
          </w:p>
          <w:p w14:paraId="25FDC1C4" w14:textId="77777777" w:rsidR="00F60BD3" w:rsidRPr="00A31A15" w:rsidRDefault="00F60BD3">
            <w:pPr>
              <w:numPr>
                <w:ilvl w:val="0"/>
                <w:numId w:val="27"/>
              </w:numPr>
              <w:spacing w:after="0" w:line="276" w:lineRule="auto"/>
              <w:jc w:val="both"/>
              <w:rPr>
                <w:rFonts w:cstheme="minorHAnsi"/>
              </w:rPr>
            </w:pPr>
            <w:r w:rsidRPr="00A31A15">
              <w:rPr>
                <w:rFonts w:cstheme="minorHAnsi"/>
              </w:rPr>
              <w:t>Windows 8 / 8.1 (32 bit/64bit)</w:t>
            </w:r>
          </w:p>
          <w:p w14:paraId="12FF5020" w14:textId="77777777" w:rsidR="00F60BD3" w:rsidRPr="00A31A15" w:rsidRDefault="00F60BD3">
            <w:pPr>
              <w:numPr>
                <w:ilvl w:val="0"/>
                <w:numId w:val="27"/>
              </w:numPr>
              <w:spacing w:after="0" w:line="276" w:lineRule="auto"/>
              <w:jc w:val="both"/>
              <w:rPr>
                <w:rFonts w:cstheme="minorHAnsi"/>
                <w:lang w:val="en-US"/>
              </w:rPr>
            </w:pPr>
            <w:r w:rsidRPr="00A31A15">
              <w:rPr>
                <w:rFonts w:cstheme="minorHAnsi"/>
                <w:lang w:val="en-US"/>
              </w:rPr>
              <w:t>Windows 10 (32 bit/64 bit)</w:t>
            </w:r>
          </w:p>
          <w:p w14:paraId="67B19FE2" w14:textId="77777777" w:rsidR="00F60BD3" w:rsidRPr="003A160E" w:rsidRDefault="00F60BD3">
            <w:pPr>
              <w:numPr>
                <w:ilvl w:val="0"/>
                <w:numId w:val="27"/>
              </w:numPr>
              <w:spacing w:after="0" w:line="276" w:lineRule="auto"/>
              <w:jc w:val="both"/>
              <w:rPr>
                <w:rStyle w:val="FontStyle57"/>
                <w:rFonts w:asciiTheme="minorHAnsi" w:hAnsiTheme="minorHAnsi" w:cstheme="minorHAnsi"/>
                <w:sz w:val="22"/>
                <w:lang w:val="en-US"/>
              </w:rPr>
            </w:pPr>
            <w:r w:rsidRPr="003A160E">
              <w:rPr>
                <w:rStyle w:val="FontStyle57"/>
                <w:rFonts w:asciiTheme="minorHAnsi" w:hAnsiTheme="minorHAnsi" w:cstheme="minorHAnsi"/>
                <w:sz w:val="22"/>
                <w:lang w:val="en-US"/>
              </w:rPr>
              <w:lastRenderedPageBreak/>
              <w:t xml:space="preserve">Windows Multipoint Server 2011, </w:t>
            </w:r>
          </w:p>
          <w:p w14:paraId="244F8D26" w14:textId="77777777" w:rsidR="00F60BD3" w:rsidRPr="0021661E" w:rsidRDefault="00F60BD3">
            <w:pPr>
              <w:numPr>
                <w:ilvl w:val="0"/>
                <w:numId w:val="27"/>
              </w:numPr>
              <w:spacing w:after="0" w:line="276" w:lineRule="auto"/>
              <w:jc w:val="both"/>
              <w:rPr>
                <w:rFonts w:cstheme="minorHAnsi"/>
                <w:lang w:val="en-US"/>
              </w:rPr>
            </w:pPr>
            <w:r w:rsidRPr="003A160E">
              <w:rPr>
                <w:rStyle w:val="FontStyle57"/>
                <w:rFonts w:asciiTheme="minorHAnsi" w:hAnsiTheme="minorHAnsi" w:cstheme="minorHAnsi"/>
                <w:sz w:val="22"/>
                <w:lang w:val="en-US"/>
              </w:rPr>
              <w:t>Linux</w:t>
            </w:r>
          </w:p>
        </w:tc>
      </w:tr>
      <w:tr w:rsidR="00F60BD3" w:rsidRPr="00555ED0" w14:paraId="3565CE8C" w14:textId="77777777" w:rsidTr="00555ED0">
        <w:tc>
          <w:tcPr>
            <w:tcW w:w="705" w:type="dxa"/>
          </w:tcPr>
          <w:p w14:paraId="21A58488"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lastRenderedPageBreak/>
              <w:t>1.13</w:t>
            </w:r>
          </w:p>
        </w:tc>
        <w:tc>
          <w:tcPr>
            <w:tcW w:w="8617" w:type="dxa"/>
          </w:tcPr>
          <w:p w14:paraId="65DA0B94" w14:textId="77777777" w:rsidR="00F60BD3" w:rsidRPr="003A160E" w:rsidRDefault="00F60BD3" w:rsidP="00555ED0">
            <w:pPr>
              <w:pStyle w:val="Style18"/>
              <w:widowControl/>
              <w:tabs>
                <w:tab w:val="left" w:pos="851"/>
              </w:tabs>
              <w:spacing w:line="276" w:lineRule="auto"/>
              <w:ind w:firstLine="0"/>
              <w:jc w:val="both"/>
              <w:rPr>
                <w:rFonts w:asciiTheme="minorHAnsi" w:hAnsiTheme="minorHAnsi" w:cstheme="minorHAnsi"/>
                <w:sz w:val="22"/>
                <w:szCs w:val="22"/>
              </w:rPr>
            </w:pPr>
            <w:r w:rsidRPr="003A160E">
              <w:rPr>
                <w:rFonts w:asciiTheme="minorHAnsi" w:hAnsiTheme="minorHAnsi" w:cstheme="minorHAnsi"/>
                <w:sz w:val="22"/>
                <w:szCs w:val="22"/>
              </w:rPr>
              <w:t>Urządzenie spełnia i posiada następujące standardy i certyfikaty:</w:t>
            </w:r>
          </w:p>
          <w:p w14:paraId="78FB131D" w14:textId="77777777" w:rsidR="00F60BD3" w:rsidRPr="0021661E" w:rsidRDefault="00F60BD3">
            <w:pPr>
              <w:numPr>
                <w:ilvl w:val="0"/>
                <w:numId w:val="27"/>
              </w:numPr>
              <w:spacing w:after="0" w:line="276" w:lineRule="auto"/>
              <w:jc w:val="both"/>
              <w:rPr>
                <w:rFonts w:cstheme="minorHAnsi"/>
              </w:rPr>
            </w:pPr>
            <w:r w:rsidRPr="0021661E">
              <w:rPr>
                <w:rFonts w:cstheme="minorHAnsi"/>
              </w:rPr>
              <w:t>Microsoft® WHQL,</w:t>
            </w:r>
          </w:p>
          <w:p w14:paraId="53194462" w14:textId="77777777" w:rsidR="00F60BD3" w:rsidRPr="00A31A15" w:rsidRDefault="00F60BD3">
            <w:pPr>
              <w:numPr>
                <w:ilvl w:val="0"/>
                <w:numId w:val="27"/>
              </w:numPr>
              <w:spacing w:after="0" w:line="276" w:lineRule="auto"/>
              <w:jc w:val="both"/>
              <w:rPr>
                <w:rFonts w:cstheme="minorHAnsi"/>
              </w:rPr>
            </w:pPr>
            <w:r w:rsidRPr="00A31A15">
              <w:rPr>
                <w:rFonts w:cstheme="minorHAnsi"/>
              </w:rPr>
              <w:t>EMV 2000 Level 1,</w:t>
            </w:r>
          </w:p>
          <w:p w14:paraId="0B613F64" w14:textId="77777777" w:rsidR="00F60BD3" w:rsidRPr="00A31A15" w:rsidRDefault="00F60BD3">
            <w:pPr>
              <w:numPr>
                <w:ilvl w:val="0"/>
                <w:numId w:val="27"/>
              </w:numPr>
              <w:spacing w:after="0" w:line="276" w:lineRule="auto"/>
              <w:jc w:val="both"/>
              <w:rPr>
                <w:rFonts w:cstheme="minorHAnsi"/>
              </w:rPr>
            </w:pPr>
            <w:r w:rsidRPr="00A31A15">
              <w:rPr>
                <w:rFonts w:cstheme="minorHAnsi"/>
              </w:rPr>
              <w:t>ISO 7816,</w:t>
            </w:r>
          </w:p>
          <w:p w14:paraId="2CC9A65D" w14:textId="77777777" w:rsidR="00F60BD3" w:rsidRPr="00A31A15" w:rsidRDefault="00F60BD3">
            <w:pPr>
              <w:numPr>
                <w:ilvl w:val="0"/>
                <w:numId w:val="27"/>
              </w:numPr>
              <w:spacing w:after="0" w:line="276" w:lineRule="auto"/>
              <w:jc w:val="both"/>
              <w:rPr>
                <w:rFonts w:cstheme="minorHAnsi"/>
              </w:rPr>
            </w:pPr>
            <w:r w:rsidRPr="00A31A15">
              <w:rPr>
                <w:rFonts w:cstheme="minorHAnsi"/>
              </w:rPr>
              <w:t>USB 2.0 (USB 1.1 compatible),</w:t>
            </w:r>
          </w:p>
          <w:p w14:paraId="4EFFF8C1" w14:textId="77777777" w:rsidR="00F60BD3" w:rsidRPr="00A31A15" w:rsidRDefault="00F60BD3">
            <w:pPr>
              <w:numPr>
                <w:ilvl w:val="0"/>
                <w:numId w:val="27"/>
              </w:numPr>
              <w:spacing w:after="0" w:line="276" w:lineRule="auto"/>
              <w:jc w:val="both"/>
              <w:rPr>
                <w:rFonts w:cstheme="minorHAnsi"/>
              </w:rPr>
            </w:pPr>
            <w:r w:rsidRPr="00A31A15">
              <w:rPr>
                <w:rFonts w:cstheme="minorHAnsi"/>
              </w:rPr>
              <w:t>CCID,</w:t>
            </w:r>
          </w:p>
          <w:p w14:paraId="4CF6DC14" w14:textId="77777777" w:rsidR="00F60BD3" w:rsidRPr="00A31A15" w:rsidRDefault="00F60BD3">
            <w:pPr>
              <w:numPr>
                <w:ilvl w:val="0"/>
                <w:numId w:val="27"/>
              </w:numPr>
              <w:spacing w:after="0" w:line="276" w:lineRule="auto"/>
              <w:jc w:val="both"/>
              <w:rPr>
                <w:rFonts w:cstheme="minorHAnsi"/>
                <w:lang w:val="en-US"/>
              </w:rPr>
            </w:pPr>
            <w:r w:rsidRPr="00A31A15">
              <w:rPr>
                <w:rFonts w:cstheme="minorHAnsi"/>
                <w:lang w:val="en-US"/>
              </w:rPr>
              <w:t>GSA FIPS201 approved product list</w:t>
            </w:r>
          </w:p>
        </w:tc>
      </w:tr>
      <w:tr w:rsidR="00F60BD3" w:rsidRPr="00555ED0" w14:paraId="0119A2A2" w14:textId="77777777" w:rsidTr="00555ED0">
        <w:tc>
          <w:tcPr>
            <w:tcW w:w="705" w:type="dxa"/>
          </w:tcPr>
          <w:p w14:paraId="1DB19E30"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1.14</w:t>
            </w:r>
          </w:p>
        </w:tc>
        <w:tc>
          <w:tcPr>
            <w:tcW w:w="8617" w:type="dxa"/>
          </w:tcPr>
          <w:p w14:paraId="420E5C4C" w14:textId="77777777" w:rsidR="00F60BD3" w:rsidRPr="00555ED0" w:rsidRDefault="00F60BD3" w:rsidP="00555ED0">
            <w:pPr>
              <w:pStyle w:val="Style18"/>
              <w:widowControl/>
              <w:tabs>
                <w:tab w:val="left" w:pos="851"/>
              </w:tabs>
              <w:spacing w:line="276" w:lineRule="auto"/>
              <w:ind w:firstLine="0"/>
              <w:jc w:val="both"/>
              <w:rPr>
                <w:rFonts w:asciiTheme="minorHAnsi" w:hAnsiTheme="minorHAnsi" w:cstheme="minorHAnsi"/>
              </w:rPr>
            </w:pPr>
            <w:r w:rsidRPr="00555ED0">
              <w:rPr>
                <w:rFonts w:asciiTheme="minorHAnsi" w:hAnsiTheme="minorHAnsi" w:cstheme="minorHAnsi"/>
              </w:rPr>
              <w:t>Urządzenie spełnia następujące normy bezpieczeństwa:</w:t>
            </w:r>
          </w:p>
          <w:p w14:paraId="3BF7A6AD" w14:textId="77777777" w:rsidR="00F60BD3" w:rsidRPr="00555ED0" w:rsidRDefault="00F60BD3">
            <w:pPr>
              <w:numPr>
                <w:ilvl w:val="0"/>
                <w:numId w:val="27"/>
              </w:numPr>
              <w:spacing w:after="0" w:line="276" w:lineRule="auto"/>
              <w:jc w:val="both"/>
              <w:rPr>
                <w:rFonts w:cstheme="minorHAnsi"/>
              </w:rPr>
            </w:pPr>
            <w:r w:rsidRPr="00555ED0">
              <w:rPr>
                <w:rFonts w:cstheme="minorHAnsi"/>
              </w:rPr>
              <w:t>CE</w:t>
            </w:r>
          </w:p>
          <w:p w14:paraId="26C2173C" w14:textId="77777777" w:rsidR="00F60BD3" w:rsidRPr="00555ED0" w:rsidRDefault="00F60BD3">
            <w:pPr>
              <w:numPr>
                <w:ilvl w:val="0"/>
                <w:numId w:val="27"/>
              </w:numPr>
              <w:spacing w:after="0" w:line="276" w:lineRule="auto"/>
              <w:jc w:val="both"/>
              <w:rPr>
                <w:rFonts w:cstheme="minorHAnsi"/>
              </w:rPr>
            </w:pPr>
            <w:r w:rsidRPr="00555ED0">
              <w:rPr>
                <w:rFonts w:cstheme="minorHAnsi"/>
              </w:rPr>
              <w:t>WEEE</w:t>
            </w:r>
          </w:p>
          <w:p w14:paraId="7F023135" w14:textId="77777777" w:rsidR="00F60BD3" w:rsidRPr="00555ED0" w:rsidRDefault="00F60BD3">
            <w:pPr>
              <w:numPr>
                <w:ilvl w:val="0"/>
                <w:numId w:val="27"/>
              </w:numPr>
              <w:spacing w:after="0" w:line="276" w:lineRule="auto"/>
              <w:jc w:val="both"/>
              <w:rPr>
                <w:rFonts w:cstheme="minorHAnsi"/>
              </w:rPr>
            </w:pPr>
            <w:r w:rsidRPr="00555ED0">
              <w:rPr>
                <w:rFonts w:cstheme="minorHAnsi"/>
              </w:rPr>
              <w:t>FCC</w:t>
            </w:r>
          </w:p>
          <w:p w14:paraId="1226CB59" w14:textId="77777777" w:rsidR="00F60BD3" w:rsidRPr="00555ED0" w:rsidRDefault="00F60BD3">
            <w:pPr>
              <w:numPr>
                <w:ilvl w:val="0"/>
                <w:numId w:val="27"/>
              </w:numPr>
              <w:spacing w:after="0" w:line="276" w:lineRule="auto"/>
              <w:jc w:val="both"/>
              <w:rPr>
                <w:rFonts w:cstheme="minorHAnsi"/>
              </w:rPr>
            </w:pPr>
            <w:r w:rsidRPr="00555ED0">
              <w:rPr>
                <w:rFonts w:cstheme="minorHAnsi"/>
              </w:rPr>
              <w:t>UL</w:t>
            </w:r>
          </w:p>
          <w:p w14:paraId="7553CA01" w14:textId="77777777" w:rsidR="00F60BD3" w:rsidRPr="00555ED0" w:rsidRDefault="00F60BD3">
            <w:pPr>
              <w:numPr>
                <w:ilvl w:val="0"/>
                <w:numId w:val="27"/>
              </w:numPr>
              <w:spacing w:after="0" w:line="276" w:lineRule="auto"/>
              <w:jc w:val="both"/>
              <w:rPr>
                <w:rFonts w:cstheme="minorHAnsi"/>
              </w:rPr>
            </w:pPr>
            <w:r w:rsidRPr="00555ED0">
              <w:rPr>
                <w:rFonts w:cstheme="minorHAnsi"/>
              </w:rPr>
              <w:t>VCCI</w:t>
            </w:r>
          </w:p>
          <w:p w14:paraId="2A797CCE" w14:textId="77777777" w:rsidR="00F60BD3" w:rsidRPr="00555ED0" w:rsidRDefault="00F60BD3">
            <w:pPr>
              <w:numPr>
                <w:ilvl w:val="0"/>
                <w:numId w:val="27"/>
              </w:numPr>
              <w:spacing w:after="0" w:line="276" w:lineRule="auto"/>
              <w:jc w:val="both"/>
              <w:rPr>
                <w:rFonts w:cstheme="minorHAnsi"/>
              </w:rPr>
            </w:pPr>
            <w:r w:rsidRPr="00555ED0">
              <w:rPr>
                <w:rFonts w:cstheme="minorHAnsi"/>
              </w:rPr>
              <w:t>MIC</w:t>
            </w:r>
          </w:p>
          <w:p w14:paraId="11B5A8CE" w14:textId="77777777" w:rsidR="00F60BD3" w:rsidRPr="00555ED0" w:rsidRDefault="00F60BD3">
            <w:pPr>
              <w:numPr>
                <w:ilvl w:val="0"/>
                <w:numId w:val="27"/>
              </w:numPr>
              <w:spacing w:after="0" w:line="276" w:lineRule="auto"/>
              <w:jc w:val="both"/>
              <w:rPr>
                <w:rFonts w:cstheme="minorHAnsi"/>
              </w:rPr>
            </w:pPr>
            <w:r w:rsidRPr="00555ED0">
              <w:rPr>
                <w:rFonts w:cstheme="minorHAnsi"/>
              </w:rPr>
              <w:t>RoHS</w:t>
            </w:r>
          </w:p>
        </w:tc>
      </w:tr>
    </w:tbl>
    <w:p w14:paraId="4F80D261" w14:textId="77777777" w:rsidR="00F60BD3" w:rsidRPr="00555ED0" w:rsidRDefault="00F60BD3" w:rsidP="00F90C27">
      <w:pPr>
        <w:pStyle w:val="Nagwek4"/>
        <w:keepLines w:val="0"/>
        <w:numPr>
          <w:ilvl w:val="3"/>
          <w:numId w:val="0"/>
        </w:numPr>
        <w:spacing w:before="240" w:after="60" w:line="276" w:lineRule="auto"/>
        <w:jc w:val="both"/>
        <w:rPr>
          <w:rFonts w:asciiTheme="minorHAnsi" w:hAnsiTheme="minorHAnsi" w:cstheme="minorHAnsi"/>
        </w:rPr>
      </w:pPr>
      <w:r w:rsidRPr="00555ED0">
        <w:rPr>
          <w:rFonts w:asciiTheme="minorHAnsi" w:hAnsiTheme="minorHAnsi" w:cstheme="minorHAnsi"/>
        </w:rPr>
        <w:t>Oprogramowanie pozwalające na podpisywanie dokumentów elektronicznych oraz na weryfikację wytworzonego podpisu</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8617"/>
      </w:tblGrid>
      <w:tr w:rsidR="00F60BD3" w:rsidRPr="00555ED0" w14:paraId="26C6A82F" w14:textId="77777777" w:rsidTr="00555ED0">
        <w:tc>
          <w:tcPr>
            <w:tcW w:w="705" w:type="dxa"/>
            <w:shd w:val="pct20" w:color="auto" w:fill="auto"/>
          </w:tcPr>
          <w:p w14:paraId="1C13AF8E" w14:textId="77777777" w:rsidR="00F60BD3" w:rsidRPr="00555ED0" w:rsidRDefault="00F60BD3" w:rsidP="00555ED0">
            <w:pPr>
              <w:spacing w:line="276" w:lineRule="auto"/>
              <w:jc w:val="both"/>
              <w:rPr>
                <w:rFonts w:cstheme="minorHAnsi"/>
                <w:b/>
              </w:rPr>
            </w:pPr>
            <w:r w:rsidRPr="00555ED0">
              <w:rPr>
                <w:rFonts w:cstheme="minorHAnsi"/>
                <w:b/>
              </w:rPr>
              <w:t>1</w:t>
            </w:r>
          </w:p>
        </w:tc>
        <w:tc>
          <w:tcPr>
            <w:tcW w:w="8617" w:type="dxa"/>
            <w:shd w:val="pct20" w:color="auto" w:fill="auto"/>
          </w:tcPr>
          <w:p w14:paraId="3A429122" w14:textId="77777777" w:rsidR="00F60BD3" w:rsidRPr="00555ED0" w:rsidRDefault="00F60BD3" w:rsidP="00555ED0">
            <w:pPr>
              <w:spacing w:line="276" w:lineRule="auto"/>
              <w:jc w:val="both"/>
              <w:rPr>
                <w:rFonts w:cstheme="minorHAnsi"/>
                <w:b/>
              </w:rPr>
            </w:pPr>
            <w:r w:rsidRPr="00555ED0">
              <w:rPr>
                <w:rFonts w:cstheme="minorHAnsi"/>
                <w:b/>
              </w:rPr>
              <w:t>Komponent podpisujący – wymagania techniczne</w:t>
            </w:r>
          </w:p>
        </w:tc>
      </w:tr>
      <w:tr w:rsidR="00F60BD3" w:rsidRPr="00555ED0" w14:paraId="519537E3" w14:textId="77777777" w:rsidTr="00555ED0">
        <w:tc>
          <w:tcPr>
            <w:tcW w:w="705" w:type="dxa"/>
          </w:tcPr>
          <w:p w14:paraId="2E2EDCF4"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1.1</w:t>
            </w:r>
          </w:p>
        </w:tc>
        <w:tc>
          <w:tcPr>
            <w:tcW w:w="8617" w:type="dxa"/>
          </w:tcPr>
          <w:p w14:paraId="56DF5A3A" w14:textId="77777777" w:rsidR="00F60BD3" w:rsidRPr="003A160E" w:rsidRDefault="00F60BD3" w:rsidP="00555ED0">
            <w:pPr>
              <w:pStyle w:val="Akapitzlist3"/>
              <w:spacing w:after="0"/>
              <w:ind w:left="0"/>
              <w:contextualSpacing w:val="0"/>
              <w:jc w:val="both"/>
              <w:rPr>
                <w:rFonts w:asciiTheme="minorHAnsi" w:hAnsiTheme="minorHAnsi" w:cstheme="minorHAnsi"/>
              </w:rPr>
            </w:pPr>
            <w:r w:rsidRPr="003A160E">
              <w:rPr>
                <w:rFonts w:asciiTheme="minorHAnsi" w:hAnsiTheme="minorHAnsi" w:cstheme="minorHAnsi"/>
              </w:rPr>
              <w:t>Możliwość wyboru formatu podpisu - minimum XAdES i PAdES</w:t>
            </w:r>
          </w:p>
        </w:tc>
      </w:tr>
      <w:tr w:rsidR="00F60BD3" w:rsidRPr="00555ED0" w14:paraId="48BF7691" w14:textId="77777777" w:rsidTr="00555ED0">
        <w:trPr>
          <w:trHeight w:val="327"/>
        </w:trPr>
        <w:tc>
          <w:tcPr>
            <w:tcW w:w="705" w:type="dxa"/>
          </w:tcPr>
          <w:p w14:paraId="648DF0FB"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1.2</w:t>
            </w:r>
          </w:p>
        </w:tc>
        <w:tc>
          <w:tcPr>
            <w:tcW w:w="8617" w:type="dxa"/>
          </w:tcPr>
          <w:p w14:paraId="3462AE24" w14:textId="77777777" w:rsidR="00F60BD3" w:rsidRPr="003A160E" w:rsidRDefault="00F60BD3" w:rsidP="00555ED0">
            <w:pPr>
              <w:pStyle w:val="Akapitzlist3"/>
              <w:spacing w:after="0"/>
              <w:ind w:left="0"/>
              <w:contextualSpacing w:val="0"/>
              <w:jc w:val="both"/>
              <w:rPr>
                <w:rFonts w:asciiTheme="minorHAnsi" w:hAnsiTheme="minorHAnsi" w:cstheme="minorHAnsi"/>
              </w:rPr>
            </w:pPr>
            <w:r w:rsidRPr="003A160E">
              <w:rPr>
                <w:rFonts w:asciiTheme="minorHAnsi" w:hAnsiTheme="minorHAnsi" w:cstheme="minorHAnsi"/>
              </w:rPr>
              <w:t>Możliwość podpisania jednego lub kilku dokumentów równocześnie</w:t>
            </w:r>
          </w:p>
        </w:tc>
      </w:tr>
      <w:tr w:rsidR="00F60BD3" w:rsidRPr="00555ED0" w14:paraId="7F8200B9" w14:textId="77777777" w:rsidTr="00555ED0">
        <w:trPr>
          <w:trHeight w:val="327"/>
        </w:trPr>
        <w:tc>
          <w:tcPr>
            <w:tcW w:w="705" w:type="dxa"/>
          </w:tcPr>
          <w:p w14:paraId="74346A32"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1.3</w:t>
            </w:r>
          </w:p>
        </w:tc>
        <w:tc>
          <w:tcPr>
            <w:tcW w:w="8617" w:type="dxa"/>
          </w:tcPr>
          <w:p w14:paraId="19DAF1FC" w14:textId="77777777" w:rsidR="00F60BD3" w:rsidRPr="003A160E" w:rsidRDefault="00F60BD3" w:rsidP="00555ED0">
            <w:pPr>
              <w:pStyle w:val="Akapitzlist3"/>
              <w:spacing w:after="0"/>
              <w:ind w:left="0"/>
              <w:contextualSpacing w:val="0"/>
              <w:jc w:val="both"/>
              <w:rPr>
                <w:rFonts w:asciiTheme="minorHAnsi" w:hAnsiTheme="minorHAnsi" w:cstheme="minorHAnsi"/>
              </w:rPr>
            </w:pPr>
            <w:r w:rsidRPr="003A160E">
              <w:rPr>
                <w:rFonts w:asciiTheme="minorHAnsi" w:hAnsiTheme="minorHAnsi" w:cstheme="minorHAnsi"/>
              </w:rPr>
              <w:t>Możliwość wyboru typu podpisu – zewnętrzny, wewnętrzny</w:t>
            </w:r>
          </w:p>
        </w:tc>
      </w:tr>
      <w:tr w:rsidR="00F60BD3" w:rsidRPr="00555ED0" w14:paraId="6EB5F689" w14:textId="77777777" w:rsidTr="00555ED0">
        <w:trPr>
          <w:trHeight w:val="327"/>
        </w:trPr>
        <w:tc>
          <w:tcPr>
            <w:tcW w:w="705" w:type="dxa"/>
          </w:tcPr>
          <w:p w14:paraId="3962B18B"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1.4</w:t>
            </w:r>
          </w:p>
        </w:tc>
        <w:tc>
          <w:tcPr>
            <w:tcW w:w="8617" w:type="dxa"/>
          </w:tcPr>
          <w:p w14:paraId="1A41F08C" w14:textId="77777777" w:rsidR="00F60BD3" w:rsidRPr="0021661E" w:rsidRDefault="00F60BD3" w:rsidP="00555ED0">
            <w:pPr>
              <w:pStyle w:val="Akapitzlist3"/>
              <w:spacing w:after="0"/>
              <w:ind w:left="0"/>
              <w:contextualSpacing w:val="0"/>
              <w:jc w:val="both"/>
              <w:rPr>
                <w:rStyle w:val="FontStyle57"/>
                <w:rFonts w:asciiTheme="minorHAnsi" w:hAnsiTheme="minorHAnsi" w:cstheme="minorHAnsi"/>
                <w:sz w:val="22"/>
              </w:rPr>
            </w:pPr>
            <w:r w:rsidRPr="003A160E">
              <w:rPr>
                <w:rFonts w:asciiTheme="minorHAnsi" w:hAnsiTheme="minorHAnsi" w:cstheme="minorHAnsi"/>
              </w:rPr>
              <w:t>Możliwość użycia kart kryptograficznych i czytników kart innych dostawców (poprzez interfejsy PKCS#11 i Microsoft CSP)</w:t>
            </w:r>
          </w:p>
        </w:tc>
      </w:tr>
      <w:tr w:rsidR="00F60BD3" w:rsidRPr="00555ED0" w14:paraId="7CA573EA" w14:textId="77777777" w:rsidTr="00555ED0">
        <w:tc>
          <w:tcPr>
            <w:tcW w:w="705" w:type="dxa"/>
          </w:tcPr>
          <w:p w14:paraId="55BFD124"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1.5</w:t>
            </w:r>
          </w:p>
        </w:tc>
        <w:tc>
          <w:tcPr>
            <w:tcW w:w="8617" w:type="dxa"/>
          </w:tcPr>
          <w:p w14:paraId="3AC73728" w14:textId="77777777" w:rsidR="00F60BD3" w:rsidRPr="003A160E" w:rsidRDefault="00F60BD3" w:rsidP="00555ED0">
            <w:pPr>
              <w:pStyle w:val="Style18"/>
              <w:widowControl/>
              <w:tabs>
                <w:tab w:val="left" w:pos="851"/>
              </w:tabs>
              <w:spacing w:line="276" w:lineRule="auto"/>
              <w:ind w:firstLine="0"/>
              <w:jc w:val="both"/>
              <w:rPr>
                <w:rStyle w:val="FontStyle57"/>
                <w:rFonts w:asciiTheme="minorHAnsi" w:hAnsiTheme="minorHAnsi" w:cstheme="minorHAnsi"/>
                <w:sz w:val="22"/>
                <w:szCs w:val="22"/>
              </w:rPr>
            </w:pPr>
            <w:r w:rsidRPr="003A160E">
              <w:rPr>
                <w:rStyle w:val="FontStyle57"/>
                <w:rFonts w:asciiTheme="minorHAnsi" w:hAnsiTheme="minorHAnsi" w:cstheme="minorHAnsi"/>
                <w:sz w:val="22"/>
                <w:szCs w:val="22"/>
              </w:rPr>
              <w:t xml:space="preserve">Komponent powinien umożliwiać podpisywanie dokumentów co najmniej w następujących środowiskach: </w:t>
            </w:r>
          </w:p>
          <w:p w14:paraId="079BD4A6" w14:textId="77777777" w:rsidR="00F60BD3" w:rsidRPr="003A160E" w:rsidRDefault="00F60BD3">
            <w:pPr>
              <w:pStyle w:val="Style18"/>
              <w:widowControl/>
              <w:numPr>
                <w:ilvl w:val="0"/>
                <w:numId w:val="37"/>
              </w:numPr>
              <w:tabs>
                <w:tab w:val="left" w:pos="851"/>
              </w:tabs>
              <w:spacing w:line="276" w:lineRule="auto"/>
              <w:jc w:val="both"/>
              <w:rPr>
                <w:rStyle w:val="FontStyle57"/>
                <w:rFonts w:asciiTheme="minorHAnsi" w:hAnsiTheme="minorHAnsi" w:cstheme="minorHAnsi"/>
                <w:sz w:val="22"/>
                <w:szCs w:val="22"/>
                <w:lang w:val="en-US"/>
              </w:rPr>
            </w:pPr>
            <w:r w:rsidRPr="003A160E">
              <w:rPr>
                <w:rStyle w:val="FontStyle57"/>
                <w:rFonts w:asciiTheme="minorHAnsi" w:hAnsiTheme="minorHAnsi" w:cstheme="minorHAnsi"/>
                <w:sz w:val="22"/>
                <w:szCs w:val="22"/>
                <w:lang w:val="en-US"/>
              </w:rPr>
              <w:t xml:space="preserve">Microsoft Windows Multipoint Server 2011, </w:t>
            </w:r>
          </w:p>
          <w:p w14:paraId="003992FD" w14:textId="77777777" w:rsidR="00F60BD3" w:rsidRPr="003A160E" w:rsidRDefault="00F60BD3">
            <w:pPr>
              <w:pStyle w:val="Style18"/>
              <w:widowControl/>
              <w:numPr>
                <w:ilvl w:val="0"/>
                <w:numId w:val="37"/>
              </w:numPr>
              <w:tabs>
                <w:tab w:val="left" w:pos="851"/>
              </w:tabs>
              <w:spacing w:line="276" w:lineRule="auto"/>
              <w:jc w:val="both"/>
              <w:rPr>
                <w:rStyle w:val="FontStyle57"/>
                <w:rFonts w:asciiTheme="minorHAnsi" w:hAnsiTheme="minorHAnsi" w:cstheme="minorHAnsi"/>
                <w:sz w:val="22"/>
                <w:szCs w:val="22"/>
                <w:lang w:val="en-US"/>
              </w:rPr>
            </w:pPr>
            <w:r w:rsidRPr="003A160E">
              <w:rPr>
                <w:rStyle w:val="FontStyle57"/>
                <w:rFonts w:asciiTheme="minorHAnsi" w:hAnsiTheme="minorHAnsi" w:cstheme="minorHAnsi"/>
                <w:sz w:val="22"/>
                <w:szCs w:val="22"/>
                <w:lang w:val="en-US"/>
              </w:rPr>
              <w:t xml:space="preserve">Microsoft Windows Server 2008/2012, </w:t>
            </w:r>
          </w:p>
          <w:p w14:paraId="3BC8AD9B" w14:textId="77777777" w:rsidR="00F60BD3" w:rsidRPr="003A160E" w:rsidRDefault="00F60BD3">
            <w:pPr>
              <w:pStyle w:val="Style18"/>
              <w:widowControl/>
              <w:numPr>
                <w:ilvl w:val="0"/>
                <w:numId w:val="37"/>
              </w:numPr>
              <w:tabs>
                <w:tab w:val="left" w:pos="851"/>
              </w:tabs>
              <w:spacing w:line="276" w:lineRule="auto"/>
              <w:jc w:val="both"/>
              <w:rPr>
                <w:rStyle w:val="FontStyle57"/>
                <w:rFonts w:asciiTheme="minorHAnsi" w:hAnsiTheme="minorHAnsi" w:cstheme="minorHAnsi"/>
                <w:sz w:val="22"/>
                <w:szCs w:val="22"/>
              </w:rPr>
            </w:pPr>
            <w:r w:rsidRPr="003A160E">
              <w:rPr>
                <w:rStyle w:val="FontStyle57"/>
                <w:rFonts w:asciiTheme="minorHAnsi" w:hAnsiTheme="minorHAnsi" w:cstheme="minorHAnsi"/>
                <w:sz w:val="22"/>
                <w:szCs w:val="22"/>
              </w:rPr>
              <w:t>Microsoft Windows 7/8.1/10,</w:t>
            </w:r>
          </w:p>
          <w:p w14:paraId="1CB8E7E8" w14:textId="77777777" w:rsidR="00F60BD3" w:rsidRPr="003A160E" w:rsidRDefault="00F60BD3">
            <w:pPr>
              <w:pStyle w:val="Style18"/>
              <w:widowControl/>
              <w:numPr>
                <w:ilvl w:val="0"/>
                <w:numId w:val="37"/>
              </w:numPr>
              <w:tabs>
                <w:tab w:val="left" w:pos="851"/>
              </w:tabs>
              <w:spacing w:line="276" w:lineRule="auto"/>
              <w:jc w:val="both"/>
              <w:rPr>
                <w:rFonts w:asciiTheme="minorHAnsi" w:hAnsiTheme="minorHAnsi" w:cstheme="minorHAnsi"/>
                <w:sz w:val="22"/>
                <w:szCs w:val="22"/>
              </w:rPr>
            </w:pPr>
            <w:r w:rsidRPr="003A160E">
              <w:rPr>
                <w:rStyle w:val="FontStyle57"/>
                <w:rFonts w:asciiTheme="minorHAnsi" w:hAnsiTheme="minorHAnsi" w:cstheme="minorHAnsi"/>
                <w:sz w:val="22"/>
                <w:szCs w:val="22"/>
              </w:rPr>
              <w:t xml:space="preserve">Linux (tylko PKCS#11) </w:t>
            </w:r>
          </w:p>
        </w:tc>
      </w:tr>
      <w:tr w:rsidR="00F60BD3" w:rsidRPr="00555ED0" w14:paraId="46A928F3" w14:textId="77777777" w:rsidTr="00555ED0">
        <w:tc>
          <w:tcPr>
            <w:tcW w:w="705" w:type="dxa"/>
          </w:tcPr>
          <w:p w14:paraId="725CC088"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1.6</w:t>
            </w:r>
          </w:p>
        </w:tc>
        <w:tc>
          <w:tcPr>
            <w:tcW w:w="8617" w:type="dxa"/>
          </w:tcPr>
          <w:p w14:paraId="6B530A3B" w14:textId="77777777" w:rsidR="00F60BD3" w:rsidRPr="0021661E" w:rsidRDefault="00F60BD3" w:rsidP="00555ED0">
            <w:pPr>
              <w:pStyle w:val="Akapitzlist3"/>
              <w:spacing w:after="0"/>
              <w:ind w:left="0"/>
              <w:contextualSpacing w:val="0"/>
              <w:jc w:val="both"/>
              <w:rPr>
                <w:rStyle w:val="FontStyle57"/>
                <w:rFonts w:asciiTheme="minorHAnsi" w:hAnsiTheme="minorHAnsi" w:cstheme="minorHAnsi"/>
                <w:sz w:val="22"/>
              </w:rPr>
            </w:pPr>
            <w:r w:rsidRPr="0021661E">
              <w:rPr>
                <w:rStyle w:val="FontStyle57"/>
                <w:rFonts w:asciiTheme="minorHAnsi" w:hAnsiTheme="minorHAnsi" w:cstheme="minorHAnsi"/>
                <w:sz w:val="22"/>
              </w:rPr>
              <w:t>W celu integracji z Oprogramowaniem ReCourt komponent ma być wywoływany przez interfejs:</w:t>
            </w:r>
          </w:p>
          <w:p w14:paraId="6BBC57C4" w14:textId="77777777" w:rsidR="00F60BD3" w:rsidRPr="00A31A15" w:rsidRDefault="00F60BD3">
            <w:pPr>
              <w:numPr>
                <w:ilvl w:val="1"/>
                <w:numId w:val="35"/>
              </w:numPr>
              <w:spacing w:after="0" w:line="276" w:lineRule="auto"/>
              <w:contextualSpacing/>
              <w:jc w:val="both"/>
              <w:rPr>
                <w:rFonts w:cstheme="minorHAnsi"/>
              </w:rPr>
            </w:pPr>
            <w:r w:rsidRPr="00A31A15">
              <w:rPr>
                <w:rFonts w:cstheme="minorHAnsi"/>
              </w:rPr>
              <w:t>Uruchomienie (sposób wywołania) komponentu podpisu jest definiowane przez wybór zewnętrznej aplikacji (plik exe) oraz parametrów przekazywanych do aplikacji podpisującej (standardowo format z pełnymi ścieżkami -f:in1,in2 -d:out). Możliwe parametry to np:</w:t>
            </w:r>
          </w:p>
          <w:p w14:paraId="337FEE6B" w14:textId="77777777" w:rsidR="00F60BD3" w:rsidRPr="00A31A15" w:rsidRDefault="00F60BD3">
            <w:pPr>
              <w:numPr>
                <w:ilvl w:val="2"/>
                <w:numId w:val="35"/>
              </w:numPr>
              <w:spacing w:after="0" w:line="276" w:lineRule="auto"/>
              <w:contextualSpacing/>
              <w:jc w:val="both"/>
              <w:rPr>
                <w:rFonts w:cstheme="minorHAnsi"/>
              </w:rPr>
            </w:pPr>
            <w:r w:rsidRPr="00A31A15">
              <w:rPr>
                <w:rFonts w:cstheme="minorHAnsi"/>
              </w:rPr>
              <w:t>ścieżka źródła (I)</w:t>
            </w:r>
          </w:p>
          <w:p w14:paraId="4DEA4E38" w14:textId="77777777" w:rsidR="00F60BD3" w:rsidRPr="00A31A15" w:rsidRDefault="00F60BD3">
            <w:pPr>
              <w:numPr>
                <w:ilvl w:val="2"/>
                <w:numId w:val="35"/>
              </w:numPr>
              <w:spacing w:after="0" w:line="276" w:lineRule="auto"/>
              <w:contextualSpacing/>
              <w:jc w:val="both"/>
              <w:rPr>
                <w:rFonts w:cstheme="minorHAnsi"/>
              </w:rPr>
            </w:pPr>
            <w:r w:rsidRPr="00A31A15">
              <w:rPr>
                <w:rFonts w:cstheme="minorHAnsi"/>
              </w:rPr>
              <w:t>plik a (nagranie audio-wideo) źródła (in1)</w:t>
            </w:r>
          </w:p>
          <w:p w14:paraId="30C7A1E5" w14:textId="77777777" w:rsidR="00F60BD3" w:rsidRPr="00A31A15" w:rsidRDefault="00F60BD3">
            <w:pPr>
              <w:numPr>
                <w:ilvl w:val="2"/>
                <w:numId w:val="35"/>
              </w:numPr>
              <w:spacing w:after="0" w:line="276" w:lineRule="auto"/>
              <w:contextualSpacing/>
              <w:jc w:val="both"/>
              <w:rPr>
                <w:rFonts w:cstheme="minorHAnsi"/>
              </w:rPr>
            </w:pPr>
            <w:r w:rsidRPr="00A31A15">
              <w:rPr>
                <w:rFonts w:cstheme="minorHAnsi"/>
              </w:rPr>
              <w:t>plik b (nagranie audio) źródła (in2)</w:t>
            </w:r>
          </w:p>
          <w:p w14:paraId="759AA914" w14:textId="77777777" w:rsidR="00F60BD3" w:rsidRPr="00A31A15" w:rsidRDefault="00F60BD3">
            <w:pPr>
              <w:numPr>
                <w:ilvl w:val="2"/>
                <w:numId w:val="35"/>
              </w:numPr>
              <w:spacing w:after="0" w:line="276" w:lineRule="auto"/>
              <w:contextualSpacing/>
              <w:jc w:val="both"/>
              <w:rPr>
                <w:rFonts w:cstheme="minorHAnsi"/>
              </w:rPr>
            </w:pPr>
            <w:r w:rsidRPr="00A31A15">
              <w:rPr>
                <w:rFonts w:cstheme="minorHAnsi"/>
              </w:rPr>
              <w:t>plik a ze ścieżką źródła (In1)</w:t>
            </w:r>
          </w:p>
          <w:p w14:paraId="49554AC4" w14:textId="77777777" w:rsidR="00F60BD3" w:rsidRPr="00A31A15" w:rsidRDefault="00F60BD3">
            <w:pPr>
              <w:numPr>
                <w:ilvl w:val="2"/>
                <w:numId w:val="35"/>
              </w:numPr>
              <w:spacing w:after="0" w:line="276" w:lineRule="auto"/>
              <w:contextualSpacing/>
              <w:jc w:val="both"/>
              <w:rPr>
                <w:rFonts w:cstheme="minorHAnsi"/>
              </w:rPr>
            </w:pPr>
            <w:r w:rsidRPr="00A31A15">
              <w:rPr>
                <w:rFonts w:cstheme="minorHAnsi"/>
              </w:rPr>
              <w:t>plik b ze ścieżką źródła (In2)</w:t>
            </w:r>
          </w:p>
          <w:p w14:paraId="68222D9F" w14:textId="77777777" w:rsidR="00F60BD3" w:rsidRPr="00A31A15" w:rsidRDefault="00F60BD3">
            <w:pPr>
              <w:numPr>
                <w:ilvl w:val="2"/>
                <w:numId w:val="35"/>
              </w:numPr>
              <w:spacing w:after="0" w:line="276" w:lineRule="auto"/>
              <w:contextualSpacing/>
              <w:jc w:val="both"/>
              <w:rPr>
                <w:rFonts w:cstheme="minorHAnsi"/>
              </w:rPr>
            </w:pPr>
            <w:r w:rsidRPr="00A31A15">
              <w:rPr>
                <w:rFonts w:cstheme="minorHAnsi"/>
              </w:rPr>
              <w:lastRenderedPageBreak/>
              <w:t>katalog docelowy (out)</w:t>
            </w:r>
          </w:p>
          <w:p w14:paraId="023D2699" w14:textId="77777777" w:rsidR="00F60BD3" w:rsidRPr="00A31A15" w:rsidRDefault="00F60BD3">
            <w:pPr>
              <w:numPr>
                <w:ilvl w:val="1"/>
                <w:numId w:val="35"/>
              </w:numPr>
              <w:spacing w:after="0" w:line="276" w:lineRule="auto"/>
              <w:contextualSpacing/>
              <w:jc w:val="both"/>
              <w:rPr>
                <w:rFonts w:cstheme="minorHAnsi"/>
              </w:rPr>
            </w:pPr>
            <w:r w:rsidRPr="00A31A15">
              <w:rPr>
                <w:rFonts w:cstheme="minorHAnsi"/>
              </w:rPr>
              <w:t xml:space="preserve">Interfejs przekazuje do komponentu ścieżki do podpisywanych plików i/lub ścieżkę do katalogu z nagraniem np. SignerLauncher.exe </w:t>
            </w:r>
            <w:r w:rsidRPr="00A31A15">
              <w:rPr>
                <w:rFonts w:cstheme="minorHAnsi"/>
                <w:bCs/>
              </w:rPr>
              <w:t>-f</w:t>
            </w:r>
            <w:r w:rsidRPr="00A31A15">
              <w:rPr>
                <w:rFonts w:cstheme="minorHAnsi"/>
              </w:rPr>
              <w:t xml:space="preserve">:PELNA_SCIEZKA_PLIKU_OGG,PELNA_SCIEZKA_PLIKU_OGA </w:t>
            </w:r>
            <w:r w:rsidRPr="00A31A15">
              <w:rPr>
                <w:rFonts w:cstheme="minorHAnsi"/>
                <w:bCs/>
              </w:rPr>
              <w:t>-d</w:t>
            </w:r>
            <w:r w:rsidRPr="00A31A15">
              <w:rPr>
                <w:rFonts w:cstheme="minorHAnsi"/>
              </w:rPr>
              <w:t>:SCIEZKA_DO_KATALOGU_WYNIKOWEGO</w:t>
            </w:r>
          </w:p>
          <w:p w14:paraId="7EFE7C64" w14:textId="77777777" w:rsidR="00F60BD3" w:rsidRPr="00A31A15" w:rsidRDefault="00F60BD3">
            <w:pPr>
              <w:numPr>
                <w:ilvl w:val="1"/>
                <w:numId w:val="35"/>
              </w:numPr>
              <w:spacing w:after="0" w:line="276" w:lineRule="auto"/>
              <w:contextualSpacing/>
              <w:jc w:val="both"/>
              <w:rPr>
                <w:rFonts w:cstheme="minorHAnsi"/>
              </w:rPr>
            </w:pPr>
            <w:r w:rsidRPr="00A31A15">
              <w:rPr>
                <w:rFonts w:cstheme="minorHAnsi"/>
              </w:rPr>
              <w:t>W wyniku działania komponentu w katalogu wynikowym powstają dwa pliki z podpisem. Nazwa pliku podpisu jest wyznaczana w ten sposób, że do nazwy podpisywanego pliku zostaje dodane rozszerzenie Xades</w:t>
            </w:r>
          </w:p>
          <w:p w14:paraId="03F70D1B" w14:textId="77777777" w:rsidR="00F60BD3" w:rsidRPr="00A31A15" w:rsidRDefault="00F60BD3">
            <w:pPr>
              <w:numPr>
                <w:ilvl w:val="1"/>
                <w:numId w:val="35"/>
              </w:numPr>
              <w:spacing w:after="0" w:line="276" w:lineRule="auto"/>
              <w:contextualSpacing/>
              <w:jc w:val="both"/>
              <w:rPr>
                <w:rFonts w:cstheme="minorHAnsi"/>
              </w:rPr>
            </w:pPr>
            <w:r w:rsidRPr="00A31A15">
              <w:rPr>
                <w:rFonts w:cstheme="minorHAnsi"/>
              </w:rPr>
              <w:t>Zewnętrzna aplikacja pośredniczy pomiędzy aplikacją ReCourt, a komponentem podpisu, umożliwiając komunikowanie się różnych sposobów obsługi bibliotek do podpisu bez potrzeby zmian w Recourt.</w:t>
            </w:r>
          </w:p>
          <w:p w14:paraId="37BE8A45" w14:textId="77777777" w:rsidR="00F60BD3" w:rsidRPr="00A31A15" w:rsidRDefault="00F60BD3">
            <w:pPr>
              <w:numPr>
                <w:ilvl w:val="1"/>
                <w:numId w:val="35"/>
              </w:numPr>
              <w:spacing w:after="0" w:line="276" w:lineRule="auto"/>
              <w:contextualSpacing/>
              <w:jc w:val="both"/>
              <w:rPr>
                <w:rFonts w:cstheme="minorHAnsi"/>
              </w:rPr>
            </w:pPr>
            <w:r w:rsidRPr="00A31A15">
              <w:rPr>
                <w:rFonts w:cstheme="minorHAnsi"/>
              </w:rPr>
              <w:t>Konfiguracja/instalacja samego komponentu podpisu i jego bibliotek nie jest w żadnym stopniu zależna od aplikacji ReCourt i odwrotnie. Każdy komponent podpisu jest konfigurowany osobno poza ReCourt.</w:t>
            </w:r>
          </w:p>
          <w:p w14:paraId="23CB3B28" w14:textId="77777777" w:rsidR="00F60BD3" w:rsidRPr="00A31A15" w:rsidRDefault="00F60BD3">
            <w:pPr>
              <w:numPr>
                <w:ilvl w:val="1"/>
                <w:numId w:val="35"/>
              </w:numPr>
              <w:spacing w:after="0" w:line="276" w:lineRule="auto"/>
              <w:contextualSpacing/>
              <w:jc w:val="both"/>
              <w:rPr>
                <w:rFonts w:cstheme="minorHAnsi"/>
              </w:rPr>
            </w:pPr>
            <w:r w:rsidRPr="00A31A15">
              <w:rPr>
                <w:rFonts w:cstheme="minorHAnsi"/>
              </w:rPr>
              <w:t>Zewnętrzna aplikacja pośrednicząca zwraca kod powrotu odpowiedni dla udanego podpisu i odpowiedni dla błędu podpisu.</w:t>
            </w:r>
          </w:p>
        </w:tc>
      </w:tr>
      <w:tr w:rsidR="00F60BD3" w:rsidRPr="00555ED0" w14:paraId="0383A623" w14:textId="77777777" w:rsidTr="00555ED0">
        <w:tc>
          <w:tcPr>
            <w:tcW w:w="705" w:type="dxa"/>
          </w:tcPr>
          <w:p w14:paraId="6294CDB0"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lastRenderedPageBreak/>
              <w:t>1.7</w:t>
            </w:r>
          </w:p>
        </w:tc>
        <w:tc>
          <w:tcPr>
            <w:tcW w:w="8617" w:type="dxa"/>
          </w:tcPr>
          <w:p w14:paraId="01A3C9DC" w14:textId="77777777" w:rsidR="00F60BD3" w:rsidRPr="003A160E" w:rsidRDefault="00F60BD3" w:rsidP="00555ED0">
            <w:pPr>
              <w:pStyle w:val="Akapitzlist3"/>
              <w:spacing w:after="0"/>
              <w:ind w:left="0"/>
              <w:contextualSpacing w:val="0"/>
              <w:jc w:val="both"/>
              <w:rPr>
                <w:rFonts w:asciiTheme="minorHAnsi" w:hAnsiTheme="minorHAnsi" w:cstheme="minorHAnsi"/>
              </w:rPr>
            </w:pPr>
            <w:r w:rsidRPr="003A160E">
              <w:rPr>
                <w:rFonts w:asciiTheme="minorHAnsi" w:hAnsiTheme="minorHAnsi" w:cstheme="minorHAnsi"/>
              </w:rPr>
              <w:t>Jeżeli w schowku systemowym Windows jest jeden certyfikat użytkownika, ma on być domyślnie użyty do podpisu. W przypadku większej liczby certyfikatów, ma być zaprezentowana ich lista z możliwością wyboru konkretnego certyfikatu.</w:t>
            </w:r>
          </w:p>
        </w:tc>
      </w:tr>
      <w:tr w:rsidR="00F60BD3" w:rsidRPr="00555ED0" w14:paraId="33837FFF" w14:textId="77777777" w:rsidTr="00555ED0">
        <w:tc>
          <w:tcPr>
            <w:tcW w:w="705" w:type="dxa"/>
          </w:tcPr>
          <w:p w14:paraId="6C893C71"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1.8</w:t>
            </w:r>
          </w:p>
        </w:tc>
        <w:tc>
          <w:tcPr>
            <w:tcW w:w="8617" w:type="dxa"/>
          </w:tcPr>
          <w:p w14:paraId="67E0BB6F" w14:textId="77777777" w:rsidR="00F60BD3" w:rsidRPr="003A160E" w:rsidRDefault="00F60BD3" w:rsidP="00555ED0">
            <w:pPr>
              <w:pStyle w:val="Akapitzlist3"/>
              <w:spacing w:after="0"/>
              <w:ind w:left="0"/>
              <w:contextualSpacing w:val="0"/>
              <w:jc w:val="both"/>
              <w:rPr>
                <w:rFonts w:asciiTheme="minorHAnsi" w:hAnsiTheme="minorHAnsi" w:cstheme="minorHAnsi"/>
              </w:rPr>
            </w:pPr>
            <w:r w:rsidRPr="003A160E">
              <w:rPr>
                <w:rFonts w:asciiTheme="minorHAnsi" w:hAnsiTheme="minorHAnsi" w:cstheme="minorHAnsi"/>
              </w:rPr>
              <w:t>Do wykonania podpisu wymagane jest podanie przez użytkownika numeru PIN zapisanego na karcie, przy czym numer ten podawany jest tylko raz. Oprogramowanie umożliwia podpisywanie wielu plików przy jednokrotnym podaniu numery PIN.</w:t>
            </w:r>
          </w:p>
        </w:tc>
      </w:tr>
      <w:tr w:rsidR="00F60BD3" w:rsidRPr="00555ED0" w14:paraId="63F43BCA" w14:textId="77777777" w:rsidTr="00555ED0">
        <w:tc>
          <w:tcPr>
            <w:tcW w:w="705" w:type="dxa"/>
          </w:tcPr>
          <w:p w14:paraId="56D217FA"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1.9</w:t>
            </w:r>
          </w:p>
        </w:tc>
        <w:tc>
          <w:tcPr>
            <w:tcW w:w="8617" w:type="dxa"/>
          </w:tcPr>
          <w:p w14:paraId="54EEB074" w14:textId="77777777" w:rsidR="00F60BD3" w:rsidRPr="003A160E" w:rsidRDefault="00F60BD3" w:rsidP="00555ED0">
            <w:pPr>
              <w:pStyle w:val="Akapitzlist3"/>
              <w:spacing w:after="0"/>
              <w:ind w:left="0"/>
              <w:contextualSpacing w:val="0"/>
              <w:jc w:val="both"/>
              <w:rPr>
                <w:rFonts w:asciiTheme="minorHAnsi" w:hAnsiTheme="minorHAnsi" w:cstheme="minorHAnsi"/>
              </w:rPr>
            </w:pPr>
            <w:r w:rsidRPr="003A160E">
              <w:rPr>
                <w:rFonts w:asciiTheme="minorHAnsi" w:hAnsiTheme="minorHAnsi" w:cstheme="minorHAnsi"/>
              </w:rPr>
              <w:t>Oprogramowanie informuje użytkownika o postępie czynności wykonywanych przy podpisywaniu plików.</w:t>
            </w:r>
          </w:p>
        </w:tc>
      </w:tr>
      <w:tr w:rsidR="00F60BD3" w:rsidRPr="00555ED0" w14:paraId="48154A49" w14:textId="77777777" w:rsidTr="00555ED0">
        <w:tc>
          <w:tcPr>
            <w:tcW w:w="705" w:type="dxa"/>
          </w:tcPr>
          <w:p w14:paraId="2BA69292"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1.10</w:t>
            </w:r>
          </w:p>
        </w:tc>
        <w:tc>
          <w:tcPr>
            <w:tcW w:w="8617" w:type="dxa"/>
          </w:tcPr>
          <w:p w14:paraId="3051AAE1" w14:textId="77777777" w:rsidR="00F60BD3" w:rsidRPr="003A160E" w:rsidRDefault="00F60BD3" w:rsidP="00555ED0">
            <w:pPr>
              <w:pStyle w:val="Akapitzlist3"/>
              <w:spacing w:after="0"/>
              <w:ind w:left="0"/>
              <w:contextualSpacing w:val="0"/>
              <w:jc w:val="both"/>
              <w:rPr>
                <w:rFonts w:asciiTheme="minorHAnsi" w:hAnsiTheme="minorHAnsi" w:cstheme="minorHAnsi"/>
              </w:rPr>
            </w:pPr>
            <w:r w:rsidRPr="003A160E">
              <w:rPr>
                <w:rFonts w:asciiTheme="minorHAnsi" w:hAnsiTheme="minorHAnsi" w:cstheme="minorHAnsi"/>
              </w:rPr>
              <w:t>Nie jest możliwe złożenie podpisu wygasłym certyfikatem. Wygasłe certyfikaty nie są pokazywane użytkownikowi na liście wyboru.</w:t>
            </w:r>
          </w:p>
        </w:tc>
      </w:tr>
      <w:tr w:rsidR="00F60BD3" w:rsidRPr="00555ED0" w14:paraId="21E8A46D" w14:textId="77777777" w:rsidTr="00555ED0">
        <w:tc>
          <w:tcPr>
            <w:tcW w:w="705" w:type="dxa"/>
          </w:tcPr>
          <w:p w14:paraId="73CFB679"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1.11</w:t>
            </w:r>
          </w:p>
        </w:tc>
        <w:tc>
          <w:tcPr>
            <w:tcW w:w="8617" w:type="dxa"/>
          </w:tcPr>
          <w:p w14:paraId="029825A4" w14:textId="77777777" w:rsidR="00F60BD3" w:rsidRPr="003A160E" w:rsidRDefault="00F60BD3" w:rsidP="00555ED0">
            <w:pPr>
              <w:pStyle w:val="Style18"/>
              <w:widowControl/>
              <w:tabs>
                <w:tab w:val="left" w:pos="851"/>
              </w:tabs>
              <w:spacing w:line="276" w:lineRule="auto"/>
              <w:ind w:firstLine="0"/>
              <w:jc w:val="both"/>
              <w:rPr>
                <w:rStyle w:val="FontStyle57"/>
                <w:rFonts w:asciiTheme="minorHAnsi" w:hAnsiTheme="minorHAnsi" w:cstheme="minorHAnsi"/>
                <w:sz w:val="22"/>
                <w:szCs w:val="22"/>
              </w:rPr>
            </w:pPr>
            <w:r w:rsidRPr="003A160E">
              <w:rPr>
                <w:rFonts w:asciiTheme="minorHAnsi" w:hAnsiTheme="minorHAnsi" w:cstheme="minorHAnsi"/>
                <w:sz w:val="22"/>
                <w:szCs w:val="22"/>
              </w:rPr>
              <w:t>Komponent umożliwia złożenie podpisu z wykorzystaniem certyfikatów wystawianych przez Infrastrukturę Klucza Publicznego będącą w posiadaniu Zamawiającego</w:t>
            </w:r>
          </w:p>
        </w:tc>
      </w:tr>
      <w:tr w:rsidR="00F60BD3" w:rsidRPr="00555ED0" w14:paraId="4E662732" w14:textId="77777777" w:rsidTr="00555ED0">
        <w:tc>
          <w:tcPr>
            <w:tcW w:w="705" w:type="dxa"/>
            <w:shd w:val="pct20" w:color="auto" w:fill="auto"/>
          </w:tcPr>
          <w:p w14:paraId="74F8A4A4" w14:textId="77777777" w:rsidR="00F60BD3" w:rsidRPr="00555ED0" w:rsidRDefault="00F60BD3" w:rsidP="00555ED0">
            <w:pPr>
              <w:spacing w:line="276" w:lineRule="auto"/>
              <w:jc w:val="both"/>
              <w:rPr>
                <w:rFonts w:cstheme="minorHAnsi"/>
                <w:b/>
              </w:rPr>
            </w:pPr>
            <w:r w:rsidRPr="00555ED0">
              <w:rPr>
                <w:rFonts w:cstheme="minorHAnsi"/>
                <w:b/>
              </w:rPr>
              <w:t>2</w:t>
            </w:r>
          </w:p>
        </w:tc>
        <w:tc>
          <w:tcPr>
            <w:tcW w:w="8617" w:type="dxa"/>
            <w:shd w:val="pct20" w:color="auto" w:fill="auto"/>
          </w:tcPr>
          <w:p w14:paraId="01D11D85" w14:textId="77777777" w:rsidR="00F60BD3" w:rsidRPr="00555ED0" w:rsidRDefault="00F60BD3" w:rsidP="00555ED0">
            <w:pPr>
              <w:spacing w:line="276" w:lineRule="auto"/>
              <w:jc w:val="both"/>
              <w:rPr>
                <w:rFonts w:cstheme="minorHAnsi"/>
                <w:b/>
              </w:rPr>
            </w:pPr>
            <w:r w:rsidRPr="00555ED0">
              <w:rPr>
                <w:rFonts w:cstheme="minorHAnsi"/>
                <w:b/>
              </w:rPr>
              <w:t>Komponent weryfikujący podpis – wymagania techniczne</w:t>
            </w:r>
          </w:p>
        </w:tc>
      </w:tr>
      <w:tr w:rsidR="00F60BD3" w:rsidRPr="00555ED0" w14:paraId="77B82506" w14:textId="77777777" w:rsidTr="00555ED0">
        <w:tc>
          <w:tcPr>
            <w:tcW w:w="705" w:type="dxa"/>
          </w:tcPr>
          <w:p w14:paraId="3FFA85A1"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2.1</w:t>
            </w:r>
          </w:p>
        </w:tc>
        <w:tc>
          <w:tcPr>
            <w:tcW w:w="8617" w:type="dxa"/>
          </w:tcPr>
          <w:p w14:paraId="08E54184" w14:textId="77777777" w:rsidR="00F60BD3" w:rsidRPr="0021661E" w:rsidRDefault="00F60BD3" w:rsidP="00555ED0">
            <w:pPr>
              <w:spacing w:line="276" w:lineRule="auto"/>
              <w:contextualSpacing/>
              <w:jc w:val="both"/>
              <w:rPr>
                <w:rFonts w:cstheme="minorHAnsi"/>
                <w:color w:val="000000"/>
              </w:rPr>
            </w:pPr>
            <w:r w:rsidRPr="0021661E">
              <w:rPr>
                <w:rFonts w:cstheme="minorHAnsi"/>
                <w:color w:val="000000"/>
              </w:rPr>
              <w:t>Oprogramowanie dostępne co najmniej na następujące platformy:</w:t>
            </w:r>
          </w:p>
          <w:p w14:paraId="5E0F1821" w14:textId="77777777" w:rsidR="00F60BD3" w:rsidRPr="00A31A15" w:rsidRDefault="00F60BD3">
            <w:pPr>
              <w:numPr>
                <w:ilvl w:val="0"/>
                <w:numId w:val="36"/>
              </w:numPr>
              <w:spacing w:after="0" w:line="276" w:lineRule="auto"/>
              <w:contextualSpacing/>
              <w:jc w:val="both"/>
              <w:rPr>
                <w:rFonts w:cstheme="minorHAnsi"/>
                <w:color w:val="000000"/>
                <w:lang w:val="en-US"/>
              </w:rPr>
            </w:pPr>
            <w:r w:rsidRPr="00A31A15">
              <w:rPr>
                <w:rFonts w:cstheme="minorHAnsi"/>
                <w:color w:val="000000"/>
                <w:lang w:val="en-US"/>
              </w:rPr>
              <w:t>Microsoft Windows: XP, Vista, 7 (32 bit / 64 bit), 8.1, 10 (32 bit / 64 bit)</w:t>
            </w:r>
          </w:p>
          <w:p w14:paraId="041D8627" w14:textId="77777777" w:rsidR="00F60BD3" w:rsidRPr="003A160E" w:rsidRDefault="00F60BD3">
            <w:pPr>
              <w:numPr>
                <w:ilvl w:val="0"/>
                <w:numId w:val="36"/>
              </w:numPr>
              <w:spacing w:after="0" w:line="276" w:lineRule="auto"/>
              <w:contextualSpacing/>
              <w:jc w:val="both"/>
              <w:rPr>
                <w:rStyle w:val="FontStyle57"/>
                <w:rFonts w:asciiTheme="minorHAnsi" w:hAnsiTheme="minorHAnsi" w:cstheme="minorHAnsi"/>
                <w:color w:val="000000"/>
                <w:sz w:val="22"/>
              </w:rPr>
            </w:pPr>
            <w:r w:rsidRPr="003A160E">
              <w:rPr>
                <w:rStyle w:val="FontStyle57"/>
                <w:rFonts w:asciiTheme="minorHAnsi" w:hAnsiTheme="minorHAnsi" w:cstheme="minorHAnsi"/>
                <w:sz w:val="22"/>
              </w:rPr>
              <w:t>Windows MultiPoint Server 2011</w:t>
            </w:r>
          </w:p>
          <w:p w14:paraId="7BB049AD" w14:textId="77777777" w:rsidR="00F60BD3" w:rsidRPr="003A160E" w:rsidRDefault="00F60BD3">
            <w:pPr>
              <w:numPr>
                <w:ilvl w:val="0"/>
                <w:numId w:val="36"/>
              </w:numPr>
              <w:spacing w:after="0" w:line="276" w:lineRule="auto"/>
              <w:contextualSpacing/>
              <w:jc w:val="both"/>
              <w:rPr>
                <w:rStyle w:val="FontStyle57"/>
                <w:rFonts w:asciiTheme="minorHAnsi" w:hAnsiTheme="minorHAnsi" w:cstheme="minorHAnsi"/>
                <w:color w:val="000000"/>
                <w:sz w:val="22"/>
              </w:rPr>
            </w:pPr>
            <w:r w:rsidRPr="003A160E">
              <w:rPr>
                <w:rStyle w:val="FontStyle57"/>
                <w:rFonts w:asciiTheme="minorHAnsi" w:hAnsiTheme="minorHAnsi" w:cstheme="minorHAnsi"/>
                <w:sz w:val="22"/>
              </w:rPr>
              <w:t>Windows Server 2003/2008/2012/2012R2</w:t>
            </w:r>
          </w:p>
          <w:p w14:paraId="350764F0" w14:textId="77777777" w:rsidR="00F60BD3" w:rsidRPr="003A160E" w:rsidRDefault="00F60BD3">
            <w:pPr>
              <w:numPr>
                <w:ilvl w:val="0"/>
                <w:numId w:val="36"/>
              </w:numPr>
              <w:spacing w:after="0" w:line="276" w:lineRule="auto"/>
              <w:contextualSpacing/>
              <w:jc w:val="both"/>
              <w:rPr>
                <w:rStyle w:val="FontStyle57"/>
                <w:rFonts w:asciiTheme="minorHAnsi" w:hAnsiTheme="minorHAnsi" w:cstheme="minorHAnsi"/>
                <w:color w:val="000000"/>
                <w:sz w:val="22"/>
              </w:rPr>
            </w:pPr>
            <w:r w:rsidRPr="003A160E">
              <w:rPr>
                <w:rStyle w:val="FontStyle57"/>
                <w:rFonts w:asciiTheme="minorHAnsi" w:hAnsiTheme="minorHAnsi" w:cstheme="minorHAnsi"/>
                <w:sz w:val="22"/>
              </w:rPr>
              <w:t>Linux</w:t>
            </w:r>
          </w:p>
        </w:tc>
      </w:tr>
      <w:tr w:rsidR="00F60BD3" w:rsidRPr="00555ED0" w14:paraId="627E2C8D" w14:textId="77777777" w:rsidTr="00555ED0">
        <w:tc>
          <w:tcPr>
            <w:tcW w:w="705" w:type="dxa"/>
          </w:tcPr>
          <w:p w14:paraId="6E714F36"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2.2</w:t>
            </w:r>
          </w:p>
        </w:tc>
        <w:tc>
          <w:tcPr>
            <w:tcW w:w="8617" w:type="dxa"/>
          </w:tcPr>
          <w:p w14:paraId="0BF8CA86" w14:textId="77777777" w:rsidR="00F60BD3" w:rsidRPr="003A160E" w:rsidRDefault="00F60BD3" w:rsidP="00555ED0">
            <w:pPr>
              <w:spacing w:line="276" w:lineRule="auto"/>
              <w:contextualSpacing/>
              <w:jc w:val="both"/>
              <w:rPr>
                <w:rStyle w:val="FontStyle57"/>
                <w:rFonts w:asciiTheme="minorHAnsi" w:hAnsiTheme="minorHAnsi" w:cstheme="minorHAnsi"/>
                <w:color w:val="000000"/>
                <w:sz w:val="22"/>
              </w:rPr>
            </w:pPr>
            <w:r w:rsidRPr="0021661E">
              <w:rPr>
                <w:rFonts w:cstheme="minorHAnsi"/>
                <w:color w:val="000000"/>
              </w:rPr>
              <w:t>Oprogramowanie weryfikuje podpis wykonany przez Komponent podpisujący i prezentuje informacje o wyniku weryfikacji</w:t>
            </w:r>
          </w:p>
        </w:tc>
      </w:tr>
      <w:tr w:rsidR="00F60BD3" w:rsidRPr="00555ED0" w14:paraId="5C1554DE" w14:textId="77777777" w:rsidTr="00555ED0">
        <w:tc>
          <w:tcPr>
            <w:tcW w:w="705" w:type="dxa"/>
          </w:tcPr>
          <w:p w14:paraId="1D800E11"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2.3</w:t>
            </w:r>
          </w:p>
        </w:tc>
        <w:tc>
          <w:tcPr>
            <w:tcW w:w="8617" w:type="dxa"/>
          </w:tcPr>
          <w:p w14:paraId="54A86AC8" w14:textId="77777777" w:rsidR="00F60BD3" w:rsidRPr="003A160E" w:rsidRDefault="00F60BD3" w:rsidP="00555ED0">
            <w:pPr>
              <w:spacing w:line="276" w:lineRule="auto"/>
              <w:contextualSpacing/>
              <w:jc w:val="both"/>
              <w:rPr>
                <w:rStyle w:val="FontStyle57"/>
                <w:rFonts w:asciiTheme="minorHAnsi" w:hAnsiTheme="minorHAnsi" w:cstheme="minorHAnsi"/>
                <w:color w:val="000000"/>
                <w:sz w:val="22"/>
              </w:rPr>
            </w:pPr>
            <w:r w:rsidRPr="0021661E">
              <w:rPr>
                <w:rFonts w:cstheme="minorHAnsi"/>
              </w:rPr>
              <w:t>Oprogramowanie do weryfikacji ważności certyfikatów używa list CRL.</w:t>
            </w:r>
          </w:p>
        </w:tc>
      </w:tr>
      <w:tr w:rsidR="00F60BD3" w:rsidRPr="00555ED0" w14:paraId="75C5AB17" w14:textId="77777777" w:rsidTr="00555ED0">
        <w:tc>
          <w:tcPr>
            <w:tcW w:w="705" w:type="dxa"/>
          </w:tcPr>
          <w:p w14:paraId="3965BD2A"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2.4</w:t>
            </w:r>
          </w:p>
        </w:tc>
        <w:tc>
          <w:tcPr>
            <w:tcW w:w="8617" w:type="dxa"/>
          </w:tcPr>
          <w:p w14:paraId="0F16B90C" w14:textId="77777777" w:rsidR="00F60BD3" w:rsidRPr="003A160E" w:rsidRDefault="00F60BD3" w:rsidP="00555ED0">
            <w:pPr>
              <w:spacing w:line="276" w:lineRule="auto"/>
              <w:contextualSpacing/>
              <w:jc w:val="both"/>
              <w:rPr>
                <w:rStyle w:val="FontStyle57"/>
                <w:rFonts w:asciiTheme="minorHAnsi" w:hAnsiTheme="minorHAnsi" w:cstheme="minorHAnsi"/>
                <w:color w:val="000000"/>
                <w:sz w:val="22"/>
              </w:rPr>
            </w:pPr>
            <w:r w:rsidRPr="0021661E">
              <w:rPr>
                <w:rFonts w:cstheme="minorHAnsi"/>
              </w:rPr>
              <w:t>Oprogramowanie do weryfikacji ważności certyfikatów umożliwia użycie protokołu OCSP.</w:t>
            </w:r>
          </w:p>
        </w:tc>
      </w:tr>
      <w:tr w:rsidR="00F60BD3" w:rsidRPr="00555ED0" w14:paraId="7FF2396B" w14:textId="77777777" w:rsidTr="00555ED0">
        <w:tc>
          <w:tcPr>
            <w:tcW w:w="705" w:type="dxa"/>
          </w:tcPr>
          <w:p w14:paraId="3B41983A"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2.5</w:t>
            </w:r>
          </w:p>
        </w:tc>
        <w:tc>
          <w:tcPr>
            <w:tcW w:w="8617" w:type="dxa"/>
          </w:tcPr>
          <w:p w14:paraId="5E79C11C" w14:textId="77777777" w:rsidR="00F60BD3" w:rsidRPr="003A160E" w:rsidRDefault="00F60BD3" w:rsidP="00555ED0">
            <w:pPr>
              <w:spacing w:line="276" w:lineRule="auto"/>
              <w:contextualSpacing/>
              <w:jc w:val="both"/>
              <w:rPr>
                <w:rStyle w:val="FontStyle57"/>
                <w:rFonts w:asciiTheme="minorHAnsi" w:hAnsiTheme="minorHAnsi" w:cstheme="minorHAnsi"/>
                <w:color w:val="000000"/>
                <w:sz w:val="22"/>
              </w:rPr>
            </w:pPr>
            <w:r w:rsidRPr="0021661E">
              <w:rPr>
                <w:rFonts w:cstheme="minorHAnsi"/>
              </w:rPr>
              <w:t xml:space="preserve">Oprogramowanie umożliwia zweryfikowanie podpisu z uwzględnieniem daty </w:t>
            </w:r>
            <w:r w:rsidRPr="0021661E">
              <w:rPr>
                <w:rFonts w:cstheme="minorHAnsi"/>
              </w:rPr>
              <w:br/>
              <w:t>i czasu jego składania, który wskazuje na jaki dzień i godzinę jest sprawdzana ważność certyfikatu.</w:t>
            </w:r>
          </w:p>
        </w:tc>
      </w:tr>
      <w:tr w:rsidR="00F60BD3" w:rsidRPr="00555ED0" w14:paraId="49B6DCEF" w14:textId="77777777" w:rsidTr="00555ED0">
        <w:tc>
          <w:tcPr>
            <w:tcW w:w="705" w:type="dxa"/>
          </w:tcPr>
          <w:p w14:paraId="0A91AD71"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t>2.6</w:t>
            </w:r>
          </w:p>
        </w:tc>
        <w:tc>
          <w:tcPr>
            <w:tcW w:w="8617" w:type="dxa"/>
          </w:tcPr>
          <w:p w14:paraId="11B78D5D" w14:textId="77777777" w:rsidR="00F60BD3" w:rsidRPr="00A31A15" w:rsidRDefault="00F60BD3" w:rsidP="00555ED0">
            <w:pPr>
              <w:spacing w:line="276" w:lineRule="auto"/>
              <w:contextualSpacing/>
              <w:jc w:val="both"/>
              <w:rPr>
                <w:rFonts w:cstheme="minorHAnsi"/>
                <w:color w:val="000000"/>
              </w:rPr>
            </w:pPr>
            <w:r w:rsidRPr="0021661E">
              <w:rPr>
                <w:rFonts w:cstheme="minorHAnsi"/>
              </w:rPr>
              <w:t>Weryfikując podpis i certyfikat oprogramowanie informuje, jaki certyfikat został użyty do weryfikacji. Możliwa jest prezentacja właściwości certyfikatu.</w:t>
            </w:r>
          </w:p>
        </w:tc>
      </w:tr>
      <w:tr w:rsidR="00F60BD3" w:rsidRPr="00555ED0" w14:paraId="6FBBB2BB" w14:textId="77777777" w:rsidTr="00555ED0">
        <w:tc>
          <w:tcPr>
            <w:tcW w:w="705" w:type="dxa"/>
            <w:tcBorders>
              <w:bottom w:val="single" w:sz="4" w:space="0" w:color="auto"/>
            </w:tcBorders>
          </w:tcPr>
          <w:p w14:paraId="0746A6DA" w14:textId="77777777" w:rsidR="00F60BD3" w:rsidRPr="00555ED0" w:rsidRDefault="00F60BD3" w:rsidP="00555ED0">
            <w:pPr>
              <w:pStyle w:val="Style14"/>
              <w:widowControl/>
              <w:spacing w:line="276" w:lineRule="auto"/>
              <w:rPr>
                <w:rFonts w:asciiTheme="minorHAnsi" w:hAnsiTheme="minorHAnsi" w:cstheme="minorHAnsi"/>
              </w:rPr>
            </w:pPr>
            <w:r w:rsidRPr="00555ED0">
              <w:rPr>
                <w:rFonts w:asciiTheme="minorHAnsi" w:hAnsiTheme="minorHAnsi" w:cstheme="minorHAnsi"/>
              </w:rPr>
              <w:lastRenderedPageBreak/>
              <w:t>2.7</w:t>
            </w:r>
          </w:p>
        </w:tc>
        <w:tc>
          <w:tcPr>
            <w:tcW w:w="8617" w:type="dxa"/>
            <w:tcBorders>
              <w:bottom w:val="single" w:sz="4" w:space="0" w:color="auto"/>
            </w:tcBorders>
          </w:tcPr>
          <w:p w14:paraId="3C7BAD7F" w14:textId="77777777" w:rsidR="00F60BD3" w:rsidRPr="00A31A15" w:rsidRDefault="00F60BD3" w:rsidP="00555ED0">
            <w:pPr>
              <w:spacing w:line="276" w:lineRule="auto"/>
              <w:contextualSpacing/>
              <w:jc w:val="both"/>
              <w:rPr>
                <w:rFonts w:cstheme="minorHAnsi"/>
                <w:color w:val="000000"/>
              </w:rPr>
            </w:pPr>
            <w:r w:rsidRPr="0021661E">
              <w:rPr>
                <w:rFonts w:cstheme="minorHAnsi"/>
              </w:rPr>
              <w:t>Oprogramowanie pozwala na integrację (w postaci biblioteki lub kontrolki) z aplikacjami ReCourt i RecourtPlayer będącymi w posiadaniu Zamaw</w:t>
            </w:r>
            <w:r w:rsidRPr="00A31A15">
              <w:rPr>
                <w:rFonts w:cstheme="minorHAnsi"/>
              </w:rPr>
              <w:t>iającego.</w:t>
            </w:r>
          </w:p>
        </w:tc>
      </w:tr>
    </w:tbl>
    <w:p w14:paraId="2A8682AB" w14:textId="77777777" w:rsidR="00F60BD3" w:rsidRPr="00555ED0" w:rsidRDefault="00F60BD3" w:rsidP="00555ED0">
      <w:pPr>
        <w:spacing w:line="276" w:lineRule="auto"/>
        <w:jc w:val="both"/>
        <w:rPr>
          <w:rFonts w:cstheme="minorHAnsi"/>
        </w:rPr>
      </w:pPr>
    </w:p>
    <w:p w14:paraId="68D27E71" w14:textId="77777777" w:rsidR="000B0771" w:rsidRPr="00555ED0" w:rsidRDefault="000B0771" w:rsidP="00555ED0">
      <w:pPr>
        <w:pStyle w:val="Nagwek2"/>
        <w:spacing w:line="276" w:lineRule="auto"/>
        <w:jc w:val="both"/>
        <w:rPr>
          <w:rFonts w:asciiTheme="minorHAnsi" w:hAnsiTheme="minorHAnsi" w:cstheme="minorHAnsi"/>
        </w:rPr>
      </w:pPr>
      <w:bookmarkStart w:id="58" w:name="_Ref209085591"/>
      <w:bookmarkStart w:id="59" w:name="_Toc209102329"/>
      <w:bookmarkStart w:id="60" w:name="_Toc166573111"/>
      <w:r w:rsidRPr="00555ED0">
        <w:rPr>
          <w:rFonts w:asciiTheme="minorHAnsi" w:hAnsiTheme="minorHAnsi" w:cstheme="minorHAnsi"/>
        </w:rPr>
        <w:t>Zestawienie ilościowe poszczególnych urządzeń</w:t>
      </w:r>
      <w:bookmarkEnd w:id="58"/>
      <w:bookmarkEnd w:id="59"/>
      <w:bookmarkEnd w:id="60"/>
    </w:p>
    <w:p w14:paraId="5323610D" w14:textId="547421D0" w:rsidR="003732FB" w:rsidRPr="00555ED0" w:rsidRDefault="00CC24BB" w:rsidP="00555ED0">
      <w:pPr>
        <w:pStyle w:val="Nagwek3"/>
        <w:spacing w:line="276" w:lineRule="auto"/>
        <w:jc w:val="both"/>
        <w:rPr>
          <w:rFonts w:asciiTheme="minorHAnsi" w:hAnsiTheme="minorHAnsi" w:cstheme="minorHAnsi"/>
        </w:rPr>
      </w:pPr>
      <w:bookmarkStart w:id="61" w:name="_Toc209102330"/>
      <w:bookmarkStart w:id="62" w:name="_Toc166573112"/>
      <w:r w:rsidRPr="00555ED0">
        <w:rPr>
          <w:rFonts w:asciiTheme="minorHAnsi" w:hAnsiTheme="minorHAnsi" w:cstheme="minorHAnsi"/>
        </w:rPr>
        <w:t>Infrastruktura sal rozpraw – zestawienie urządzeń</w:t>
      </w:r>
      <w:bookmarkEnd w:id="61"/>
      <w:bookmarkEnd w:id="62"/>
    </w:p>
    <w:p w14:paraId="0228DA26" w14:textId="45D8D32B" w:rsidR="000F4DEF" w:rsidRPr="000F4DEF" w:rsidRDefault="00CC24BB" w:rsidP="000F4DEF">
      <w:pPr>
        <w:jc w:val="both"/>
      </w:pPr>
      <w:r w:rsidRPr="003A160E">
        <w:rPr>
          <w:rFonts w:cstheme="minorHAnsi"/>
        </w:rPr>
        <w:t xml:space="preserve">Poniższa tabela przedstawia zestawienie ilościowe urządzeń </w:t>
      </w:r>
      <w:r w:rsidR="000F4DEF">
        <w:rPr>
          <w:rFonts w:cstheme="minorHAnsi"/>
        </w:rPr>
        <w:t xml:space="preserve">kompletnie </w:t>
      </w:r>
      <w:r w:rsidRPr="003A160E">
        <w:rPr>
          <w:rFonts w:cstheme="minorHAnsi"/>
        </w:rPr>
        <w:t>wyposażanej sali rozpraw.</w:t>
      </w:r>
      <w:r w:rsidR="000F4DEF">
        <w:rPr>
          <w:rFonts w:cstheme="minorHAnsi"/>
        </w:rPr>
        <w:t xml:space="preserve"> </w:t>
      </w:r>
      <w:r w:rsidR="000F4DEF">
        <w:t>Część sal może nie być wyposażona we wszystkie komponenty (np. brak videoterminala) i mogą występować różne modele sprzętu jednak z zachowaniem funkcjonalności i poniższej specyfikacji.</w:t>
      </w:r>
    </w:p>
    <w:p w14:paraId="35930C40" w14:textId="74459781" w:rsidR="00CC24BB" w:rsidRPr="003A160E" w:rsidRDefault="00CC24BB" w:rsidP="00555ED0">
      <w:pPr>
        <w:pStyle w:val="Akapitzlist"/>
        <w:spacing w:line="276" w:lineRule="auto"/>
        <w:ind w:left="432"/>
        <w:jc w:val="both"/>
        <w:rPr>
          <w:rFonts w:asciiTheme="minorHAnsi" w:hAnsiTheme="minorHAnsi" w:cstheme="minorHAnsi"/>
          <w:sz w:val="22"/>
          <w:szCs w:val="22"/>
        </w:rPr>
      </w:pPr>
    </w:p>
    <w:p w14:paraId="6549CDE9" w14:textId="77777777" w:rsidR="00CC24BB" w:rsidRPr="00555ED0" w:rsidRDefault="00CC24BB" w:rsidP="00555ED0">
      <w:pPr>
        <w:pStyle w:val="Akapitzlist"/>
        <w:spacing w:line="276" w:lineRule="auto"/>
        <w:ind w:left="432"/>
        <w:jc w:val="both"/>
        <w:rPr>
          <w:rFonts w:asciiTheme="minorHAnsi" w:hAnsiTheme="minorHAnsi" w:cstheme="minorHAnsi"/>
        </w:rPr>
      </w:pPr>
    </w:p>
    <w:tbl>
      <w:tblPr>
        <w:tblW w:w="7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614"/>
        <w:gridCol w:w="4740"/>
        <w:gridCol w:w="2608"/>
      </w:tblGrid>
      <w:tr w:rsidR="00CC24BB" w:rsidRPr="00555ED0" w14:paraId="22624089" w14:textId="77777777" w:rsidTr="00555ED0">
        <w:trPr>
          <w:trHeight w:val="330"/>
          <w:jc w:val="center"/>
        </w:trPr>
        <w:tc>
          <w:tcPr>
            <w:tcW w:w="614" w:type="dxa"/>
            <w:shd w:val="clear" w:color="000000" w:fill="BFBFBF"/>
            <w:vAlign w:val="center"/>
          </w:tcPr>
          <w:p w14:paraId="5B6D5B9A" w14:textId="77777777" w:rsidR="00CC24BB" w:rsidRPr="00555ED0" w:rsidRDefault="00CC24BB" w:rsidP="00555ED0">
            <w:pPr>
              <w:spacing w:line="276" w:lineRule="auto"/>
              <w:jc w:val="both"/>
              <w:rPr>
                <w:rFonts w:cstheme="minorHAnsi"/>
                <w:b/>
                <w:bCs/>
                <w:color w:val="000000"/>
              </w:rPr>
            </w:pPr>
            <w:r w:rsidRPr="00555ED0">
              <w:rPr>
                <w:rFonts w:cstheme="minorHAnsi"/>
                <w:b/>
                <w:bCs/>
                <w:color w:val="000000"/>
              </w:rPr>
              <w:t>Lp.</w:t>
            </w:r>
          </w:p>
        </w:tc>
        <w:tc>
          <w:tcPr>
            <w:tcW w:w="4740" w:type="dxa"/>
            <w:shd w:val="clear" w:color="000000" w:fill="BFBFBF"/>
            <w:vAlign w:val="center"/>
          </w:tcPr>
          <w:p w14:paraId="0D601BBC" w14:textId="77777777" w:rsidR="00CC24BB" w:rsidRPr="00555ED0" w:rsidRDefault="00CC24BB" w:rsidP="00555ED0">
            <w:pPr>
              <w:spacing w:line="276" w:lineRule="auto"/>
              <w:jc w:val="both"/>
              <w:rPr>
                <w:rFonts w:cstheme="minorHAnsi"/>
                <w:b/>
                <w:bCs/>
                <w:color w:val="000000"/>
              </w:rPr>
            </w:pPr>
            <w:r w:rsidRPr="00555ED0">
              <w:rPr>
                <w:rFonts w:cstheme="minorHAnsi"/>
                <w:b/>
                <w:bCs/>
                <w:color w:val="000000"/>
              </w:rPr>
              <w:t>Nazwa urządzenia</w:t>
            </w:r>
          </w:p>
        </w:tc>
        <w:tc>
          <w:tcPr>
            <w:tcW w:w="2608" w:type="dxa"/>
            <w:shd w:val="clear" w:color="000000" w:fill="BFBFBF"/>
            <w:vAlign w:val="center"/>
          </w:tcPr>
          <w:p w14:paraId="3B14A748" w14:textId="77777777" w:rsidR="00CC24BB" w:rsidRPr="00555ED0" w:rsidRDefault="00CC24BB" w:rsidP="00555ED0">
            <w:pPr>
              <w:spacing w:line="276" w:lineRule="auto"/>
              <w:jc w:val="both"/>
              <w:rPr>
                <w:rFonts w:cstheme="minorHAnsi"/>
                <w:b/>
                <w:bCs/>
                <w:color w:val="000000"/>
              </w:rPr>
            </w:pPr>
            <w:r w:rsidRPr="00555ED0">
              <w:rPr>
                <w:rFonts w:cstheme="minorHAnsi"/>
                <w:b/>
                <w:bCs/>
                <w:color w:val="000000"/>
              </w:rPr>
              <w:t>Ilość sztuk / sala</w:t>
            </w:r>
          </w:p>
        </w:tc>
      </w:tr>
      <w:tr w:rsidR="00CC24BB" w:rsidRPr="00555ED0" w14:paraId="087D07AB" w14:textId="77777777" w:rsidTr="00555ED0">
        <w:trPr>
          <w:trHeight w:val="330"/>
          <w:jc w:val="center"/>
        </w:trPr>
        <w:tc>
          <w:tcPr>
            <w:tcW w:w="614" w:type="dxa"/>
            <w:vAlign w:val="center"/>
          </w:tcPr>
          <w:p w14:paraId="2E529745" w14:textId="77777777" w:rsidR="00CC24BB" w:rsidRPr="00555ED0" w:rsidRDefault="00CC24BB" w:rsidP="00555ED0">
            <w:pPr>
              <w:spacing w:line="276" w:lineRule="auto"/>
              <w:jc w:val="both"/>
              <w:rPr>
                <w:rFonts w:cstheme="minorHAnsi"/>
                <w:color w:val="000000"/>
              </w:rPr>
            </w:pPr>
            <w:r w:rsidRPr="00555ED0">
              <w:rPr>
                <w:rFonts w:cstheme="minorHAnsi"/>
                <w:color w:val="000000"/>
              </w:rPr>
              <w:t>1.</w:t>
            </w:r>
          </w:p>
        </w:tc>
        <w:tc>
          <w:tcPr>
            <w:tcW w:w="4740" w:type="dxa"/>
            <w:vAlign w:val="center"/>
          </w:tcPr>
          <w:p w14:paraId="31820131" w14:textId="42AF2005" w:rsidR="00CC24BB" w:rsidRPr="00555ED0" w:rsidRDefault="00CC24BB" w:rsidP="00555ED0">
            <w:pPr>
              <w:spacing w:line="276" w:lineRule="auto"/>
              <w:jc w:val="both"/>
              <w:rPr>
                <w:rFonts w:cstheme="minorHAnsi"/>
                <w:color w:val="000000"/>
              </w:rPr>
            </w:pPr>
            <w:r w:rsidRPr="00555ED0">
              <w:rPr>
                <w:rFonts w:cstheme="minorHAnsi"/>
                <w:color w:val="000000"/>
              </w:rPr>
              <w:t xml:space="preserve">Jednostka centralna </w:t>
            </w:r>
            <w:r w:rsidR="00375FAC">
              <w:rPr>
                <w:rFonts w:cstheme="minorHAnsi"/>
                <w:color w:val="000000"/>
              </w:rPr>
              <w:t>S</w:t>
            </w:r>
            <w:r w:rsidRPr="00555ED0">
              <w:rPr>
                <w:rFonts w:cstheme="minorHAnsi"/>
                <w:color w:val="000000"/>
              </w:rPr>
              <w:t>ystemu rejestracji</w:t>
            </w:r>
          </w:p>
        </w:tc>
        <w:tc>
          <w:tcPr>
            <w:tcW w:w="2608" w:type="dxa"/>
            <w:vAlign w:val="center"/>
          </w:tcPr>
          <w:p w14:paraId="63748772" w14:textId="77777777" w:rsidR="00CC24BB" w:rsidRPr="00555ED0" w:rsidRDefault="00CC24BB" w:rsidP="00555ED0">
            <w:pPr>
              <w:spacing w:line="276" w:lineRule="auto"/>
              <w:jc w:val="both"/>
              <w:rPr>
                <w:rFonts w:cstheme="minorHAnsi"/>
                <w:color w:val="000000"/>
              </w:rPr>
            </w:pPr>
            <w:r w:rsidRPr="00555ED0">
              <w:rPr>
                <w:rFonts w:cstheme="minorHAnsi"/>
                <w:color w:val="000000"/>
              </w:rPr>
              <w:t>1</w:t>
            </w:r>
          </w:p>
        </w:tc>
      </w:tr>
      <w:tr w:rsidR="00CC24BB" w:rsidRPr="00555ED0" w14:paraId="7A235BD0" w14:textId="77777777" w:rsidTr="00555ED0">
        <w:trPr>
          <w:trHeight w:val="330"/>
          <w:jc w:val="center"/>
        </w:trPr>
        <w:tc>
          <w:tcPr>
            <w:tcW w:w="614" w:type="dxa"/>
            <w:vAlign w:val="center"/>
          </w:tcPr>
          <w:p w14:paraId="3F9BEA23" w14:textId="77777777" w:rsidR="00CC24BB" w:rsidRPr="00555ED0" w:rsidRDefault="00CC24BB" w:rsidP="00555ED0">
            <w:pPr>
              <w:spacing w:line="276" w:lineRule="auto"/>
              <w:jc w:val="both"/>
              <w:rPr>
                <w:rFonts w:cstheme="minorHAnsi"/>
                <w:color w:val="000000"/>
              </w:rPr>
            </w:pPr>
            <w:r w:rsidRPr="00555ED0">
              <w:rPr>
                <w:rFonts w:cstheme="minorHAnsi"/>
                <w:color w:val="000000"/>
              </w:rPr>
              <w:t>2.</w:t>
            </w:r>
          </w:p>
        </w:tc>
        <w:tc>
          <w:tcPr>
            <w:tcW w:w="4740" w:type="dxa"/>
            <w:vAlign w:val="center"/>
          </w:tcPr>
          <w:p w14:paraId="5B721156" w14:textId="4E5761EB" w:rsidR="00CC24BB" w:rsidRPr="00555ED0" w:rsidRDefault="00CC24BB" w:rsidP="00555ED0">
            <w:pPr>
              <w:spacing w:line="276" w:lineRule="auto"/>
              <w:jc w:val="both"/>
              <w:rPr>
                <w:rFonts w:cstheme="minorHAnsi"/>
              </w:rPr>
            </w:pPr>
            <w:r w:rsidRPr="00555ED0">
              <w:rPr>
                <w:rFonts w:cstheme="minorHAnsi"/>
              </w:rPr>
              <w:t xml:space="preserve">Urządzenie typu terminal wideokonferencyjny </w:t>
            </w:r>
          </w:p>
        </w:tc>
        <w:tc>
          <w:tcPr>
            <w:tcW w:w="2608" w:type="dxa"/>
            <w:vAlign w:val="center"/>
          </w:tcPr>
          <w:p w14:paraId="420FFB2A" w14:textId="77777777" w:rsidR="00CC24BB" w:rsidRPr="00555ED0" w:rsidRDefault="00CC24BB" w:rsidP="00555ED0">
            <w:pPr>
              <w:spacing w:line="276" w:lineRule="auto"/>
              <w:jc w:val="both"/>
              <w:rPr>
                <w:rFonts w:cstheme="minorHAnsi"/>
              </w:rPr>
            </w:pPr>
            <w:r w:rsidRPr="00555ED0">
              <w:rPr>
                <w:rFonts w:cstheme="minorHAnsi"/>
              </w:rPr>
              <w:t xml:space="preserve">1 </w:t>
            </w:r>
          </w:p>
        </w:tc>
      </w:tr>
      <w:tr w:rsidR="00CC24BB" w:rsidRPr="00555ED0" w14:paraId="0E9F1702" w14:textId="77777777" w:rsidTr="00555ED0">
        <w:trPr>
          <w:trHeight w:val="330"/>
          <w:jc w:val="center"/>
        </w:trPr>
        <w:tc>
          <w:tcPr>
            <w:tcW w:w="614" w:type="dxa"/>
            <w:vAlign w:val="center"/>
          </w:tcPr>
          <w:p w14:paraId="3986276F" w14:textId="77777777" w:rsidR="00CC24BB" w:rsidRPr="00555ED0" w:rsidRDefault="00CC24BB" w:rsidP="00555ED0">
            <w:pPr>
              <w:spacing w:line="276" w:lineRule="auto"/>
              <w:jc w:val="both"/>
              <w:rPr>
                <w:rFonts w:cstheme="minorHAnsi"/>
                <w:color w:val="000000"/>
              </w:rPr>
            </w:pPr>
            <w:r w:rsidRPr="00555ED0">
              <w:rPr>
                <w:rFonts w:cstheme="minorHAnsi"/>
                <w:color w:val="000000"/>
              </w:rPr>
              <w:t>3.</w:t>
            </w:r>
          </w:p>
        </w:tc>
        <w:tc>
          <w:tcPr>
            <w:tcW w:w="4740" w:type="dxa"/>
            <w:vAlign w:val="center"/>
          </w:tcPr>
          <w:p w14:paraId="6AA3A450" w14:textId="77777777" w:rsidR="00CC24BB" w:rsidRPr="00555ED0" w:rsidRDefault="00CC24BB" w:rsidP="00555ED0">
            <w:pPr>
              <w:spacing w:line="276" w:lineRule="auto"/>
              <w:jc w:val="both"/>
              <w:rPr>
                <w:rFonts w:cstheme="minorHAnsi"/>
                <w:color w:val="000000"/>
              </w:rPr>
            </w:pPr>
            <w:r w:rsidRPr="00555ED0">
              <w:rPr>
                <w:rFonts w:cstheme="minorHAnsi"/>
                <w:color w:val="000000"/>
              </w:rPr>
              <w:t>Urządzenie typu komputer „all-in-one’’ (model A)</w:t>
            </w:r>
          </w:p>
        </w:tc>
        <w:tc>
          <w:tcPr>
            <w:tcW w:w="2608" w:type="dxa"/>
            <w:vAlign w:val="center"/>
          </w:tcPr>
          <w:p w14:paraId="22E38CD9" w14:textId="77777777" w:rsidR="00CC24BB" w:rsidRPr="00555ED0" w:rsidRDefault="00CC24BB" w:rsidP="00555ED0">
            <w:pPr>
              <w:spacing w:line="276" w:lineRule="auto"/>
              <w:jc w:val="both"/>
              <w:rPr>
                <w:rFonts w:cstheme="minorHAnsi"/>
                <w:color w:val="000000"/>
              </w:rPr>
            </w:pPr>
            <w:r w:rsidRPr="00555ED0">
              <w:rPr>
                <w:rFonts w:cstheme="minorHAnsi"/>
                <w:color w:val="000000"/>
              </w:rPr>
              <w:t>2</w:t>
            </w:r>
          </w:p>
        </w:tc>
      </w:tr>
      <w:tr w:rsidR="00CC24BB" w:rsidRPr="00555ED0" w14:paraId="449F2EC6" w14:textId="77777777" w:rsidTr="00555ED0">
        <w:trPr>
          <w:trHeight w:val="330"/>
          <w:jc w:val="center"/>
        </w:trPr>
        <w:tc>
          <w:tcPr>
            <w:tcW w:w="614" w:type="dxa"/>
            <w:vAlign w:val="center"/>
          </w:tcPr>
          <w:p w14:paraId="084267B8" w14:textId="77777777" w:rsidR="00CC24BB" w:rsidRPr="00555ED0" w:rsidRDefault="00CC24BB" w:rsidP="00555ED0">
            <w:pPr>
              <w:spacing w:line="276" w:lineRule="auto"/>
              <w:jc w:val="both"/>
              <w:rPr>
                <w:rFonts w:cstheme="minorHAnsi"/>
                <w:color w:val="000000"/>
              </w:rPr>
            </w:pPr>
            <w:r w:rsidRPr="00555ED0">
              <w:rPr>
                <w:rFonts w:cstheme="minorHAnsi"/>
                <w:color w:val="000000"/>
              </w:rPr>
              <w:t>4.</w:t>
            </w:r>
          </w:p>
        </w:tc>
        <w:tc>
          <w:tcPr>
            <w:tcW w:w="4740" w:type="dxa"/>
            <w:vAlign w:val="center"/>
          </w:tcPr>
          <w:p w14:paraId="7691B5F6" w14:textId="77777777" w:rsidR="00CC24BB" w:rsidRPr="00555ED0" w:rsidRDefault="00CC24BB" w:rsidP="00555ED0">
            <w:pPr>
              <w:spacing w:line="276" w:lineRule="auto"/>
              <w:jc w:val="both"/>
              <w:rPr>
                <w:rFonts w:cstheme="minorHAnsi"/>
                <w:color w:val="000000"/>
              </w:rPr>
            </w:pPr>
            <w:r w:rsidRPr="00555ED0">
              <w:rPr>
                <w:rFonts w:cstheme="minorHAnsi"/>
                <w:color w:val="000000"/>
              </w:rPr>
              <w:t>Mikrofon stacjonarny</w:t>
            </w:r>
          </w:p>
        </w:tc>
        <w:tc>
          <w:tcPr>
            <w:tcW w:w="2608" w:type="dxa"/>
            <w:vAlign w:val="center"/>
          </w:tcPr>
          <w:p w14:paraId="195DF57B" w14:textId="3DB29047" w:rsidR="00CC24BB" w:rsidRPr="00C34A2C" w:rsidRDefault="00CC24BB" w:rsidP="00555ED0">
            <w:pPr>
              <w:spacing w:line="276" w:lineRule="auto"/>
              <w:jc w:val="both"/>
            </w:pPr>
            <w:r w:rsidRPr="00555ED0">
              <w:rPr>
                <w:rFonts w:cstheme="minorHAnsi"/>
                <w:color w:val="000000"/>
              </w:rPr>
              <w:t>Od 8 do</w:t>
            </w:r>
            <w:r w:rsidR="00371B75">
              <w:rPr>
                <w:rFonts w:cstheme="minorHAnsi"/>
                <w:color w:val="000000"/>
              </w:rPr>
              <w:t xml:space="preserve"> </w:t>
            </w:r>
            <w:r w:rsidRPr="00555ED0">
              <w:rPr>
                <w:rFonts w:cstheme="minorHAnsi"/>
                <w:color w:val="000000"/>
              </w:rPr>
              <w:t xml:space="preserve">16 (zgodnie z </w:t>
            </w:r>
            <w:r w:rsidRPr="00555ED0">
              <w:rPr>
                <w:rFonts w:cstheme="minorHAnsi"/>
              </w:rPr>
              <w:t>Projektem Technicznym)</w:t>
            </w:r>
          </w:p>
        </w:tc>
      </w:tr>
      <w:tr w:rsidR="00CC24BB" w:rsidRPr="00555ED0" w14:paraId="0267E85F" w14:textId="77777777" w:rsidTr="00555ED0">
        <w:trPr>
          <w:trHeight w:val="330"/>
          <w:jc w:val="center"/>
        </w:trPr>
        <w:tc>
          <w:tcPr>
            <w:tcW w:w="614" w:type="dxa"/>
            <w:vAlign w:val="center"/>
          </w:tcPr>
          <w:p w14:paraId="29D23986" w14:textId="77777777" w:rsidR="00CC24BB" w:rsidRPr="00555ED0" w:rsidRDefault="00CC24BB" w:rsidP="00555ED0">
            <w:pPr>
              <w:spacing w:line="276" w:lineRule="auto"/>
              <w:jc w:val="both"/>
              <w:rPr>
                <w:rFonts w:cstheme="minorHAnsi"/>
                <w:color w:val="000000"/>
              </w:rPr>
            </w:pPr>
            <w:r w:rsidRPr="00555ED0">
              <w:rPr>
                <w:rFonts w:cstheme="minorHAnsi"/>
                <w:color w:val="000000"/>
              </w:rPr>
              <w:t>5.</w:t>
            </w:r>
          </w:p>
        </w:tc>
        <w:tc>
          <w:tcPr>
            <w:tcW w:w="4740" w:type="dxa"/>
            <w:vAlign w:val="center"/>
          </w:tcPr>
          <w:p w14:paraId="00F58A1F" w14:textId="77777777" w:rsidR="00CC24BB" w:rsidRPr="00555ED0" w:rsidRDefault="00CC24BB" w:rsidP="00555ED0">
            <w:pPr>
              <w:spacing w:line="276" w:lineRule="auto"/>
              <w:jc w:val="both"/>
              <w:rPr>
                <w:rFonts w:cstheme="minorHAnsi"/>
                <w:color w:val="000000"/>
              </w:rPr>
            </w:pPr>
            <w:r w:rsidRPr="00555ED0">
              <w:rPr>
                <w:rFonts w:cstheme="minorHAnsi"/>
                <w:color w:val="000000"/>
              </w:rPr>
              <w:t>Mikrofon ruchomy</w:t>
            </w:r>
          </w:p>
        </w:tc>
        <w:tc>
          <w:tcPr>
            <w:tcW w:w="2608" w:type="dxa"/>
            <w:vAlign w:val="center"/>
          </w:tcPr>
          <w:p w14:paraId="66C082D4" w14:textId="77777777" w:rsidR="00CC24BB" w:rsidRPr="00555ED0" w:rsidRDefault="00CC24BB" w:rsidP="00555ED0">
            <w:pPr>
              <w:spacing w:line="276" w:lineRule="auto"/>
              <w:jc w:val="both"/>
              <w:rPr>
                <w:rFonts w:cstheme="minorHAnsi"/>
                <w:color w:val="000000"/>
              </w:rPr>
            </w:pPr>
            <w:r w:rsidRPr="00555ED0">
              <w:rPr>
                <w:rFonts w:cstheme="minorHAnsi"/>
                <w:color w:val="000000"/>
              </w:rPr>
              <w:t>1</w:t>
            </w:r>
          </w:p>
        </w:tc>
      </w:tr>
      <w:tr w:rsidR="00CC24BB" w:rsidRPr="00555ED0" w14:paraId="48590331" w14:textId="77777777" w:rsidTr="00555ED0">
        <w:trPr>
          <w:trHeight w:val="330"/>
          <w:jc w:val="center"/>
        </w:trPr>
        <w:tc>
          <w:tcPr>
            <w:tcW w:w="614" w:type="dxa"/>
            <w:vAlign w:val="center"/>
          </w:tcPr>
          <w:p w14:paraId="674A2BEC" w14:textId="77777777" w:rsidR="00CC24BB" w:rsidRPr="00555ED0" w:rsidRDefault="00CC24BB" w:rsidP="00555ED0">
            <w:pPr>
              <w:spacing w:line="276" w:lineRule="auto"/>
              <w:jc w:val="both"/>
              <w:rPr>
                <w:rFonts w:cstheme="minorHAnsi"/>
                <w:color w:val="000000"/>
              </w:rPr>
            </w:pPr>
            <w:r w:rsidRPr="00555ED0">
              <w:rPr>
                <w:rFonts w:cstheme="minorHAnsi"/>
                <w:color w:val="000000"/>
              </w:rPr>
              <w:t>6.</w:t>
            </w:r>
          </w:p>
        </w:tc>
        <w:tc>
          <w:tcPr>
            <w:tcW w:w="4740" w:type="dxa"/>
            <w:shd w:val="clear" w:color="auto" w:fill="FFFFFF"/>
            <w:vAlign w:val="center"/>
          </w:tcPr>
          <w:p w14:paraId="2383EB68" w14:textId="77777777" w:rsidR="00CC24BB" w:rsidRPr="00555ED0" w:rsidRDefault="00CC24BB" w:rsidP="00555ED0">
            <w:pPr>
              <w:spacing w:line="276" w:lineRule="auto"/>
              <w:jc w:val="both"/>
              <w:rPr>
                <w:rFonts w:cstheme="minorHAnsi"/>
                <w:color w:val="000000"/>
              </w:rPr>
            </w:pPr>
            <w:r w:rsidRPr="00555ED0">
              <w:rPr>
                <w:rFonts w:cstheme="minorHAnsi"/>
                <w:color w:val="000000"/>
              </w:rPr>
              <w:t xml:space="preserve">Monitor wielkoformatowy  </w:t>
            </w:r>
          </w:p>
        </w:tc>
        <w:tc>
          <w:tcPr>
            <w:tcW w:w="2608" w:type="dxa"/>
            <w:vAlign w:val="center"/>
          </w:tcPr>
          <w:p w14:paraId="16EACA21" w14:textId="77777777" w:rsidR="00CC24BB" w:rsidRPr="00555ED0" w:rsidRDefault="00CC24BB" w:rsidP="00555ED0">
            <w:pPr>
              <w:spacing w:line="276" w:lineRule="auto"/>
              <w:jc w:val="both"/>
              <w:rPr>
                <w:rFonts w:cstheme="minorHAnsi"/>
              </w:rPr>
            </w:pPr>
            <w:r w:rsidRPr="00555ED0">
              <w:rPr>
                <w:rFonts w:cstheme="minorHAnsi"/>
              </w:rPr>
              <w:t xml:space="preserve">1 </w:t>
            </w:r>
          </w:p>
        </w:tc>
      </w:tr>
      <w:tr w:rsidR="00CC24BB" w:rsidRPr="00555ED0" w14:paraId="5B9453D1" w14:textId="77777777" w:rsidTr="00555ED0">
        <w:trPr>
          <w:trHeight w:val="330"/>
          <w:jc w:val="center"/>
        </w:trPr>
        <w:tc>
          <w:tcPr>
            <w:tcW w:w="614" w:type="dxa"/>
            <w:vAlign w:val="center"/>
          </w:tcPr>
          <w:p w14:paraId="19DC5947" w14:textId="77777777" w:rsidR="00CC24BB" w:rsidRPr="00555ED0" w:rsidRDefault="00CC24BB" w:rsidP="00555ED0">
            <w:pPr>
              <w:spacing w:line="276" w:lineRule="auto"/>
              <w:jc w:val="both"/>
              <w:rPr>
                <w:rFonts w:cstheme="minorHAnsi"/>
                <w:color w:val="000000"/>
              </w:rPr>
            </w:pPr>
            <w:r w:rsidRPr="00555ED0">
              <w:rPr>
                <w:rFonts w:cstheme="minorHAnsi"/>
                <w:color w:val="000000"/>
              </w:rPr>
              <w:t>7.</w:t>
            </w:r>
          </w:p>
        </w:tc>
        <w:tc>
          <w:tcPr>
            <w:tcW w:w="4740" w:type="dxa"/>
            <w:shd w:val="clear" w:color="auto" w:fill="FFFFFF"/>
            <w:vAlign w:val="center"/>
          </w:tcPr>
          <w:p w14:paraId="3559B08A" w14:textId="77777777" w:rsidR="00CC24BB" w:rsidRPr="00555ED0" w:rsidRDefault="00CC24BB" w:rsidP="00555ED0">
            <w:pPr>
              <w:spacing w:line="276" w:lineRule="auto"/>
              <w:jc w:val="both"/>
              <w:rPr>
                <w:rFonts w:cstheme="minorHAnsi"/>
                <w:color w:val="000000"/>
              </w:rPr>
            </w:pPr>
            <w:r w:rsidRPr="00555ED0">
              <w:rPr>
                <w:rFonts w:cstheme="minorHAnsi"/>
                <w:color w:val="000000"/>
              </w:rPr>
              <w:t>Kamera kolorowa – kamera na świadka</w:t>
            </w:r>
          </w:p>
        </w:tc>
        <w:tc>
          <w:tcPr>
            <w:tcW w:w="2608" w:type="dxa"/>
            <w:vAlign w:val="center"/>
          </w:tcPr>
          <w:p w14:paraId="4CD67D5E" w14:textId="77777777" w:rsidR="00CC24BB" w:rsidRPr="00555ED0" w:rsidRDefault="00CC24BB" w:rsidP="00555ED0">
            <w:pPr>
              <w:spacing w:line="276" w:lineRule="auto"/>
              <w:jc w:val="both"/>
              <w:rPr>
                <w:rFonts w:cstheme="minorHAnsi"/>
                <w:color w:val="000000"/>
              </w:rPr>
            </w:pPr>
            <w:r w:rsidRPr="00555ED0">
              <w:rPr>
                <w:rFonts w:cstheme="minorHAnsi"/>
                <w:color w:val="000000"/>
              </w:rPr>
              <w:t>1</w:t>
            </w:r>
          </w:p>
        </w:tc>
      </w:tr>
      <w:tr w:rsidR="00CC24BB" w:rsidRPr="00555ED0" w14:paraId="2104B3CA" w14:textId="77777777" w:rsidTr="00555ED0">
        <w:trPr>
          <w:trHeight w:val="330"/>
          <w:jc w:val="center"/>
        </w:trPr>
        <w:tc>
          <w:tcPr>
            <w:tcW w:w="614" w:type="dxa"/>
            <w:vAlign w:val="center"/>
          </w:tcPr>
          <w:p w14:paraId="64605C81" w14:textId="77777777" w:rsidR="00CC24BB" w:rsidRPr="00555ED0" w:rsidRDefault="00CC24BB" w:rsidP="00555ED0">
            <w:pPr>
              <w:spacing w:line="276" w:lineRule="auto"/>
              <w:jc w:val="both"/>
              <w:rPr>
                <w:rFonts w:cstheme="minorHAnsi"/>
                <w:color w:val="000000"/>
              </w:rPr>
            </w:pPr>
            <w:r w:rsidRPr="00555ED0">
              <w:rPr>
                <w:rFonts w:cstheme="minorHAnsi"/>
                <w:color w:val="000000"/>
              </w:rPr>
              <w:t>8.</w:t>
            </w:r>
          </w:p>
        </w:tc>
        <w:tc>
          <w:tcPr>
            <w:tcW w:w="4740" w:type="dxa"/>
            <w:shd w:val="clear" w:color="auto" w:fill="FFFFFF"/>
            <w:vAlign w:val="center"/>
          </w:tcPr>
          <w:p w14:paraId="5FC9AA10" w14:textId="77777777" w:rsidR="00CC24BB" w:rsidRPr="00555ED0" w:rsidRDefault="00CC24BB" w:rsidP="00555ED0">
            <w:pPr>
              <w:spacing w:line="276" w:lineRule="auto"/>
              <w:jc w:val="both"/>
              <w:rPr>
                <w:rFonts w:cstheme="minorHAnsi"/>
                <w:color w:val="000000"/>
              </w:rPr>
            </w:pPr>
            <w:r w:rsidRPr="00555ED0">
              <w:rPr>
                <w:rFonts w:cstheme="minorHAnsi"/>
                <w:color w:val="000000"/>
              </w:rPr>
              <w:t>Kamera kolorowa – kamera główna</w:t>
            </w:r>
          </w:p>
        </w:tc>
        <w:tc>
          <w:tcPr>
            <w:tcW w:w="2608" w:type="dxa"/>
            <w:vAlign w:val="center"/>
          </w:tcPr>
          <w:p w14:paraId="568E028D" w14:textId="77777777" w:rsidR="00CC24BB" w:rsidRPr="00555ED0" w:rsidRDefault="00CC24BB" w:rsidP="00555ED0">
            <w:pPr>
              <w:spacing w:line="276" w:lineRule="auto"/>
              <w:jc w:val="both"/>
              <w:rPr>
                <w:rFonts w:cstheme="minorHAnsi"/>
                <w:color w:val="000000"/>
              </w:rPr>
            </w:pPr>
            <w:r w:rsidRPr="00555ED0">
              <w:rPr>
                <w:rFonts w:cstheme="minorHAnsi"/>
                <w:color w:val="000000"/>
              </w:rPr>
              <w:t>1</w:t>
            </w:r>
          </w:p>
        </w:tc>
      </w:tr>
      <w:tr w:rsidR="00CC24BB" w:rsidRPr="00555ED0" w14:paraId="3357437D" w14:textId="77777777" w:rsidTr="00555ED0">
        <w:trPr>
          <w:trHeight w:val="330"/>
          <w:jc w:val="center"/>
        </w:trPr>
        <w:tc>
          <w:tcPr>
            <w:tcW w:w="614" w:type="dxa"/>
            <w:vAlign w:val="center"/>
          </w:tcPr>
          <w:p w14:paraId="4C721AAF" w14:textId="77777777" w:rsidR="00CC24BB" w:rsidRPr="00555ED0" w:rsidRDefault="00CC24BB" w:rsidP="00555ED0">
            <w:pPr>
              <w:spacing w:line="276" w:lineRule="auto"/>
              <w:jc w:val="both"/>
              <w:rPr>
                <w:rFonts w:cstheme="minorHAnsi"/>
              </w:rPr>
            </w:pPr>
            <w:r w:rsidRPr="00555ED0">
              <w:rPr>
                <w:rFonts w:cstheme="minorHAnsi"/>
              </w:rPr>
              <w:t>9.</w:t>
            </w:r>
          </w:p>
        </w:tc>
        <w:tc>
          <w:tcPr>
            <w:tcW w:w="4740" w:type="dxa"/>
            <w:vAlign w:val="center"/>
          </w:tcPr>
          <w:p w14:paraId="50767E4B" w14:textId="77777777" w:rsidR="00CC24BB" w:rsidRPr="00555ED0" w:rsidRDefault="00CC24BB" w:rsidP="00555ED0">
            <w:pPr>
              <w:spacing w:line="276" w:lineRule="auto"/>
              <w:jc w:val="both"/>
              <w:rPr>
                <w:rFonts w:cstheme="minorHAnsi"/>
              </w:rPr>
            </w:pPr>
            <w:r w:rsidRPr="00555ED0">
              <w:rPr>
                <w:rFonts w:cstheme="minorHAnsi"/>
              </w:rPr>
              <w:t>Wzmacniacz audio dla systemu nagłośnienia sali</w:t>
            </w:r>
          </w:p>
        </w:tc>
        <w:tc>
          <w:tcPr>
            <w:tcW w:w="2608" w:type="dxa"/>
            <w:vAlign w:val="center"/>
          </w:tcPr>
          <w:p w14:paraId="6CD7F177" w14:textId="77777777" w:rsidR="00CC24BB" w:rsidRPr="00555ED0" w:rsidRDefault="00CC24BB" w:rsidP="00555ED0">
            <w:pPr>
              <w:spacing w:line="276" w:lineRule="auto"/>
              <w:jc w:val="both"/>
              <w:rPr>
                <w:rFonts w:cstheme="minorHAnsi"/>
              </w:rPr>
            </w:pPr>
            <w:r w:rsidRPr="00555ED0">
              <w:rPr>
                <w:rFonts w:cstheme="minorHAnsi"/>
              </w:rPr>
              <w:t xml:space="preserve">1 </w:t>
            </w:r>
          </w:p>
        </w:tc>
      </w:tr>
      <w:tr w:rsidR="00CC24BB" w:rsidRPr="00555ED0" w14:paraId="75C38154" w14:textId="77777777" w:rsidTr="00555ED0">
        <w:trPr>
          <w:trHeight w:val="330"/>
          <w:jc w:val="center"/>
        </w:trPr>
        <w:tc>
          <w:tcPr>
            <w:tcW w:w="614" w:type="dxa"/>
            <w:vAlign w:val="center"/>
          </w:tcPr>
          <w:p w14:paraId="35C4E38F" w14:textId="77777777" w:rsidR="00CC24BB" w:rsidRPr="00555ED0" w:rsidRDefault="00CC24BB" w:rsidP="00555ED0">
            <w:pPr>
              <w:spacing w:line="276" w:lineRule="auto"/>
              <w:jc w:val="both"/>
              <w:rPr>
                <w:rFonts w:cstheme="minorHAnsi"/>
              </w:rPr>
            </w:pPr>
            <w:r w:rsidRPr="00555ED0">
              <w:rPr>
                <w:rFonts w:cstheme="minorHAnsi"/>
              </w:rPr>
              <w:t>10.</w:t>
            </w:r>
          </w:p>
        </w:tc>
        <w:tc>
          <w:tcPr>
            <w:tcW w:w="4740" w:type="dxa"/>
            <w:vAlign w:val="center"/>
          </w:tcPr>
          <w:p w14:paraId="5D5AB3EC" w14:textId="77777777" w:rsidR="00CC24BB" w:rsidRPr="00555ED0" w:rsidRDefault="00CC24BB" w:rsidP="00555ED0">
            <w:pPr>
              <w:spacing w:line="276" w:lineRule="auto"/>
              <w:jc w:val="both"/>
              <w:rPr>
                <w:rFonts w:cstheme="minorHAnsi"/>
              </w:rPr>
            </w:pPr>
            <w:r w:rsidRPr="00555ED0">
              <w:rPr>
                <w:rFonts w:cstheme="minorHAnsi"/>
              </w:rPr>
              <w:t>Głośniki dla systemu nagłośnienia sali</w:t>
            </w:r>
          </w:p>
        </w:tc>
        <w:tc>
          <w:tcPr>
            <w:tcW w:w="2608" w:type="dxa"/>
            <w:vAlign w:val="center"/>
          </w:tcPr>
          <w:p w14:paraId="7BB54FCE" w14:textId="0655D760" w:rsidR="00CC24BB" w:rsidRPr="00555ED0" w:rsidRDefault="00CC24BB" w:rsidP="00555ED0">
            <w:pPr>
              <w:spacing w:line="276" w:lineRule="auto"/>
              <w:jc w:val="both"/>
              <w:rPr>
                <w:rFonts w:cstheme="minorHAnsi"/>
              </w:rPr>
            </w:pPr>
            <w:r w:rsidRPr="00555ED0">
              <w:rPr>
                <w:rFonts w:cstheme="minorHAnsi"/>
              </w:rPr>
              <w:t>Od 1 do 20 (zgodnie z Projektem Technicznym)</w:t>
            </w:r>
          </w:p>
        </w:tc>
      </w:tr>
      <w:tr w:rsidR="00CC24BB" w:rsidRPr="00555ED0" w14:paraId="532B5D77" w14:textId="77777777" w:rsidTr="00555ED0">
        <w:trPr>
          <w:trHeight w:val="330"/>
          <w:jc w:val="center"/>
        </w:trPr>
        <w:tc>
          <w:tcPr>
            <w:tcW w:w="614" w:type="dxa"/>
            <w:vAlign w:val="center"/>
          </w:tcPr>
          <w:p w14:paraId="68455824" w14:textId="77777777" w:rsidR="00CC24BB" w:rsidRPr="00555ED0" w:rsidRDefault="00CC24BB" w:rsidP="00555ED0">
            <w:pPr>
              <w:spacing w:line="276" w:lineRule="auto"/>
              <w:jc w:val="both"/>
              <w:rPr>
                <w:rFonts w:cstheme="minorHAnsi"/>
              </w:rPr>
            </w:pPr>
            <w:r w:rsidRPr="00555ED0">
              <w:rPr>
                <w:rFonts w:cstheme="minorHAnsi"/>
              </w:rPr>
              <w:t>11.</w:t>
            </w:r>
          </w:p>
        </w:tc>
        <w:tc>
          <w:tcPr>
            <w:tcW w:w="4740" w:type="dxa"/>
            <w:vAlign w:val="center"/>
          </w:tcPr>
          <w:p w14:paraId="47535B2F" w14:textId="77777777" w:rsidR="00CC24BB" w:rsidRPr="00555ED0" w:rsidRDefault="00CC24BB" w:rsidP="00555ED0">
            <w:pPr>
              <w:spacing w:line="276" w:lineRule="auto"/>
              <w:jc w:val="both"/>
              <w:rPr>
                <w:rFonts w:cstheme="minorHAnsi"/>
              </w:rPr>
            </w:pPr>
            <w:r w:rsidRPr="00555ED0">
              <w:rPr>
                <w:rFonts w:cstheme="minorHAnsi"/>
              </w:rPr>
              <w:t>System przywoływania stron</w:t>
            </w:r>
          </w:p>
        </w:tc>
        <w:tc>
          <w:tcPr>
            <w:tcW w:w="2608" w:type="dxa"/>
            <w:vAlign w:val="center"/>
          </w:tcPr>
          <w:p w14:paraId="63DDE873" w14:textId="77777777" w:rsidR="00CC24BB" w:rsidRPr="00555ED0" w:rsidRDefault="00CC24BB" w:rsidP="00555ED0">
            <w:pPr>
              <w:spacing w:line="276" w:lineRule="auto"/>
              <w:jc w:val="both"/>
              <w:rPr>
                <w:rFonts w:cstheme="minorHAnsi"/>
              </w:rPr>
            </w:pPr>
            <w:r w:rsidRPr="00555ED0">
              <w:rPr>
                <w:rFonts w:cstheme="minorHAnsi"/>
              </w:rPr>
              <w:t>1</w:t>
            </w:r>
          </w:p>
        </w:tc>
      </w:tr>
      <w:tr w:rsidR="00CC24BB" w:rsidRPr="00555ED0" w14:paraId="3EE49FF4" w14:textId="77777777" w:rsidTr="00555ED0">
        <w:trPr>
          <w:trHeight w:val="330"/>
          <w:jc w:val="center"/>
        </w:trPr>
        <w:tc>
          <w:tcPr>
            <w:tcW w:w="614" w:type="dxa"/>
            <w:vAlign w:val="center"/>
          </w:tcPr>
          <w:p w14:paraId="41AD8854" w14:textId="77777777" w:rsidR="00CC24BB" w:rsidRPr="00555ED0" w:rsidRDefault="00CC24BB" w:rsidP="00555ED0">
            <w:pPr>
              <w:spacing w:line="276" w:lineRule="auto"/>
              <w:jc w:val="both"/>
              <w:rPr>
                <w:rFonts w:cstheme="minorHAnsi"/>
                <w:color w:val="000000"/>
              </w:rPr>
            </w:pPr>
            <w:r w:rsidRPr="00555ED0">
              <w:rPr>
                <w:rFonts w:cstheme="minorHAnsi"/>
                <w:color w:val="000000"/>
              </w:rPr>
              <w:t>12.</w:t>
            </w:r>
          </w:p>
        </w:tc>
        <w:tc>
          <w:tcPr>
            <w:tcW w:w="4740" w:type="dxa"/>
            <w:vAlign w:val="center"/>
          </w:tcPr>
          <w:p w14:paraId="3953E026" w14:textId="77777777" w:rsidR="00CC24BB" w:rsidRPr="00555ED0" w:rsidRDefault="00CC24BB" w:rsidP="00555ED0">
            <w:pPr>
              <w:spacing w:line="276" w:lineRule="auto"/>
              <w:jc w:val="both"/>
              <w:rPr>
                <w:rFonts w:cstheme="minorHAnsi"/>
                <w:color w:val="000000"/>
              </w:rPr>
            </w:pPr>
            <w:r w:rsidRPr="00555ED0">
              <w:rPr>
                <w:rFonts w:cstheme="minorHAnsi"/>
                <w:color w:val="000000"/>
              </w:rPr>
              <w:t>Zasilacz awaryjny UPS</w:t>
            </w:r>
          </w:p>
        </w:tc>
        <w:tc>
          <w:tcPr>
            <w:tcW w:w="2608" w:type="dxa"/>
            <w:vAlign w:val="center"/>
          </w:tcPr>
          <w:p w14:paraId="61CADF47" w14:textId="77777777" w:rsidR="00CC24BB" w:rsidRPr="00555ED0" w:rsidRDefault="00CC24BB" w:rsidP="00555ED0">
            <w:pPr>
              <w:spacing w:line="276" w:lineRule="auto"/>
              <w:jc w:val="both"/>
              <w:rPr>
                <w:rFonts w:cstheme="minorHAnsi"/>
                <w:color w:val="000000"/>
              </w:rPr>
            </w:pPr>
            <w:r w:rsidRPr="00555ED0">
              <w:rPr>
                <w:rFonts w:cstheme="minorHAnsi"/>
                <w:color w:val="000000"/>
              </w:rPr>
              <w:t>1</w:t>
            </w:r>
          </w:p>
        </w:tc>
      </w:tr>
      <w:tr w:rsidR="00CC24BB" w:rsidRPr="00555ED0" w14:paraId="50822932" w14:textId="77777777" w:rsidTr="00555ED0">
        <w:trPr>
          <w:trHeight w:val="330"/>
          <w:jc w:val="center"/>
        </w:trPr>
        <w:tc>
          <w:tcPr>
            <w:tcW w:w="614" w:type="dxa"/>
            <w:vAlign w:val="center"/>
          </w:tcPr>
          <w:p w14:paraId="63D92277" w14:textId="77777777" w:rsidR="00CC24BB" w:rsidRPr="00555ED0" w:rsidRDefault="00CC24BB" w:rsidP="00555ED0">
            <w:pPr>
              <w:spacing w:line="276" w:lineRule="auto"/>
              <w:jc w:val="both"/>
              <w:rPr>
                <w:rFonts w:cstheme="minorHAnsi"/>
                <w:color w:val="000000"/>
              </w:rPr>
            </w:pPr>
            <w:r w:rsidRPr="00555ED0">
              <w:rPr>
                <w:rFonts w:cstheme="minorHAnsi"/>
                <w:color w:val="000000"/>
              </w:rPr>
              <w:t>13.</w:t>
            </w:r>
          </w:p>
        </w:tc>
        <w:tc>
          <w:tcPr>
            <w:tcW w:w="4740" w:type="dxa"/>
            <w:vAlign w:val="center"/>
          </w:tcPr>
          <w:p w14:paraId="1C0C0C5E" w14:textId="77777777" w:rsidR="00CC24BB" w:rsidRPr="00555ED0" w:rsidRDefault="00CC24BB" w:rsidP="00555ED0">
            <w:pPr>
              <w:spacing w:line="276" w:lineRule="auto"/>
              <w:jc w:val="both"/>
              <w:rPr>
                <w:rFonts w:cstheme="minorHAnsi"/>
                <w:color w:val="000000"/>
              </w:rPr>
            </w:pPr>
            <w:r w:rsidRPr="00555ED0">
              <w:rPr>
                <w:rFonts w:cstheme="minorHAnsi"/>
                <w:color w:val="000000"/>
              </w:rPr>
              <w:t>Szafka do zestawu urządzeń</w:t>
            </w:r>
          </w:p>
        </w:tc>
        <w:tc>
          <w:tcPr>
            <w:tcW w:w="2608" w:type="dxa"/>
            <w:vAlign w:val="center"/>
          </w:tcPr>
          <w:p w14:paraId="15434386" w14:textId="77777777" w:rsidR="00CC24BB" w:rsidRPr="00555ED0" w:rsidRDefault="00CC24BB" w:rsidP="00555ED0">
            <w:pPr>
              <w:spacing w:line="276" w:lineRule="auto"/>
              <w:jc w:val="both"/>
              <w:rPr>
                <w:rFonts w:cstheme="minorHAnsi"/>
                <w:color w:val="000000"/>
              </w:rPr>
            </w:pPr>
            <w:r w:rsidRPr="00555ED0">
              <w:rPr>
                <w:rFonts w:cstheme="minorHAnsi"/>
                <w:color w:val="000000"/>
              </w:rPr>
              <w:t>1</w:t>
            </w:r>
          </w:p>
        </w:tc>
      </w:tr>
      <w:tr w:rsidR="00CC24BB" w:rsidRPr="00555ED0" w14:paraId="664991CC" w14:textId="77777777" w:rsidTr="00555ED0">
        <w:trPr>
          <w:trHeight w:val="330"/>
          <w:jc w:val="center"/>
        </w:trPr>
        <w:tc>
          <w:tcPr>
            <w:tcW w:w="614" w:type="dxa"/>
            <w:vAlign w:val="center"/>
          </w:tcPr>
          <w:p w14:paraId="2C7341E0" w14:textId="77777777" w:rsidR="00CC24BB" w:rsidRPr="00555ED0" w:rsidRDefault="00CC24BB" w:rsidP="00555ED0">
            <w:pPr>
              <w:spacing w:line="276" w:lineRule="auto"/>
              <w:jc w:val="both"/>
              <w:rPr>
                <w:rFonts w:cstheme="minorHAnsi"/>
                <w:color w:val="000000"/>
              </w:rPr>
            </w:pPr>
            <w:r w:rsidRPr="00555ED0">
              <w:rPr>
                <w:rFonts w:cstheme="minorHAnsi"/>
                <w:color w:val="000000"/>
              </w:rPr>
              <w:t>14.</w:t>
            </w:r>
          </w:p>
        </w:tc>
        <w:tc>
          <w:tcPr>
            <w:tcW w:w="4740" w:type="dxa"/>
            <w:vAlign w:val="center"/>
          </w:tcPr>
          <w:p w14:paraId="5CB2F8A1" w14:textId="77777777" w:rsidR="00CC24BB" w:rsidRPr="00555ED0" w:rsidRDefault="00CC24BB" w:rsidP="00555ED0">
            <w:pPr>
              <w:spacing w:line="276" w:lineRule="auto"/>
              <w:jc w:val="both"/>
              <w:rPr>
                <w:rFonts w:cstheme="minorHAnsi"/>
                <w:color w:val="000000"/>
              </w:rPr>
            </w:pPr>
            <w:r w:rsidRPr="00555ED0">
              <w:rPr>
                <w:rFonts w:cstheme="minorHAnsi"/>
                <w:color w:val="000000"/>
              </w:rPr>
              <w:t>Przełącznik sieciowy LAN</w:t>
            </w:r>
          </w:p>
        </w:tc>
        <w:tc>
          <w:tcPr>
            <w:tcW w:w="2608" w:type="dxa"/>
            <w:vAlign w:val="center"/>
          </w:tcPr>
          <w:p w14:paraId="58F9128D" w14:textId="77777777" w:rsidR="00CC24BB" w:rsidRPr="00555ED0" w:rsidRDefault="00CC24BB" w:rsidP="00555ED0">
            <w:pPr>
              <w:spacing w:line="276" w:lineRule="auto"/>
              <w:jc w:val="both"/>
              <w:rPr>
                <w:rFonts w:cstheme="minorHAnsi"/>
                <w:color w:val="000000"/>
              </w:rPr>
            </w:pPr>
            <w:r w:rsidRPr="00555ED0">
              <w:rPr>
                <w:rFonts w:cstheme="minorHAnsi"/>
                <w:color w:val="000000"/>
              </w:rPr>
              <w:t>1</w:t>
            </w:r>
          </w:p>
        </w:tc>
      </w:tr>
      <w:tr w:rsidR="00CC24BB" w:rsidRPr="00555ED0" w14:paraId="47B2657D" w14:textId="77777777" w:rsidTr="00555ED0">
        <w:trPr>
          <w:trHeight w:val="330"/>
          <w:jc w:val="center"/>
        </w:trPr>
        <w:tc>
          <w:tcPr>
            <w:tcW w:w="614" w:type="dxa"/>
            <w:vAlign w:val="center"/>
          </w:tcPr>
          <w:p w14:paraId="2F6B3280" w14:textId="77777777" w:rsidR="00CC24BB" w:rsidRPr="00555ED0" w:rsidRDefault="00CC24BB" w:rsidP="00555ED0">
            <w:pPr>
              <w:spacing w:line="276" w:lineRule="auto"/>
              <w:jc w:val="both"/>
              <w:rPr>
                <w:rFonts w:cstheme="minorHAnsi"/>
                <w:color w:val="000000"/>
              </w:rPr>
            </w:pPr>
            <w:r w:rsidRPr="00555ED0">
              <w:rPr>
                <w:rFonts w:cstheme="minorHAnsi"/>
                <w:color w:val="000000"/>
              </w:rPr>
              <w:t>15.</w:t>
            </w:r>
          </w:p>
        </w:tc>
        <w:tc>
          <w:tcPr>
            <w:tcW w:w="4740" w:type="dxa"/>
            <w:vAlign w:val="center"/>
          </w:tcPr>
          <w:p w14:paraId="3E7D27D9" w14:textId="77777777" w:rsidR="00CC24BB" w:rsidRPr="00555ED0" w:rsidRDefault="00CC24BB" w:rsidP="00555ED0">
            <w:pPr>
              <w:spacing w:line="276" w:lineRule="auto"/>
              <w:jc w:val="both"/>
              <w:rPr>
                <w:rFonts w:cstheme="minorHAnsi"/>
                <w:color w:val="000000"/>
              </w:rPr>
            </w:pPr>
            <w:r w:rsidRPr="00555ED0">
              <w:rPr>
                <w:rFonts w:cstheme="minorHAnsi"/>
                <w:color w:val="000000"/>
              </w:rPr>
              <w:t>Stacja odczytu dowodu elektronicznego</w:t>
            </w:r>
          </w:p>
        </w:tc>
        <w:tc>
          <w:tcPr>
            <w:tcW w:w="2608" w:type="dxa"/>
            <w:vAlign w:val="center"/>
          </w:tcPr>
          <w:p w14:paraId="626E9762" w14:textId="77777777" w:rsidR="00CC24BB" w:rsidRPr="00555ED0" w:rsidRDefault="00CC24BB" w:rsidP="00555ED0">
            <w:pPr>
              <w:spacing w:line="276" w:lineRule="auto"/>
              <w:jc w:val="both"/>
              <w:rPr>
                <w:rFonts w:cstheme="minorHAnsi"/>
                <w:color w:val="000000"/>
              </w:rPr>
            </w:pPr>
            <w:r w:rsidRPr="00555ED0">
              <w:rPr>
                <w:rFonts w:cstheme="minorHAnsi"/>
                <w:color w:val="000000"/>
              </w:rPr>
              <w:t>1</w:t>
            </w:r>
          </w:p>
        </w:tc>
      </w:tr>
    </w:tbl>
    <w:p w14:paraId="6E49A42B" w14:textId="3857E9AF" w:rsidR="00642B6A" w:rsidRPr="00555ED0" w:rsidRDefault="00642B6A" w:rsidP="00555ED0">
      <w:pPr>
        <w:pStyle w:val="Nagwek1"/>
        <w:spacing w:line="276" w:lineRule="auto"/>
        <w:jc w:val="both"/>
        <w:rPr>
          <w:rFonts w:asciiTheme="minorHAnsi" w:hAnsiTheme="minorHAnsi" w:cstheme="minorHAnsi"/>
        </w:rPr>
      </w:pPr>
      <w:bookmarkStart w:id="63" w:name="_Toc209102331"/>
      <w:bookmarkStart w:id="64" w:name="_Toc166573113"/>
      <w:r w:rsidRPr="00555ED0">
        <w:rPr>
          <w:rFonts w:asciiTheme="minorHAnsi" w:hAnsiTheme="minorHAnsi" w:cstheme="minorHAnsi"/>
        </w:rPr>
        <w:t>Usługa wsparcia technicznego i serwisu</w:t>
      </w:r>
      <w:r w:rsidR="002523D0">
        <w:rPr>
          <w:rFonts w:asciiTheme="minorHAnsi" w:hAnsiTheme="minorHAnsi" w:cstheme="minorHAnsi"/>
        </w:rPr>
        <w:t xml:space="preserve"> sal rozpraw</w:t>
      </w:r>
      <w:bookmarkEnd w:id="63"/>
      <w:bookmarkEnd w:id="64"/>
    </w:p>
    <w:p w14:paraId="15A0BFD6" w14:textId="73FB832F" w:rsidR="00CC24BB" w:rsidRPr="009664E1" w:rsidRDefault="00CC24BB">
      <w:pPr>
        <w:pStyle w:val="Akapitzlist"/>
        <w:numPr>
          <w:ilvl w:val="0"/>
          <w:numId w:val="38"/>
        </w:numPr>
        <w:spacing w:line="276" w:lineRule="auto"/>
        <w:jc w:val="both"/>
        <w:rPr>
          <w:rFonts w:asciiTheme="minorHAnsi" w:hAnsiTheme="minorHAnsi" w:cstheme="minorHAnsi"/>
          <w:sz w:val="22"/>
          <w:szCs w:val="22"/>
        </w:rPr>
      </w:pPr>
      <w:r w:rsidRPr="00F46269">
        <w:rPr>
          <w:rFonts w:asciiTheme="minorHAnsi" w:hAnsiTheme="minorHAnsi" w:cstheme="minorHAnsi"/>
          <w:sz w:val="22"/>
          <w:szCs w:val="22"/>
        </w:rPr>
        <w:t xml:space="preserve">Przez okres </w:t>
      </w:r>
      <w:r w:rsidR="003C0619" w:rsidRPr="003C0619">
        <w:rPr>
          <w:rFonts w:asciiTheme="minorHAnsi" w:hAnsiTheme="minorHAnsi" w:cstheme="minorHAnsi"/>
          <w:sz w:val="22"/>
          <w:szCs w:val="22"/>
          <w:highlight w:val="yellow"/>
        </w:rPr>
        <w:t>6</w:t>
      </w:r>
      <w:r w:rsidRPr="003C0619">
        <w:rPr>
          <w:rFonts w:asciiTheme="minorHAnsi" w:hAnsiTheme="minorHAnsi" w:cstheme="minorHAnsi"/>
          <w:sz w:val="22"/>
          <w:szCs w:val="22"/>
          <w:highlight w:val="yellow"/>
        </w:rPr>
        <w:t xml:space="preserve"> miesięcy od</w:t>
      </w:r>
      <w:r w:rsidR="009608AA" w:rsidRPr="003C0619">
        <w:rPr>
          <w:rFonts w:asciiTheme="minorHAnsi" w:hAnsiTheme="minorHAnsi" w:cstheme="minorHAnsi"/>
          <w:sz w:val="22"/>
          <w:szCs w:val="22"/>
          <w:highlight w:val="yellow"/>
        </w:rPr>
        <w:t xml:space="preserve"> dnia </w:t>
      </w:r>
      <w:r w:rsidR="00A13B1E" w:rsidRPr="003C0619">
        <w:rPr>
          <w:rFonts w:asciiTheme="minorHAnsi" w:hAnsiTheme="minorHAnsi" w:cstheme="minorHAnsi"/>
          <w:sz w:val="22"/>
          <w:szCs w:val="22"/>
          <w:highlight w:val="yellow"/>
        </w:rPr>
        <w:t>podpisania</w:t>
      </w:r>
      <w:r w:rsidR="009608AA" w:rsidRPr="003C0619">
        <w:rPr>
          <w:rFonts w:asciiTheme="minorHAnsi" w:hAnsiTheme="minorHAnsi" w:cstheme="minorHAnsi"/>
          <w:sz w:val="22"/>
          <w:szCs w:val="22"/>
          <w:highlight w:val="yellow"/>
        </w:rPr>
        <w:t xml:space="preserve"> Umowy</w:t>
      </w:r>
      <w:r w:rsidRPr="00F46269">
        <w:rPr>
          <w:rFonts w:asciiTheme="minorHAnsi" w:hAnsiTheme="minorHAnsi" w:cstheme="minorHAnsi"/>
          <w:sz w:val="22"/>
          <w:szCs w:val="22"/>
        </w:rPr>
        <w:t xml:space="preserve"> Wykonawca będzie świadczył, na rzecz Zamawiającego i Użytkowników końcowych (w lokalizacjach wskazanych w </w:t>
      </w:r>
      <w:r w:rsidRPr="0019495A">
        <w:rPr>
          <w:rFonts w:asciiTheme="minorHAnsi" w:hAnsiTheme="minorHAnsi" w:cstheme="minorHAnsi"/>
          <w:sz w:val="22"/>
          <w:szCs w:val="22"/>
          <w:highlight w:val="yellow"/>
        </w:rPr>
        <w:t xml:space="preserve">Załączniku nr </w:t>
      </w:r>
      <w:r w:rsidR="00A13B1E">
        <w:rPr>
          <w:rFonts w:asciiTheme="minorHAnsi" w:hAnsiTheme="minorHAnsi" w:cstheme="minorHAnsi"/>
          <w:sz w:val="22"/>
          <w:szCs w:val="22"/>
          <w:highlight w:val="yellow"/>
        </w:rPr>
        <w:t xml:space="preserve">3 </w:t>
      </w:r>
      <w:r w:rsidRPr="0019495A">
        <w:rPr>
          <w:rFonts w:asciiTheme="minorHAnsi" w:hAnsiTheme="minorHAnsi" w:cstheme="minorHAnsi"/>
          <w:sz w:val="22"/>
          <w:szCs w:val="22"/>
          <w:highlight w:val="yellow"/>
        </w:rPr>
        <w:t xml:space="preserve">do umowy – </w:t>
      </w:r>
      <w:bookmarkStart w:id="65" w:name="_Hlk164260185"/>
      <w:r w:rsidRPr="0019495A">
        <w:rPr>
          <w:rFonts w:asciiTheme="minorHAnsi" w:hAnsiTheme="minorHAnsi" w:cstheme="minorHAnsi"/>
          <w:sz w:val="22"/>
          <w:szCs w:val="22"/>
          <w:highlight w:val="yellow"/>
        </w:rPr>
        <w:t>Lista dystrybucyjna</w:t>
      </w:r>
      <w:r w:rsidR="00A13B1E">
        <w:rPr>
          <w:rFonts w:asciiTheme="minorHAnsi" w:hAnsiTheme="minorHAnsi" w:cstheme="minorHAnsi"/>
          <w:sz w:val="22"/>
          <w:szCs w:val="22"/>
        </w:rPr>
        <w:t xml:space="preserve"> </w:t>
      </w:r>
      <w:r w:rsidR="005A57FB">
        <w:rPr>
          <w:rFonts w:asciiTheme="minorHAnsi" w:hAnsiTheme="minorHAnsi" w:cstheme="minorHAnsi"/>
          <w:sz w:val="22"/>
          <w:szCs w:val="22"/>
        </w:rPr>
        <w:t>sprzętu na salach rozpraw</w:t>
      </w:r>
      <w:bookmarkEnd w:id="65"/>
      <w:r w:rsidR="00A13B1E">
        <w:rPr>
          <w:rFonts w:asciiTheme="minorHAnsi" w:hAnsiTheme="minorHAnsi" w:cstheme="minorHAnsi"/>
          <w:sz w:val="22"/>
          <w:szCs w:val="22"/>
        </w:rPr>
        <w:t>)</w:t>
      </w:r>
      <w:r w:rsidRPr="009664E1">
        <w:rPr>
          <w:rFonts w:asciiTheme="minorHAnsi" w:hAnsiTheme="minorHAnsi" w:cstheme="minorHAnsi"/>
          <w:sz w:val="22"/>
          <w:szCs w:val="22"/>
        </w:rPr>
        <w:t xml:space="preserve">, usługę wsparcia technicznego i serwisu sprzętu łącznie z oprogramowaniem systemowym </w:t>
      </w:r>
      <w:r w:rsidR="001A07C8" w:rsidRPr="009664E1">
        <w:rPr>
          <w:rFonts w:asciiTheme="minorHAnsi" w:hAnsiTheme="minorHAnsi" w:cstheme="minorHAnsi"/>
          <w:sz w:val="22"/>
          <w:szCs w:val="22"/>
        </w:rPr>
        <w:t xml:space="preserve">urządzeń i sterowników </w:t>
      </w:r>
      <w:r w:rsidRPr="009664E1">
        <w:rPr>
          <w:rFonts w:asciiTheme="minorHAnsi" w:hAnsiTheme="minorHAnsi" w:cstheme="minorHAnsi"/>
          <w:sz w:val="22"/>
          <w:szCs w:val="22"/>
        </w:rPr>
        <w:t xml:space="preserve">na salach </w:t>
      </w:r>
      <w:r w:rsidRPr="009664E1">
        <w:rPr>
          <w:rFonts w:asciiTheme="minorHAnsi" w:hAnsiTheme="minorHAnsi" w:cstheme="minorHAnsi"/>
          <w:sz w:val="22"/>
          <w:szCs w:val="22"/>
        </w:rPr>
        <w:lastRenderedPageBreak/>
        <w:t>rozpraw dla Systemu Cyfrowej Rejestracji Przebiegu Rozpraw Sądowych.</w:t>
      </w:r>
    </w:p>
    <w:p w14:paraId="2C8B38EB" w14:textId="77777777" w:rsidR="00150664" w:rsidRPr="00393E75" w:rsidRDefault="00150664">
      <w:pPr>
        <w:pStyle w:val="Akapitzlist"/>
        <w:numPr>
          <w:ilvl w:val="0"/>
          <w:numId w:val="38"/>
        </w:numPr>
        <w:spacing w:line="276" w:lineRule="auto"/>
        <w:jc w:val="both"/>
        <w:rPr>
          <w:rFonts w:asciiTheme="minorHAnsi" w:hAnsiTheme="minorHAnsi" w:cstheme="minorHAnsi"/>
          <w:sz w:val="22"/>
          <w:szCs w:val="22"/>
        </w:rPr>
      </w:pPr>
      <w:r w:rsidRPr="00393E75">
        <w:rPr>
          <w:rFonts w:asciiTheme="minorHAnsi" w:hAnsiTheme="minorHAnsi" w:cstheme="minorHAnsi"/>
          <w:sz w:val="22"/>
          <w:szCs w:val="22"/>
        </w:rPr>
        <w:t>W trakcie realizacji Usług gwarancyjnych, Wykonawca jest zobowiązany do wykorzystywania OOT, w szczególności, gdy OOT staje się trwałym składnikiem Systemu, pod warunkiem, że Zamawiający wyraził na to zgodę.</w:t>
      </w:r>
    </w:p>
    <w:p w14:paraId="74136B3B" w14:textId="77777777" w:rsidR="00150664" w:rsidRPr="00393E75" w:rsidRDefault="00150664">
      <w:pPr>
        <w:pStyle w:val="Akapitzlist"/>
        <w:numPr>
          <w:ilvl w:val="1"/>
          <w:numId w:val="38"/>
        </w:numPr>
        <w:spacing w:line="276" w:lineRule="auto"/>
        <w:jc w:val="both"/>
        <w:rPr>
          <w:rFonts w:asciiTheme="minorHAnsi" w:hAnsiTheme="minorHAnsi" w:cstheme="minorHAnsi"/>
          <w:sz w:val="22"/>
          <w:szCs w:val="22"/>
        </w:rPr>
      </w:pPr>
      <w:r w:rsidRPr="00393E75">
        <w:rPr>
          <w:rFonts w:asciiTheme="minorHAnsi" w:hAnsiTheme="minorHAnsi" w:cstheme="minorHAnsi"/>
          <w:sz w:val="22"/>
          <w:szCs w:val="22"/>
        </w:rPr>
        <w:t>Wykonawca zobowiązuje się i gwarantuje, że udziela Zamawiającemu, o ile zajdzie taka potrzeba, licencji lub zgody na korzystanie na wszelkie elementy OOT zapewnione przez Wykonawcę w ramach realizacji Usług gwarancyjnych.</w:t>
      </w:r>
    </w:p>
    <w:p w14:paraId="2805AACD" w14:textId="77777777" w:rsidR="00CC24BB" w:rsidRPr="00130400" w:rsidRDefault="00CC24BB">
      <w:pPr>
        <w:pStyle w:val="Akapitzlist"/>
        <w:numPr>
          <w:ilvl w:val="1"/>
          <w:numId w:val="38"/>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Zamawiający lub Użytkownik końcowy na bieżąco będzie udostępniał Wykonawcy listę aktualnego oprogramowania systemowego urządzeń i sterowników niezbędnych do prawidłowego działania Systemu Cyfrowej Rejestracji Przebiegu Rozpraw Sądowych. Lista będzie zawierać nazwę, numer wersji oraz datę wydania oprogramowania.</w:t>
      </w:r>
    </w:p>
    <w:p w14:paraId="7C763164" w14:textId="77777777" w:rsidR="00150664" w:rsidRPr="00393E75" w:rsidRDefault="00150664">
      <w:pPr>
        <w:pStyle w:val="Akapitzlist"/>
        <w:numPr>
          <w:ilvl w:val="1"/>
          <w:numId w:val="38"/>
        </w:numPr>
        <w:spacing w:line="276" w:lineRule="auto"/>
        <w:jc w:val="both"/>
        <w:rPr>
          <w:rFonts w:asciiTheme="minorHAnsi" w:hAnsiTheme="minorHAnsi" w:cstheme="minorHAnsi"/>
          <w:sz w:val="22"/>
          <w:szCs w:val="22"/>
        </w:rPr>
      </w:pPr>
      <w:r w:rsidRPr="00393E75">
        <w:rPr>
          <w:rFonts w:asciiTheme="minorHAnsi" w:hAnsiTheme="minorHAnsi" w:cstheme="minorHAnsi"/>
          <w:sz w:val="22"/>
          <w:szCs w:val="22"/>
        </w:rPr>
        <w:t>Wykonawca w okresie trwania gwarancji odpowiada za monitorowanie i aktualizację OOT wykorzystywanego  przez urządzenia na salach rozpraw dla Systemu Cyfrowej Rejestracji Przebiegu Rozpraw Sądowych.</w:t>
      </w:r>
    </w:p>
    <w:p w14:paraId="5D51CF00" w14:textId="77777777" w:rsidR="00150664" w:rsidRPr="00393E75" w:rsidRDefault="00150664">
      <w:pPr>
        <w:pStyle w:val="Akapitzlist"/>
        <w:numPr>
          <w:ilvl w:val="1"/>
          <w:numId w:val="38"/>
        </w:numPr>
        <w:spacing w:line="276" w:lineRule="auto"/>
        <w:jc w:val="both"/>
        <w:rPr>
          <w:rFonts w:asciiTheme="minorHAnsi" w:hAnsiTheme="minorHAnsi" w:cstheme="minorHAnsi"/>
          <w:sz w:val="22"/>
          <w:szCs w:val="22"/>
        </w:rPr>
      </w:pPr>
      <w:r w:rsidRPr="00393E75">
        <w:rPr>
          <w:rFonts w:asciiTheme="minorHAnsi" w:hAnsiTheme="minorHAnsi" w:cstheme="minorHAnsi"/>
          <w:sz w:val="22"/>
          <w:szCs w:val="22"/>
        </w:rPr>
        <w:t xml:space="preserve">Wykonawca odpowiedzialny jest za  aktualizację OOT sprzętu podlegającego usłudze gwarancji </w:t>
      </w:r>
    </w:p>
    <w:p w14:paraId="267F0EA4" w14:textId="77777777" w:rsidR="00CC24BB" w:rsidRPr="00130400" w:rsidRDefault="00CC24BB">
      <w:pPr>
        <w:pStyle w:val="Akapitzlist"/>
        <w:numPr>
          <w:ilvl w:val="1"/>
          <w:numId w:val="38"/>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W uzasadnionych przez Wykonawcę przypadkach i po wcześniejszym powiadomieniu Zamawiającego, aktualizacja lub nowa wersja OOT może zostać wycofana do poprzedniej wersji.</w:t>
      </w:r>
    </w:p>
    <w:p w14:paraId="736162AC" w14:textId="77777777" w:rsidR="00CC24BB" w:rsidRPr="00130400" w:rsidRDefault="00CC24BB">
      <w:pPr>
        <w:pStyle w:val="Akapitzlist"/>
        <w:numPr>
          <w:ilvl w:val="1"/>
          <w:numId w:val="38"/>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Wykonawca nie może wymagać dodatkowych nakładów finansowych na utrzymanie OOT ze strony Zamawiającego podczas i po okresie trwania Umowy. Przeniesienie na Zamawiającego/Użytkownika końcowego licencji/sublicencji do OOT, udzielenie</w:t>
      </w:r>
      <w:r w:rsidRPr="00393E75">
        <w:rPr>
          <w:rFonts w:asciiTheme="minorHAnsi" w:hAnsiTheme="minorHAnsi" w:cstheme="minorHAnsi"/>
          <w:sz w:val="22"/>
          <w:szCs w:val="22"/>
        </w:rPr>
        <w:t xml:space="preserve"> </w:t>
      </w:r>
      <w:r w:rsidRPr="00130400">
        <w:rPr>
          <w:rFonts w:asciiTheme="minorHAnsi" w:hAnsiTheme="minorHAnsi" w:cstheme="minorHAnsi"/>
          <w:sz w:val="22"/>
          <w:szCs w:val="22"/>
        </w:rPr>
        <w:t>Zamawiającemu/Użytkownikowi końcowemu licencji lub ich zapewnienie, wraz z prawem do pobierania/otrzymywania poprawek i aktualizacji OOT, następuje w ramach wynagrodzenia wskazanego w Umowie a Zamawiający nie będzie zobowiązany do uiszczania dodatkowego wynagrodzenia lub jakichkolwiek opłat z tego tytułu na rzecz Wykonawcy lub jakiejkolwiek innej osoby, w tym producenta OOT.</w:t>
      </w:r>
    </w:p>
    <w:p w14:paraId="7A134A0E" w14:textId="77777777" w:rsidR="00CC24BB" w:rsidRPr="00130400" w:rsidRDefault="00CC24BB">
      <w:pPr>
        <w:pStyle w:val="Akapitzlist"/>
        <w:numPr>
          <w:ilvl w:val="1"/>
          <w:numId w:val="38"/>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Wykonawca zobowiązuje się i gwarantuje, że udzielone Zamawiającemu/Użytkownikom końcowym licencje na używanie OOT będą  obejmowały wszystkie konieczne do realizacji funkcji i celu OOT pola eksploatacji, w tym w szczególności: wprowadzanie i zapisywanie w pamięci komputerów i w sieciach multimedialnych, instalowanie i deinstalowanie, przekazywanie, przechowywanie, utrwalanie, wyświetlanie, stosowanie.</w:t>
      </w:r>
    </w:p>
    <w:p w14:paraId="510CF8BD" w14:textId="5C4627AC" w:rsidR="00CC24BB" w:rsidRPr="00130400" w:rsidRDefault="00CC24BB">
      <w:pPr>
        <w:pStyle w:val="Akapitzlist"/>
        <w:numPr>
          <w:ilvl w:val="1"/>
          <w:numId w:val="38"/>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Wykonawca, w celu wykonania niniejszej Umowy zobowiązuje się nabyć w imieniu i na rzecz Zamawiającego, w ramach wynagrodzenia umownego, stosowne licencje/sublicencje lub prawa do korzystania spełniające wymogi, o których mowa w pkt g), udzielone przez podmioty trzecie w zakresie niezbędnym do eksploatacji przedmiotu Umowy. Zakres i warunki licencji nie mogą być gorsze od standardowych, oferowanych innym podmiotom przez osobę, której przysługują autorskie prawa majątkowe do OOT.</w:t>
      </w:r>
    </w:p>
    <w:p w14:paraId="79AF5C06" w14:textId="77777777" w:rsidR="00CC24BB" w:rsidRPr="00130400" w:rsidRDefault="00CC24BB">
      <w:pPr>
        <w:pStyle w:val="Akapitzlist"/>
        <w:numPr>
          <w:ilvl w:val="1"/>
          <w:numId w:val="38"/>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Licencje lub sublicencje, o których mowa powyżej, zostaną udzielone na czas nieoznaczony i będą miały charakter niewyłączny.  Licencje powinny być udzielone dla nieograniczonej liczby użytkowników Zamawiającego/Użytkownika końcowego.</w:t>
      </w:r>
    </w:p>
    <w:p w14:paraId="576A4B90" w14:textId="77777777" w:rsidR="00150664" w:rsidRPr="00393E75" w:rsidRDefault="00150664">
      <w:pPr>
        <w:pStyle w:val="Akapitzlist"/>
        <w:numPr>
          <w:ilvl w:val="0"/>
          <w:numId w:val="38"/>
        </w:numPr>
        <w:spacing w:line="276" w:lineRule="auto"/>
        <w:jc w:val="both"/>
        <w:rPr>
          <w:rFonts w:asciiTheme="minorHAnsi" w:hAnsiTheme="minorHAnsi" w:cstheme="minorHAnsi"/>
          <w:sz w:val="22"/>
          <w:szCs w:val="22"/>
        </w:rPr>
      </w:pPr>
      <w:r w:rsidRPr="00393E75">
        <w:rPr>
          <w:rFonts w:asciiTheme="minorHAnsi" w:hAnsiTheme="minorHAnsi" w:cstheme="minorHAnsi"/>
          <w:sz w:val="22"/>
          <w:szCs w:val="22"/>
        </w:rPr>
        <w:t xml:space="preserve">Wszelkie koszty obejmujące wsparcie zdalne, ewentualne naprawy/wymiany sprzętu znajdującego się na wskazanych w liście dystrybucyjnej salach rozpraw (dojazd, wymiana </w:t>
      </w:r>
      <w:r w:rsidRPr="00393E75">
        <w:rPr>
          <w:rFonts w:asciiTheme="minorHAnsi" w:hAnsiTheme="minorHAnsi" w:cstheme="minorHAnsi"/>
          <w:sz w:val="22"/>
          <w:szCs w:val="22"/>
        </w:rPr>
        <w:lastRenderedPageBreak/>
        <w:t>podzespołów, naprawa, robocizna, koszty części zamiennych, pozostawienie uszkodzonych nośników danych, wymiana sprzętu na nowy a także pozostałe czynności wykonywane w ramach usługi gwarancji ponosi wykonawca. Wszystkie uszkodzone podzespoły oraz urządzenia za wyjątkiem nośników danych są utylizowane przez Wykonawcę.</w:t>
      </w:r>
    </w:p>
    <w:p w14:paraId="23E1B70B" w14:textId="77777777" w:rsidR="00150664" w:rsidRPr="00393E75" w:rsidRDefault="00150664">
      <w:pPr>
        <w:pStyle w:val="Akapitzlist"/>
        <w:numPr>
          <w:ilvl w:val="0"/>
          <w:numId w:val="38"/>
        </w:numPr>
        <w:spacing w:line="276" w:lineRule="auto"/>
        <w:jc w:val="both"/>
        <w:rPr>
          <w:rFonts w:asciiTheme="minorHAnsi" w:hAnsiTheme="minorHAnsi" w:cstheme="minorHAnsi"/>
          <w:sz w:val="22"/>
          <w:szCs w:val="22"/>
        </w:rPr>
      </w:pPr>
      <w:r w:rsidRPr="00393E75">
        <w:rPr>
          <w:rFonts w:asciiTheme="minorHAnsi" w:hAnsiTheme="minorHAnsi" w:cstheme="minorHAnsi"/>
          <w:sz w:val="22"/>
          <w:szCs w:val="22"/>
        </w:rPr>
        <w:t>Na potrzeby świadczenia usługi gwarancji wprowadza się następującą klasyfikację Usterek:</w:t>
      </w:r>
    </w:p>
    <w:p w14:paraId="2537F1C5" w14:textId="77777777" w:rsidR="00150664" w:rsidRPr="00393E75" w:rsidRDefault="00150664" w:rsidP="00150664">
      <w:pPr>
        <w:pStyle w:val="Akapitzlist"/>
        <w:spacing w:line="276" w:lineRule="auto"/>
        <w:jc w:val="both"/>
        <w:rPr>
          <w:rFonts w:asciiTheme="minorHAnsi" w:hAnsiTheme="minorHAnsi" w:cstheme="minorHAnsi"/>
          <w:sz w:val="22"/>
          <w:szCs w:val="22"/>
        </w:rPr>
      </w:pPr>
    </w:p>
    <w:tbl>
      <w:tblPr>
        <w:tblStyle w:val="Tabela-Siatka"/>
        <w:tblW w:w="0" w:type="auto"/>
        <w:tblInd w:w="709" w:type="dxa"/>
        <w:tblLook w:val="04A0" w:firstRow="1" w:lastRow="0" w:firstColumn="1" w:lastColumn="0" w:noHBand="0" w:noVBand="1"/>
      </w:tblPr>
      <w:tblGrid>
        <w:gridCol w:w="1696"/>
        <w:gridCol w:w="2693"/>
        <w:gridCol w:w="2063"/>
        <w:gridCol w:w="1901"/>
      </w:tblGrid>
      <w:tr w:rsidR="00150664" w:rsidRPr="00150664" w14:paraId="0982B572" w14:textId="77777777" w:rsidTr="002F1812">
        <w:tc>
          <w:tcPr>
            <w:tcW w:w="1696" w:type="dxa"/>
          </w:tcPr>
          <w:p w14:paraId="6E42E50F" w14:textId="77777777" w:rsidR="00150664" w:rsidRPr="00393E75" w:rsidRDefault="00150664" w:rsidP="002F1812">
            <w:pPr>
              <w:pStyle w:val="Akapitzlist"/>
              <w:spacing w:line="276" w:lineRule="auto"/>
              <w:ind w:left="0"/>
              <w:jc w:val="center"/>
              <w:rPr>
                <w:rFonts w:asciiTheme="minorHAnsi" w:hAnsiTheme="minorHAnsi" w:cstheme="minorHAnsi"/>
                <w:b/>
                <w:sz w:val="22"/>
                <w:szCs w:val="22"/>
              </w:rPr>
            </w:pPr>
            <w:r w:rsidRPr="00393E75">
              <w:rPr>
                <w:rFonts w:asciiTheme="minorHAnsi" w:hAnsiTheme="minorHAnsi" w:cstheme="minorHAnsi"/>
                <w:b/>
                <w:bCs/>
                <w:sz w:val="22"/>
                <w:szCs w:val="22"/>
              </w:rPr>
              <w:t>Rodzaj problemu</w:t>
            </w:r>
          </w:p>
        </w:tc>
        <w:tc>
          <w:tcPr>
            <w:tcW w:w="2693" w:type="dxa"/>
          </w:tcPr>
          <w:p w14:paraId="175A7021" w14:textId="77777777" w:rsidR="00150664" w:rsidRPr="00393E75" w:rsidRDefault="00150664" w:rsidP="002F1812">
            <w:pPr>
              <w:pStyle w:val="Akapitzlist"/>
              <w:spacing w:line="276" w:lineRule="auto"/>
              <w:ind w:left="0"/>
              <w:jc w:val="center"/>
              <w:rPr>
                <w:rFonts w:asciiTheme="minorHAnsi" w:hAnsiTheme="minorHAnsi" w:cstheme="minorHAnsi"/>
                <w:b/>
                <w:sz w:val="22"/>
                <w:szCs w:val="22"/>
              </w:rPr>
            </w:pPr>
            <w:r w:rsidRPr="00393E75">
              <w:rPr>
                <w:rFonts w:asciiTheme="minorHAnsi" w:hAnsiTheme="minorHAnsi" w:cstheme="minorHAnsi"/>
                <w:b/>
                <w:bCs/>
                <w:sz w:val="22"/>
                <w:szCs w:val="22"/>
              </w:rPr>
              <w:t>Opis</w:t>
            </w:r>
          </w:p>
        </w:tc>
        <w:tc>
          <w:tcPr>
            <w:tcW w:w="2063" w:type="dxa"/>
          </w:tcPr>
          <w:p w14:paraId="038C6940" w14:textId="77777777" w:rsidR="00150664" w:rsidRPr="00393E75" w:rsidRDefault="00150664" w:rsidP="002F1812">
            <w:pPr>
              <w:pStyle w:val="Akapitzlist"/>
              <w:spacing w:line="276" w:lineRule="auto"/>
              <w:ind w:left="0"/>
              <w:jc w:val="center"/>
              <w:rPr>
                <w:rFonts w:asciiTheme="minorHAnsi" w:hAnsiTheme="minorHAnsi" w:cstheme="minorHAnsi"/>
                <w:b/>
                <w:sz w:val="22"/>
                <w:szCs w:val="22"/>
              </w:rPr>
            </w:pPr>
            <w:r w:rsidRPr="00393E75">
              <w:rPr>
                <w:rFonts w:asciiTheme="minorHAnsi" w:hAnsiTheme="minorHAnsi" w:cstheme="minorHAnsi"/>
                <w:b/>
                <w:bCs/>
                <w:sz w:val="22"/>
                <w:szCs w:val="22"/>
              </w:rPr>
              <w:t>Priorytet w systemie zgłoszeniowym</w:t>
            </w:r>
          </w:p>
        </w:tc>
        <w:tc>
          <w:tcPr>
            <w:tcW w:w="1901" w:type="dxa"/>
          </w:tcPr>
          <w:p w14:paraId="3CAE65C3" w14:textId="77777777" w:rsidR="00150664" w:rsidRPr="00393E75" w:rsidRDefault="00150664" w:rsidP="002F1812">
            <w:pPr>
              <w:pStyle w:val="Akapitzlist"/>
              <w:spacing w:line="276" w:lineRule="auto"/>
              <w:ind w:left="0"/>
              <w:jc w:val="center"/>
              <w:rPr>
                <w:rFonts w:asciiTheme="minorHAnsi" w:hAnsiTheme="minorHAnsi" w:cstheme="minorHAnsi"/>
                <w:b/>
                <w:sz w:val="22"/>
                <w:szCs w:val="22"/>
              </w:rPr>
            </w:pPr>
            <w:r w:rsidRPr="00393E75">
              <w:rPr>
                <w:rFonts w:asciiTheme="minorHAnsi" w:hAnsiTheme="minorHAnsi" w:cstheme="minorHAnsi"/>
                <w:b/>
                <w:bCs/>
                <w:sz w:val="22"/>
                <w:szCs w:val="22"/>
              </w:rPr>
              <w:t>Czas na usunięcie</w:t>
            </w:r>
          </w:p>
        </w:tc>
      </w:tr>
      <w:tr w:rsidR="005E4C43" w:rsidRPr="00150664" w14:paraId="28E5EFB6" w14:textId="77777777" w:rsidTr="002F1812">
        <w:tc>
          <w:tcPr>
            <w:tcW w:w="1696" w:type="dxa"/>
          </w:tcPr>
          <w:p w14:paraId="12561208" w14:textId="77777777" w:rsidR="005E4C43" w:rsidRDefault="005E4C43" w:rsidP="002F1812">
            <w:pPr>
              <w:pStyle w:val="Akapitzlist"/>
              <w:spacing w:line="276" w:lineRule="auto"/>
              <w:ind w:left="0"/>
              <w:jc w:val="center"/>
              <w:rPr>
                <w:rFonts w:asciiTheme="minorHAnsi" w:hAnsiTheme="minorHAnsi" w:cstheme="minorHAnsi"/>
                <w:sz w:val="22"/>
                <w:szCs w:val="22"/>
              </w:rPr>
            </w:pPr>
          </w:p>
        </w:tc>
        <w:tc>
          <w:tcPr>
            <w:tcW w:w="2693" w:type="dxa"/>
          </w:tcPr>
          <w:p w14:paraId="0AFE655F" w14:textId="77777777" w:rsidR="005E4C43" w:rsidRPr="00150664" w:rsidRDefault="005E4C43" w:rsidP="002F1812">
            <w:pPr>
              <w:spacing w:line="276" w:lineRule="auto"/>
              <w:rPr>
                <w:rFonts w:cstheme="minorHAnsi"/>
              </w:rPr>
            </w:pPr>
          </w:p>
        </w:tc>
        <w:tc>
          <w:tcPr>
            <w:tcW w:w="2063" w:type="dxa"/>
          </w:tcPr>
          <w:p w14:paraId="5C83A448" w14:textId="77777777" w:rsidR="005E4C43" w:rsidRPr="00393E75" w:rsidRDefault="005E4C43" w:rsidP="002F1812">
            <w:pPr>
              <w:pStyle w:val="Akapitzlist"/>
              <w:spacing w:line="276" w:lineRule="auto"/>
              <w:ind w:left="0"/>
              <w:jc w:val="center"/>
              <w:rPr>
                <w:rFonts w:asciiTheme="minorHAnsi" w:hAnsiTheme="minorHAnsi" w:cstheme="minorHAnsi"/>
                <w:sz w:val="22"/>
                <w:szCs w:val="22"/>
              </w:rPr>
            </w:pPr>
          </w:p>
        </w:tc>
        <w:tc>
          <w:tcPr>
            <w:tcW w:w="1901" w:type="dxa"/>
          </w:tcPr>
          <w:p w14:paraId="414255E4" w14:textId="77777777" w:rsidR="005E4C43" w:rsidRPr="00150664" w:rsidRDefault="005E4C43" w:rsidP="002F1812">
            <w:pPr>
              <w:spacing w:line="276" w:lineRule="auto"/>
              <w:jc w:val="both"/>
              <w:rPr>
                <w:rFonts w:cstheme="minorHAnsi"/>
              </w:rPr>
            </w:pPr>
          </w:p>
        </w:tc>
      </w:tr>
      <w:tr w:rsidR="00150664" w:rsidRPr="00150664" w14:paraId="020B6CAA" w14:textId="77777777" w:rsidTr="002F1812">
        <w:tc>
          <w:tcPr>
            <w:tcW w:w="1696" w:type="dxa"/>
          </w:tcPr>
          <w:p w14:paraId="76779474" w14:textId="7E50F5F7" w:rsidR="00150664" w:rsidRPr="00393E75" w:rsidRDefault="00B17047" w:rsidP="002F1812">
            <w:pPr>
              <w:pStyle w:val="Akapitzlist"/>
              <w:spacing w:line="276" w:lineRule="auto"/>
              <w:ind w:left="0"/>
              <w:jc w:val="center"/>
              <w:rPr>
                <w:rFonts w:asciiTheme="minorHAnsi" w:hAnsiTheme="minorHAnsi" w:cstheme="minorHAnsi"/>
                <w:sz w:val="22"/>
                <w:szCs w:val="22"/>
              </w:rPr>
            </w:pPr>
            <w:r>
              <w:rPr>
                <w:rFonts w:asciiTheme="minorHAnsi" w:hAnsiTheme="minorHAnsi" w:cstheme="minorHAnsi"/>
                <w:sz w:val="22"/>
                <w:szCs w:val="22"/>
              </w:rPr>
              <w:t>Incydent wysoki</w:t>
            </w:r>
          </w:p>
        </w:tc>
        <w:tc>
          <w:tcPr>
            <w:tcW w:w="2693" w:type="dxa"/>
          </w:tcPr>
          <w:p w14:paraId="64870F43" w14:textId="176BF46B" w:rsidR="00150664" w:rsidRPr="00150664" w:rsidRDefault="00150664" w:rsidP="002F1812">
            <w:pPr>
              <w:spacing w:line="276" w:lineRule="auto"/>
              <w:rPr>
                <w:rFonts w:cstheme="minorHAnsi"/>
              </w:rPr>
            </w:pPr>
            <w:r w:rsidRPr="00150664">
              <w:rPr>
                <w:rFonts w:cstheme="minorHAnsi"/>
              </w:rPr>
              <w:t xml:space="preserve">błąd uniemożliwiający poprawne wykorzystanie przedmiotu umowy lub jego istotnej funkcjonalności do realizacji procesów biznesowych Zamawiającego i/lub Użytkownika końcowego. Zakłócenie pracy polegające na ograniczeniu realizacji lub uciążliwości -w realizacji jednej z funkcji systemu. Po udostępnieniu rozwiązania czasowego pozwalającego na realizację błędnie działającej usługi (wdrożeniu obejścia) </w:t>
            </w:r>
            <w:r w:rsidR="002B148B">
              <w:rPr>
                <w:rFonts w:cstheme="minorHAnsi"/>
              </w:rPr>
              <w:t>Incydent wysoki</w:t>
            </w:r>
            <w:r w:rsidRPr="00150664">
              <w:rPr>
                <w:rFonts w:cstheme="minorHAnsi"/>
              </w:rPr>
              <w:t xml:space="preserve"> staje się </w:t>
            </w:r>
            <w:r w:rsidR="002B148B">
              <w:rPr>
                <w:rFonts w:cstheme="minorHAnsi"/>
              </w:rPr>
              <w:t>Incydentem średnim</w:t>
            </w:r>
            <w:r w:rsidRPr="00150664">
              <w:rPr>
                <w:rFonts w:cstheme="minorHAnsi"/>
              </w:rPr>
              <w:t>.</w:t>
            </w:r>
          </w:p>
          <w:p w14:paraId="2C61778D" w14:textId="77777777" w:rsidR="00150664" w:rsidRPr="00393E75" w:rsidRDefault="00150664" w:rsidP="002F1812">
            <w:pPr>
              <w:pStyle w:val="Akapitzlist"/>
              <w:spacing w:line="276" w:lineRule="auto"/>
              <w:ind w:left="0"/>
              <w:jc w:val="both"/>
              <w:rPr>
                <w:rFonts w:asciiTheme="minorHAnsi" w:hAnsiTheme="minorHAnsi" w:cstheme="minorHAnsi"/>
                <w:sz w:val="22"/>
                <w:szCs w:val="22"/>
              </w:rPr>
            </w:pPr>
          </w:p>
        </w:tc>
        <w:tc>
          <w:tcPr>
            <w:tcW w:w="2063" w:type="dxa"/>
          </w:tcPr>
          <w:p w14:paraId="32341984" w14:textId="77777777" w:rsidR="00150664" w:rsidRPr="00393E75" w:rsidRDefault="00150664" w:rsidP="002F1812">
            <w:pPr>
              <w:pStyle w:val="Akapitzlist"/>
              <w:spacing w:line="276" w:lineRule="auto"/>
              <w:ind w:left="0"/>
              <w:jc w:val="center"/>
              <w:rPr>
                <w:rFonts w:asciiTheme="minorHAnsi" w:hAnsiTheme="minorHAnsi" w:cstheme="minorHAnsi"/>
                <w:sz w:val="22"/>
                <w:szCs w:val="22"/>
              </w:rPr>
            </w:pPr>
            <w:r w:rsidRPr="00393E75">
              <w:rPr>
                <w:rFonts w:asciiTheme="minorHAnsi" w:hAnsiTheme="minorHAnsi" w:cstheme="minorHAnsi"/>
                <w:sz w:val="22"/>
                <w:szCs w:val="22"/>
              </w:rPr>
              <w:t>wysoki</w:t>
            </w:r>
          </w:p>
        </w:tc>
        <w:tc>
          <w:tcPr>
            <w:tcW w:w="1901" w:type="dxa"/>
          </w:tcPr>
          <w:p w14:paraId="13C3A6C3" w14:textId="2CC38C3E" w:rsidR="00150664" w:rsidRPr="00150664" w:rsidRDefault="00150664" w:rsidP="002F1812">
            <w:pPr>
              <w:spacing w:line="276" w:lineRule="auto"/>
              <w:jc w:val="both"/>
              <w:rPr>
                <w:rFonts w:cstheme="minorHAnsi"/>
              </w:rPr>
            </w:pPr>
            <w:r w:rsidRPr="00150664">
              <w:rPr>
                <w:rFonts w:cstheme="minorHAnsi"/>
              </w:rPr>
              <w:t xml:space="preserve">Czas naprawy </w:t>
            </w:r>
            <w:r w:rsidR="00B17047">
              <w:rPr>
                <w:rFonts w:cstheme="minorHAnsi"/>
              </w:rPr>
              <w:t>Incydentów wysokich</w:t>
            </w:r>
            <w:r w:rsidRPr="00150664">
              <w:rPr>
                <w:rFonts w:cstheme="minorHAnsi"/>
              </w:rPr>
              <w:t xml:space="preserve"> przez Wykonawcę nie może przekroczyć dwóch Dni roboczych od otrzymania zgłoszenia.</w:t>
            </w:r>
          </w:p>
          <w:p w14:paraId="53E13718" w14:textId="77777777" w:rsidR="00150664" w:rsidRPr="00393E75" w:rsidRDefault="00150664" w:rsidP="002F1812">
            <w:pPr>
              <w:pStyle w:val="Akapitzlist"/>
              <w:spacing w:line="276" w:lineRule="auto"/>
              <w:ind w:left="0"/>
              <w:jc w:val="both"/>
              <w:rPr>
                <w:rFonts w:asciiTheme="minorHAnsi" w:hAnsiTheme="minorHAnsi" w:cstheme="minorHAnsi"/>
                <w:sz w:val="22"/>
                <w:szCs w:val="22"/>
              </w:rPr>
            </w:pPr>
          </w:p>
        </w:tc>
      </w:tr>
      <w:tr w:rsidR="00150664" w:rsidRPr="00150664" w14:paraId="38735EC3" w14:textId="77777777" w:rsidTr="002F1812">
        <w:tc>
          <w:tcPr>
            <w:tcW w:w="1696" w:type="dxa"/>
          </w:tcPr>
          <w:p w14:paraId="0B545A2D" w14:textId="085FE532" w:rsidR="00150664" w:rsidRPr="00393E75" w:rsidRDefault="00225FE8" w:rsidP="002F1812">
            <w:pPr>
              <w:pStyle w:val="Akapitzlist"/>
              <w:spacing w:line="276" w:lineRule="auto"/>
              <w:ind w:left="0"/>
              <w:jc w:val="center"/>
              <w:rPr>
                <w:rFonts w:asciiTheme="minorHAnsi" w:hAnsiTheme="minorHAnsi" w:cstheme="minorHAnsi"/>
                <w:sz w:val="22"/>
                <w:szCs w:val="22"/>
              </w:rPr>
            </w:pPr>
            <w:r>
              <w:rPr>
                <w:rFonts w:asciiTheme="minorHAnsi" w:hAnsiTheme="minorHAnsi" w:cstheme="minorHAnsi"/>
                <w:sz w:val="22"/>
                <w:szCs w:val="22"/>
              </w:rPr>
              <w:t>Incydent średni</w:t>
            </w:r>
          </w:p>
        </w:tc>
        <w:tc>
          <w:tcPr>
            <w:tcW w:w="2693" w:type="dxa"/>
          </w:tcPr>
          <w:p w14:paraId="3E142E77" w14:textId="77777777" w:rsidR="00150664" w:rsidRPr="00393E75" w:rsidRDefault="00150664" w:rsidP="002F1812">
            <w:pPr>
              <w:pStyle w:val="Akapitzlist"/>
              <w:spacing w:line="276" w:lineRule="auto"/>
              <w:ind w:left="0"/>
              <w:rPr>
                <w:rFonts w:asciiTheme="minorHAnsi" w:hAnsiTheme="minorHAnsi" w:cstheme="minorHAnsi"/>
                <w:sz w:val="22"/>
                <w:szCs w:val="22"/>
              </w:rPr>
            </w:pPr>
            <w:r w:rsidRPr="00393E75">
              <w:rPr>
                <w:rFonts w:asciiTheme="minorHAnsi" w:hAnsiTheme="minorHAnsi" w:cstheme="minorHAnsi"/>
                <w:sz w:val="22"/>
                <w:szCs w:val="22"/>
              </w:rPr>
              <w:t xml:space="preserve">każde nieprawidłowe działanie dostarczonego produktu Umowy z wyjątkiem przypadków opisanych powyżej, w szczególności zakłócenie pracy Infrastruktury technicznej mogące mieć wpływ na jej funkcjonalność, natomiast nieograniczające zdolności operacyjnych w obrębie </w:t>
            </w:r>
            <w:r w:rsidRPr="00393E75">
              <w:rPr>
                <w:rFonts w:asciiTheme="minorHAnsi" w:hAnsiTheme="minorHAnsi" w:cstheme="minorHAnsi"/>
                <w:sz w:val="22"/>
                <w:szCs w:val="22"/>
              </w:rPr>
              <w:lastRenderedPageBreak/>
              <w:t>obsługi i wspomagania procesów biznesowych.</w:t>
            </w:r>
          </w:p>
        </w:tc>
        <w:tc>
          <w:tcPr>
            <w:tcW w:w="2063" w:type="dxa"/>
          </w:tcPr>
          <w:p w14:paraId="27476BF5" w14:textId="77777777" w:rsidR="00150664" w:rsidRPr="00393E75" w:rsidRDefault="00150664" w:rsidP="002F1812">
            <w:pPr>
              <w:pStyle w:val="Akapitzlist"/>
              <w:spacing w:line="276" w:lineRule="auto"/>
              <w:ind w:left="0"/>
              <w:jc w:val="center"/>
              <w:rPr>
                <w:rFonts w:asciiTheme="minorHAnsi" w:hAnsiTheme="minorHAnsi" w:cstheme="minorHAnsi"/>
                <w:sz w:val="22"/>
                <w:szCs w:val="22"/>
              </w:rPr>
            </w:pPr>
            <w:r w:rsidRPr="00393E75">
              <w:rPr>
                <w:rFonts w:asciiTheme="minorHAnsi" w:hAnsiTheme="minorHAnsi" w:cstheme="minorHAnsi"/>
                <w:sz w:val="22"/>
                <w:szCs w:val="22"/>
              </w:rPr>
              <w:lastRenderedPageBreak/>
              <w:t>średni</w:t>
            </w:r>
          </w:p>
        </w:tc>
        <w:tc>
          <w:tcPr>
            <w:tcW w:w="1901" w:type="dxa"/>
          </w:tcPr>
          <w:p w14:paraId="7A054D4C" w14:textId="06B7E475" w:rsidR="00150664" w:rsidRPr="00393E75" w:rsidRDefault="00150664" w:rsidP="002F1812">
            <w:pPr>
              <w:pStyle w:val="Akapitzlist"/>
              <w:spacing w:line="276" w:lineRule="auto"/>
              <w:ind w:left="0"/>
              <w:jc w:val="both"/>
              <w:rPr>
                <w:rFonts w:asciiTheme="minorHAnsi" w:hAnsiTheme="minorHAnsi" w:cstheme="minorHAnsi"/>
                <w:sz w:val="22"/>
                <w:szCs w:val="22"/>
              </w:rPr>
            </w:pPr>
            <w:r w:rsidRPr="00393E75">
              <w:rPr>
                <w:rFonts w:asciiTheme="minorHAnsi" w:hAnsiTheme="minorHAnsi" w:cstheme="minorHAnsi"/>
                <w:sz w:val="22"/>
                <w:szCs w:val="22"/>
              </w:rPr>
              <w:t xml:space="preserve">Czas naprawy </w:t>
            </w:r>
            <w:r w:rsidR="00225FE8">
              <w:rPr>
                <w:rFonts w:asciiTheme="minorHAnsi" w:hAnsiTheme="minorHAnsi" w:cstheme="minorHAnsi"/>
                <w:sz w:val="22"/>
                <w:szCs w:val="22"/>
              </w:rPr>
              <w:t>Incydentów średnich</w:t>
            </w:r>
            <w:r w:rsidRPr="00393E75">
              <w:rPr>
                <w:rFonts w:asciiTheme="minorHAnsi" w:hAnsiTheme="minorHAnsi" w:cstheme="minorHAnsi"/>
                <w:sz w:val="22"/>
                <w:szCs w:val="22"/>
              </w:rPr>
              <w:t xml:space="preserve"> przez Wykonawcę nie może przekroczyć siedmiu Dni roboczych od otrzymania zgłoszenia</w:t>
            </w:r>
          </w:p>
        </w:tc>
      </w:tr>
      <w:tr w:rsidR="00150664" w:rsidRPr="00150664" w14:paraId="1EB54482" w14:textId="77777777" w:rsidTr="002F1812">
        <w:tc>
          <w:tcPr>
            <w:tcW w:w="1696" w:type="dxa"/>
          </w:tcPr>
          <w:p w14:paraId="3D0725F3" w14:textId="6E54CFD3" w:rsidR="00150664" w:rsidRPr="00393E75" w:rsidRDefault="00225FE8" w:rsidP="002F1812">
            <w:pPr>
              <w:pStyle w:val="Akapitzlist"/>
              <w:spacing w:line="276" w:lineRule="auto"/>
              <w:ind w:left="0"/>
              <w:jc w:val="center"/>
              <w:rPr>
                <w:rFonts w:asciiTheme="minorHAnsi" w:hAnsiTheme="minorHAnsi" w:cstheme="minorHAnsi"/>
                <w:sz w:val="22"/>
                <w:szCs w:val="22"/>
              </w:rPr>
            </w:pPr>
            <w:r>
              <w:rPr>
                <w:rFonts w:asciiTheme="minorHAnsi" w:hAnsiTheme="minorHAnsi" w:cstheme="minorHAnsi"/>
                <w:sz w:val="22"/>
                <w:szCs w:val="22"/>
              </w:rPr>
              <w:t>Wniosek o usługę</w:t>
            </w:r>
          </w:p>
        </w:tc>
        <w:tc>
          <w:tcPr>
            <w:tcW w:w="2693" w:type="dxa"/>
          </w:tcPr>
          <w:p w14:paraId="56479D37" w14:textId="77777777" w:rsidR="00150664" w:rsidRPr="00393E75" w:rsidRDefault="00150664" w:rsidP="002F1812">
            <w:pPr>
              <w:pStyle w:val="Akapitzlist"/>
              <w:spacing w:line="276" w:lineRule="auto"/>
              <w:ind w:left="0"/>
              <w:rPr>
                <w:rFonts w:asciiTheme="minorHAnsi" w:hAnsiTheme="minorHAnsi" w:cstheme="minorHAnsi"/>
                <w:sz w:val="22"/>
                <w:szCs w:val="22"/>
              </w:rPr>
            </w:pPr>
            <w:r w:rsidRPr="00393E75">
              <w:rPr>
                <w:rFonts w:asciiTheme="minorHAnsi" w:hAnsiTheme="minorHAnsi" w:cstheme="minorHAnsi"/>
                <w:sz w:val="22"/>
                <w:szCs w:val="22"/>
              </w:rPr>
              <w:t>dostosowanie do zmian w środowisku Użytkownika końcowego, w tym w szczególności zmiana sterowników, aktualizacje oprogramowania systemowego urządzeń oraz innego oprogramowania OOT. Instalacja poprawek i nowych wersji do środowiska technologicznego Systemu. Analiza i przeciwdziałanie zagrożeniom wynikającym z podatności komponentów Systemu lub systemów operacyjnych na cyberprzestępczość.</w:t>
            </w:r>
          </w:p>
        </w:tc>
        <w:tc>
          <w:tcPr>
            <w:tcW w:w="2063" w:type="dxa"/>
          </w:tcPr>
          <w:p w14:paraId="14671AD4" w14:textId="77777777" w:rsidR="00150664" w:rsidRPr="00393E75" w:rsidRDefault="00150664" w:rsidP="002F1812">
            <w:pPr>
              <w:pStyle w:val="Akapitzlist"/>
              <w:spacing w:line="276" w:lineRule="auto"/>
              <w:ind w:left="0"/>
              <w:jc w:val="center"/>
              <w:rPr>
                <w:rFonts w:asciiTheme="minorHAnsi" w:hAnsiTheme="minorHAnsi" w:cstheme="minorHAnsi"/>
                <w:sz w:val="22"/>
                <w:szCs w:val="22"/>
              </w:rPr>
            </w:pPr>
            <w:r w:rsidRPr="00393E75">
              <w:rPr>
                <w:rFonts w:asciiTheme="minorHAnsi" w:hAnsiTheme="minorHAnsi" w:cstheme="minorHAnsi"/>
                <w:sz w:val="22"/>
                <w:szCs w:val="22"/>
              </w:rPr>
              <w:t>niski</w:t>
            </w:r>
          </w:p>
        </w:tc>
        <w:tc>
          <w:tcPr>
            <w:tcW w:w="1901" w:type="dxa"/>
          </w:tcPr>
          <w:p w14:paraId="527CF44E" w14:textId="017BE5E3" w:rsidR="00150664" w:rsidRPr="00393E75" w:rsidRDefault="00150664" w:rsidP="002F1812">
            <w:pPr>
              <w:pStyle w:val="Akapitzlist"/>
              <w:spacing w:line="276" w:lineRule="auto"/>
              <w:ind w:left="0"/>
              <w:jc w:val="both"/>
              <w:rPr>
                <w:rFonts w:asciiTheme="minorHAnsi" w:hAnsiTheme="minorHAnsi" w:cstheme="minorHAnsi"/>
                <w:sz w:val="22"/>
                <w:szCs w:val="22"/>
              </w:rPr>
            </w:pPr>
            <w:r w:rsidRPr="00393E75">
              <w:rPr>
                <w:rFonts w:asciiTheme="minorHAnsi" w:hAnsiTheme="minorHAnsi" w:cstheme="minorHAnsi"/>
                <w:sz w:val="22"/>
                <w:szCs w:val="22"/>
              </w:rPr>
              <w:t xml:space="preserve">Czas wykonania </w:t>
            </w:r>
            <w:r w:rsidR="00225FE8">
              <w:rPr>
                <w:rFonts w:asciiTheme="minorHAnsi" w:hAnsiTheme="minorHAnsi" w:cstheme="minorHAnsi"/>
                <w:sz w:val="22"/>
                <w:szCs w:val="22"/>
              </w:rPr>
              <w:t>Wniosku o usługę</w:t>
            </w:r>
            <w:r w:rsidRPr="00393E75">
              <w:rPr>
                <w:rFonts w:asciiTheme="minorHAnsi" w:hAnsiTheme="minorHAnsi" w:cstheme="minorHAnsi"/>
                <w:sz w:val="22"/>
                <w:szCs w:val="22"/>
              </w:rPr>
              <w:t xml:space="preserve"> zostanie ustalony przez Zamawiającego w porozumieniu z Wykonawcą. W przypadku zlecenia Wykonawcy przeprowadzenia aktualizacji OOT, termin nie może być dłuższy niż 14 dni roboczych</w:t>
            </w:r>
          </w:p>
        </w:tc>
      </w:tr>
    </w:tbl>
    <w:p w14:paraId="2B11DF7B" w14:textId="77777777" w:rsidR="00BA1290" w:rsidRPr="00393E75" w:rsidRDefault="00BA1290" w:rsidP="00BA1290">
      <w:pPr>
        <w:pStyle w:val="Akapitzlist"/>
        <w:spacing w:line="276" w:lineRule="auto"/>
        <w:ind w:left="709"/>
        <w:jc w:val="both"/>
        <w:rPr>
          <w:rFonts w:asciiTheme="minorHAnsi" w:hAnsiTheme="minorHAnsi" w:cstheme="minorHAnsi"/>
          <w:sz w:val="22"/>
          <w:szCs w:val="22"/>
        </w:rPr>
      </w:pPr>
    </w:p>
    <w:p w14:paraId="67B74A9F" w14:textId="3AC07841" w:rsidR="007A6BFC" w:rsidRPr="00130400" w:rsidRDefault="00CC24BB">
      <w:pPr>
        <w:pStyle w:val="Akapitzlist"/>
        <w:numPr>
          <w:ilvl w:val="0"/>
          <w:numId w:val="38"/>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 xml:space="preserve">Klasyfikacja </w:t>
      </w:r>
      <w:r w:rsidR="007E015E" w:rsidRPr="00130400">
        <w:rPr>
          <w:rFonts w:asciiTheme="minorHAnsi" w:hAnsiTheme="minorHAnsi" w:cstheme="minorHAnsi"/>
          <w:sz w:val="22"/>
          <w:szCs w:val="22"/>
        </w:rPr>
        <w:t xml:space="preserve">Usterki </w:t>
      </w:r>
      <w:r w:rsidRPr="00130400">
        <w:rPr>
          <w:rFonts w:asciiTheme="minorHAnsi" w:hAnsiTheme="minorHAnsi" w:cstheme="minorHAnsi"/>
          <w:sz w:val="22"/>
          <w:szCs w:val="22"/>
        </w:rPr>
        <w:t xml:space="preserve">określona zostanie przez Zgłaszającego. Przyjmujący zgłoszenie Wykonawca ma prawo zażądać zmiany klasyfikacji </w:t>
      </w:r>
      <w:r w:rsidR="007E015E" w:rsidRPr="00130400">
        <w:rPr>
          <w:rFonts w:asciiTheme="minorHAnsi" w:hAnsiTheme="minorHAnsi" w:cstheme="minorHAnsi"/>
          <w:sz w:val="22"/>
          <w:szCs w:val="22"/>
        </w:rPr>
        <w:t>Usterki</w:t>
      </w:r>
      <w:r w:rsidRPr="00130400">
        <w:rPr>
          <w:rFonts w:asciiTheme="minorHAnsi" w:hAnsiTheme="minorHAnsi" w:cstheme="minorHAnsi"/>
          <w:sz w:val="22"/>
          <w:szCs w:val="22"/>
        </w:rPr>
        <w:t xml:space="preserve">. Zmiana klasyfikacji </w:t>
      </w:r>
      <w:r w:rsidR="007E015E" w:rsidRPr="00130400">
        <w:rPr>
          <w:rFonts w:asciiTheme="minorHAnsi" w:hAnsiTheme="minorHAnsi" w:cstheme="minorHAnsi"/>
          <w:sz w:val="22"/>
          <w:szCs w:val="22"/>
        </w:rPr>
        <w:t xml:space="preserve">Usterki </w:t>
      </w:r>
      <w:r w:rsidRPr="00130400">
        <w:rPr>
          <w:rFonts w:asciiTheme="minorHAnsi" w:hAnsiTheme="minorHAnsi" w:cstheme="minorHAnsi"/>
          <w:sz w:val="22"/>
          <w:szCs w:val="22"/>
        </w:rPr>
        <w:t xml:space="preserve">możliwa jest na wniosek Wykonawcy po uprzedniej akceptacji upoważnionego przedstawiciela Zamawiającego. W przypadku, gdy Zgłaszający nie określi klasyfikacji zgłoszenia traktowane będzie jako </w:t>
      </w:r>
      <w:r w:rsidR="002B148B">
        <w:rPr>
          <w:rFonts w:asciiTheme="minorHAnsi" w:hAnsiTheme="minorHAnsi" w:cstheme="minorHAnsi"/>
          <w:sz w:val="22"/>
          <w:szCs w:val="22"/>
        </w:rPr>
        <w:t>Incydent średni</w:t>
      </w:r>
      <w:r w:rsidRPr="00130400">
        <w:rPr>
          <w:rFonts w:asciiTheme="minorHAnsi" w:hAnsiTheme="minorHAnsi" w:cstheme="minorHAnsi"/>
          <w:sz w:val="22"/>
          <w:szCs w:val="22"/>
        </w:rPr>
        <w:t>.</w:t>
      </w:r>
    </w:p>
    <w:p w14:paraId="7DB6A6E6" w14:textId="77777777" w:rsidR="007A6BFC" w:rsidRPr="00130400" w:rsidRDefault="00CC24BB">
      <w:pPr>
        <w:pStyle w:val="Akapitzlist"/>
        <w:numPr>
          <w:ilvl w:val="0"/>
          <w:numId w:val="38"/>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Zamawiający zapewni internetowy system ewidencji zgłoszeń. Wykonawca zobowiązuje się do przyjmowania w formie elektronicznej zgłoszeń serwisowych w trybie 24/7/365 (24 godziny na dobę, 7 dni w tygodniu, 365 dni w roku, 366 dni dla lat przestępnych).</w:t>
      </w:r>
    </w:p>
    <w:p w14:paraId="632DD065" w14:textId="77777777" w:rsidR="00CC24BB" w:rsidRPr="00130400" w:rsidRDefault="00CC24BB">
      <w:pPr>
        <w:pStyle w:val="Akapitzlist"/>
        <w:numPr>
          <w:ilvl w:val="0"/>
          <w:numId w:val="38"/>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Zgłoszenia w systemie dokonuje Zamawiający lub Użytkownik końcowy. W internetowym systemie ewidencji zgłoszeń wprowadza się, co najmniej poniższe dane:</w:t>
      </w:r>
    </w:p>
    <w:p w14:paraId="6FA0A2DB" w14:textId="77777777" w:rsidR="00CC24BB" w:rsidRPr="00555ED0" w:rsidRDefault="00CC24BB" w:rsidP="00555ED0">
      <w:pPr>
        <w:spacing w:line="276" w:lineRule="auto"/>
        <w:ind w:left="1701" w:hanging="283"/>
        <w:jc w:val="both"/>
        <w:rPr>
          <w:rFonts w:cstheme="minorHAnsi"/>
        </w:rPr>
      </w:pPr>
      <w:r w:rsidRPr="00555ED0">
        <w:rPr>
          <w:rFonts w:cstheme="minorHAnsi"/>
        </w:rPr>
        <w:t>1)</w:t>
      </w:r>
      <w:r w:rsidRPr="00555ED0">
        <w:rPr>
          <w:rFonts w:cstheme="minorHAnsi"/>
        </w:rPr>
        <w:tab/>
        <w:t>numer kolejny zgłoszenia;</w:t>
      </w:r>
    </w:p>
    <w:p w14:paraId="0094A88B" w14:textId="77777777" w:rsidR="00CC24BB" w:rsidRPr="00555ED0" w:rsidRDefault="00CC24BB" w:rsidP="00555ED0">
      <w:pPr>
        <w:spacing w:line="276" w:lineRule="auto"/>
        <w:ind w:left="1701" w:hanging="283"/>
        <w:jc w:val="both"/>
        <w:rPr>
          <w:rFonts w:cstheme="minorHAnsi"/>
        </w:rPr>
      </w:pPr>
      <w:r w:rsidRPr="00555ED0">
        <w:rPr>
          <w:rFonts w:cstheme="minorHAnsi"/>
        </w:rPr>
        <w:t>2)</w:t>
      </w:r>
      <w:r w:rsidRPr="00555ED0">
        <w:rPr>
          <w:rFonts w:cstheme="minorHAnsi"/>
        </w:rPr>
        <w:tab/>
        <w:t>datę i godzinę zgłoszenia;</w:t>
      </w:r>
    </w:p>
    <w:p w14:paraId="62128F12" w14:textId="77777777" w:rsidR="00150664" w:rsidRPr="00150664" w:rsidRDefault="00150664" w:rsidP="00150664">
      <w:pPr>
        <w:spacing w:line="276" w:lineRule="auto"/>
        <w:ind w:left="1701" w:hanging="283"/>
        <w:jc w:val="both"/>
        <w:rPr>
          <w:rFonts w:cstheme="minorHAnsi"/>
        </w:rPr>
      </w:pPr>
      <w:r w:rsidRPr="00150664">
        <w:rPr>
          <w:rFonts w:cstheme="minorHAnsi"/>
        </w:rPr>
        <w:t>3)</w:t>
      </w:r>
      <w:r w:rsidRPr="00150664">
        <w:rPr>
          <w:rFonts w:cstheme="minorHAnsi"/>
        </w:rPr>
        <w:tab/>
        <w:t>wskazanie osoby i jednostki organizacyjnej, która dokonała zgłoszenia i której zgłoszenie dotyczy wraz z numerem pomieszczenia, którego zgłoszenie dotyczy;</w:t>
      </w:r>
    </w:p>
    <w:p w14:paraId="7D0796AE" w14:textId="77777777" w:rsidR="00CC24BB" w:rsidRPr="00555ED0" w:rsidRDefault="00CC24BB" w:rsidP="00555ED0">
      <w:pPr>
        <w:spacing w:line="276" w:lineRule="auto"/>
        <w:ind w:left="1701" w:hanging="283"/>
        <w:jc w:val="both"/>
        <w:rPr>
          <w:rFonts w:cstheme="minorHAnsi"/>
        </w:rPr>
      </w:pPr>
      <w:r w:rsidRPr="00555ED0">
        <w:rPr>
          <w:rFonts w:cstheme="minorHAnsi"/>
        </w:rPr>
        <w:t>4)</w:t>
      </w:r>
      <w:r w:rsidRPr="00555ED0">
        <w:rPr>
          <w:rFonts w:cstheme="minorHAnsi"/>
        </w:rPr>
        <w:tab/>
        <w:t xml:space="preserve">skrótowe określenie zgłaszanej </w:t>
      </w:r>
      <w:r w:rsidR="007E015E">
        <w:rPr>
          <w:rFonts w:cstheme="minorHAnsi"/>
        </w:rPr>
        <w:t>Usterki</w:t>
      </w:r>
      <w:r w:rsidRPr="00555ED0">
        <w:rPr>
          <w:rFonts w:cstheme="minorHAnsi"/>
        </w:rPr>
        <w:t>;</w:t>
      </w:r>
    </w:p>
    <w:p w14:paraId="272C8128" w14:textId="77777777" w:rsidR="00CC24BB" w:rsidRPr="00555ED0" w:rsidRDefault="00CC24BB" w:rsidP="00555ED0">
      <w:pPr>
        <w:spacing w:line="276" w:lineRule="auto"/>
        <w:ind w:left="1701" w:hanging="283"/>
        <w:jc w:val="both"/>
        <w:rPr>
          <w:rFonts w:cstheme="minorHAnsi"/>
        </w:rPr>
      </w:pPr>
      <w:r w:rsidRPr="00555ED0">
        <w:rPr>
          <w:rFonts w:cstheme="minorHAnsi"/>
        </w:rPr>
        <w:t>5)</w:t>
      </w:r>
      <w:r w:rsidRPr="00555ED0">
        <w:rPr>
          <w:rFonts w:cstheme="minorHAnsi"/>
        </w:rPr>
        <w:tab/>
        <w:t xml:space="preserve">klasyfikację </w:t>
      </w:r>
      <w:r w:rsidR="007E015E">
        <w:rPr>
          <w:rFonts w:cstheme="minorHAnsi"/>
        </w:rPr>
        <w:t>Usterki</w:t>
      </w:r>
      <w:r w:rsidRPr="00555ED0">
        <w:rPr>
          <w:rFonts w:cstheme="minorHAnsi"/>
        </w:rPr>
        <w:t>;</w:t>
      </w:r>
    </w:p>
    <w:p w14:paraId="71639D64" w14:textId="77777777" w:rsidR="00CC24BB" w:rsidRPr="00555ED0" w:rsidRDefault="00CC24BB" w:rsidP="00555ED0">
      <w:pPr>
        <w:spacing w:line="276" w:lineRule="auto"/>
        <w:ind w:left="1701" w:hanging="283"/>
        <w:jc w:val="both"/>
        <w:rPr>
          <w:rFonts w:cstheme="minorHAnsi"/>
        </w:rPr>
      </w:pPr>
      <w:r w:rsidRPr="00555ED0">
        <w:rPr>
          <w:rFonts w:cstheme="minorHAnsi"/>
        </w:rPr>
        <w:t>6)</w:t>
      </w:r>
      <w:r w:rsidRPr="00555ED0">
        <w:rPr>
          <w:rFonts w:cstheme="minorHAnsi"/>
        </w:rPr>
        <w:tab/>
        <w:t xml:space="preserve">opis usunięcia </w:t>
      </w:r>
      <w:r w:rsidR="007E015E">
        <w:rPr>
          <w:rFonts w:cstheme="minorHAnsi"/>
        </w:rPr>
        <w:t>Usterki</w:t>
      </w:r>
      <w:r w:rsidRPr="00555ED0">
        <w:rPr>
          <w:rFonts w:cstheme="minorHAnsi"/>
        </w:rPr>
        <w:t>;</w:t>
      </w:r>
    </w:p>
    <w:p w14:paraId="1599F892" w14:textId="77777777" w:rsidR="00CC24BB" w:rsidRPr="00555ED0" w:rsidRDefault="00CC24BB" w:rsidP="00555ED0">
      <w:pPr>
        <w:spacing w:line="276" w:lineRule="auto"/>
        <w:ind w:left="1701" w:hanging="283"/>
        <w:jc w:val="both"/>
        <w:rPr>
          <w:rFonts w:cstheme="minorHAnsi"/>
        </w:rPr>
      </w:pPr>
      <w:r w:rsidRPr="00555ED0">
        <w:rPr>
          <w:rFonts w:cstheme="minorHAnsi"/>
        </w:rPr>
        <w:t>7)</w:t>
      </w:r>
      <w:r w:rsidRPr="00555ED0">
        <w:rPr>
          <w:rFonts w:cstheme="minorHAnsi"/>
        </w:rPr>
        <w:tab/>
        <w:t>opis zmian w stosunku do poprzedniej wersji Systemu (jeżeli dotyczy);</w:t>
      </w:r>
    </w:p>
    <w:p w14:paraId="4EE1BA9A" w14:textId="77777777" w:rsidR="00CC24BB" w:rsidRPr="00555ED0" w:rsidRDefault="00CC24BB" w:rsidP="00555ED0">
      <w:pPr>
        <w:spacing w:line="276" w:lineRule="auto"/>
        <w:ind w:left="1701" w:hanging="283"/>
        <w:jc w:val="both"/>
        <w:rPr>
          <w:rFonts w:cstheme="minorHAnsi"/>
        </w:rPr>
      </w:pPr>
      <w:r w:rsidRPr="00555ED0">
        <w:rPr>
          <w:rFonts w:cstheme="minorHAnsi"/>
        </w:rPr>
        <w:t>8)</w:t>
      </w:r>
      <w:r w:rsidRPr="00555ED0">
        <w:rPr>
          <w:rFonts w:cstheme="minorHAnsi"/>
        </w:rPr>
        <w:tab/>
        <w:t xml:space="preserve">datę i godzinę usunięcia </w:t>
      </w:r>
      <w:r w:rsidR="007E015E">
        <w:rPr>
          <w:rFonts w:cstheme="minorHAnsi"/>
        </w:rPr>
        <w:t>Usterki</w:t>
      </w:r>
      <w:r w:rsidRPr="00555ED0">
        <w:rPr>
          <w:rFonts w:cstheme="minorHAnsi"/>
        </w:rPr>
        <w:t>;</w:t>
      </w:r>
    </w:p>
    <w:p w14:paraId="44C07D50" w14:textId="77777777" w:rsidR="007A6BFC" w:rsidRPr="00555ED0" w:rsidRDefault="00CC24BB" w:rsidP="00555ED0">
      <w:pPr>
        <w:spacing w:line="276" w:lineRule="auto"/>
        <w:ind w:left="1701" w:hanging="283"/>
        <w:jc w:val="both"/>
        <w:rPr>
          <w:rFonts w:cstheme="minorHAnsi"/>
        </w:rPr>
      </w:pPr>
      <w:r w:rsidRPr="00555ED0">
        <w:rPr>
          <w:rFonts w:cstheme="minorHAnsi"/>
        </w:rPr>
        <w:lastRenderedPageBreak/>
        <w:t>9)</w:t>
      </w:r>
      <w:r w:rsidRPr="00555ED0">
        <w:rPr>
          <w:rFonts w:cstheme="minorHAnsi"/>
        </w:rPr>
        <w:tab/>
        <w:t xml:space="preserve">imię i nazwisko osoby po stronie Użytkownika końcowego </w:t>
      </w:r>
      <w:r w:rsidR="007A6BFC" w:rsidRPr="00555ED0">
        <w:rPr>
          <w:rFonts w:cstheme="minorHAnsi"/>
        </w:rPr>
        <w:t xml:space="preserve">potwierdzającej usunięcie </w:t>
      </w:r>
      <w:r w:rsidR="007E015E">
        <w:rPr>
          <w:rFonts w:cstheme="minorHAnsi"/>
        </w:rPr>
        <w:t>Usterki</w:t>
      </w:r>
      <w:r w:rsidR="00150664" w:rsidRPr="00150664">
        <w:rPr>
          <w:rFonts w:cstheme="minorHAnsi"/>
        </w:rPr>
        <w:t>;</w:t>
      </w:r>
    </w:p>
    <w:p w14:paraId="279437F6" w14:textId="77777777" w:rsidR="00150664" w:rsidRPr="00150664" w:rsidRDefault="00150664" w:rsidP="00150664">
      <w:pPr>
        <w:spacing w:line="276" w:lineRule="auto"/>
        <w:ind w:left="1701" w:hanging="283"/>
        <w:jc w:val="both"/>
        <w:rPr>
          <w:rFonts w:cstheme="minorHAnsi"/>
        </w:rPr>
      </w:pPr>
      <w:r w:rsidRPr="00150664">
        <w:rPr>
          <w:rFonts w:cstheme="minorHAnsi"/>
        </w:rPr>
        <w:t>10)etykietę określającą czy w ramach zgłoszenia dokonano wymiany sprzętu czy nie</w:t>
      </w:r>
    </w:p>
    <w:p w14:paraId="7C33A04C" w14:textId="77777777" w:rsidR="007A6BFC" w:rsidRPr="00130400" w:rsidRDefault="7D07F7FC">
      <w:pPr>
        <w:pStyle w:val="Akapitzlist"/>
        <w:numPr>
          <w:ilvl w:val="0"/>
          <w:numId w:val="38"/>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Wykonawca przystępuje do realizacji zgłoszenia niezwłocznie po jego zarejestrowaniu, nie później jednak niż w ciągu 24 godzin. Za moment zarejestrowania zgłoszenia uważa się moment zgłoszenia w internetowym systemie ewidencji zgłoszeń.</w:t>
      </w:r>
    </w:p>
    <w:p w14:paraId="63996BD5" w14:textId="77777777" w:rsidR="007A6BFC" w:rsidRPr="00130400" w:rsidRDefault="00CC24BB">
      <w:pPr>
        <w:pStyle w:val="Akapitzlist"/>
        <w:numPr>
          <w:ilvl w:val="0"/>
          <w:numId w:val="38"/>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Do czasu realizacji zgłoszenia nie wlicza się dni ustawowo wolnych od pracy oraz czasu odpowiedzi/udostępnienia sali rozpraw Zamawiającego/Użytkownika końcowego, a także dnia dokonania zgłoszenia.</w:t>
      </w:r>
    </w:p>
    <w:p w14:paraId="0FCABDB2" w14:textId="77777777" w:rsidR="007A6BFC" w:rsidRPr="00130400" w:rsidRDefault="7D07F7FC">
      <w:pPr>
        <w:pStyle w:val="Akapitzlist"/>
        <w:numPr>
          <w:ilvl w:val="0"/>
          <w:numId w:val="38"/>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 xml:space="preserve">W przypadku zmiany klasyfikacji </w:t>
      </w:r>
      <w:r w:rsidR="43887AD3" w:rsidRPr="00130400">
        <w:rPr>
          <w:rFonts w:asciiTheme="minorHAnsi" w:hAnsiTheme="minorHAnsi" w:cstheme="minorHAnsi"/>
          <w:sz w:val="22"/>
          <w:szCs w:val="22"/>
        </w:rPr>
        <w:t xml:space="preserve">Usterki </w:t>
      </w:r>
      <w:r w:rsidR="00645D24" w:rsidRPr="00130400">
        <w:rPr>
          <w:rFonts w:asciiTheme="minorHAnsi" w:hAnsiTheme="minorHAnsi" w:cstheme="minorHAnsi"/>
          <w:sz w:val="22"/>
          <w:szCs w:val="22"/>
        </w:rPr>
        <w:t>z kwalifikacji wyższej na niższą za datę rejestracji zgłoszenia przyjmuje się pierwotną datę rejestracji zgłoszenia, natomiast w przypadku zmiany klasyfikacji Usterki z kwalifikacji niższej na wyższą za datę rejestracji zgłoszenia przyjmuje się datę zmiany kwalifikacji Usterki.</w:t>
      </w:r>
    </w:p>
    <w:p w14:paraId="6FDC1E0B" w14:textId="77777777" w:rsidR="007A6BFC" w:rsidRPr="00130400" w:rsidRDefault="00CC24BB">
      <w:pPr>
        <w:pStyle w:val="Akapitzlist"/>
        <w:numPr>
          <w:ilvl w:val="0"/>
          <w:numId w:val="38"/>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 xml:space="preserve">Prawidłowe usunięcie </w:t>
      </w:r>
      <w:r w:rsidR="007E015E" w:rsidRPr="00130400">
        <w:rPr>
          <w:rFonts w:asciiTheme="minorHAnsi" w:hAnsiTheme="minorHAnsi" w:cstheme="minorHAnsi"/>
          <w:sz w:val="22"/>
          <w:szCs w:val="22"/>
        </w:rPr>
        <w:t xml:space="preserve">Usterki </w:t>
      </w:r>
      <w:r w:rsidRPr="00130400">
        <w:rPr>
          <w:rFonts w:asciiTheme="minorHAnsi" w:hAnsiTheme="minorHAnsi" w:cstheme="minorHAnsi"/>
          <w:sz w:val="22"/>
          <w:szCs w:val="22"/>
        </w:rPr>
        <w:t>(realizacja zgłoszenia) musi być zweryfikowane i potwierdzone przez Zamawiającego lub Użytkownika końcowego w internetow</w:t>
      </w:r>
      <w:r w:rsidR="007A6BFC" w:rsidRPr="00130400">
        <w:rPr>
          <w:rFonts w:asciiTheme="minorHAnsi" w:hAnsiTheme="minorHAnsi" w:cstheme="minorHAnsi"/>
          <w:sz w:val="22"/>
          <w:szCs w:val="22"/>
        </w:rPr>
        <w:t>ym systemie ewidencji zgłoszeń.</w:t>
      </w:r>
    </w:p>
    <w:p w14:paraId="6A7977AA" w14:textId="77777777" w:rsidR="007A6BFC" w:rsidRPr="00130400" w:rsidRDefault="00CC24BB">
      <w:pPr>
        <w:pStyle w:val="Akapitzlist"/>
        <w:numPr>
          <w:ilvl w:val="0"/>
          <w:numId w:val="38"/>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 xml:space="preserve">W przypadku negatywnej weryfikacji usunięcia </w:t>
      </w:r>
      <w:r w:rsidR="007E015E" w:rsidRPr="00130400">
        <w:rPr>
          <w:rFonts w:asciiTheme="minorHAnsi" w:hAnsiTheme="minorHAnsi" w:cstheme="minorHAnsi"/>
          <w:sz w:val="22"/>
          <w:szCs w:val="22"/>
        </w:rPr>
        <w:t xml:space="preserve">Usterki </w:t>
      </w:r>
      <w:r w:rsidRPr="00130400">
        <w:rPr>
          <w:rFonts w:asciiTheme="minorHAnsi" w:hAnsiTheme="minorHAnsi" w:cstheme="minorHAnsi"/>
          <w:sz w:val="22"/>
          <w:szCs w:val="22"/>
        </w:rPr>
        <w:t xml:space="preserve">(realizacji zgłoszenia) czas od przekazania rozwiązania przez Wykonawcę do daty negatywnej weryfikacji nie jest wliczany do czasu </w:t>
      </w:r>
      <w:r w:rsidR="007A6BFC" w:rsidRPr="00130400">
        <w:rPr>
          <w:rFonts w:asciiTheme="minorHAnsi" w:hAnsiTheme="minorHAnsi" w:cstheme="minorHAnsi"/>
          <w:sz w:val="22"/>
          <w:szCs w:val="22"/>
        </w:rPr>
        <w:t>naprawy (realizacji zgłoszenia).</w:t>
      </w:r>
    </w:p>
    <w:p w14:paraId="50F0B5B5" w14:textId="77777777" w:rsidR="00150664" w:rsidRPr="00393E75" w:rsidRDefault="00150664">
      <w:pPr>
        <w:pStyle w:val="Akapitzlist"/>
        <w:numPr>
          <w:ilvl w:val="0"/>
          <w:numId w:val="38"/>
        </w:numPr>
        <w:spacing w:line="276" w:lineRule="auto"/>
        <w:jc w:val="both"/>
        <w:rPr>
          <w:rFonts w:asciiTheme="minorHAnsi" w:hAnsiTheme="minorHAnsi" w:cstheme="minorHAnsi"/>
          <w:sz w:val="22"/>
          <w:szCs w:val="22"/>
        </w:rPr>
      </w:pPr>
      <w:r w:rsidRPr="00393E75">
        <w:rPr>
          <w:rFonts w:asciiTheme="minorHAnsi" w:hAnsiTheme="minorHAnsi" w:cstheme="minorHAnsi"/>
          <w:sz w:val="22"/>
          <w:szCs w:val="22"/>
        </w:rPr>
        <w:t>W przypadku konieczności wymiany sprzętu Wykonawca sporządzi w dwóch egzemplarzach (jeden dla Użytkownika końcowego/Zamawiającego i drugi dla Wykonawcy) Protokół wymiany sprzętu zawierający w szczególności nazwę producenta, model, numer seryjny, wartość dostarczonego nowego sprzętu (informacje te znajdą się również w zgłoszeniu na podstawie którego dokonano wymiany sprzętu) i nr zgłoszenia. Wykonawca zobowiązany jest do przekazania Protokołu wymiany sprzętu do Użytkownika końcowego/Zamawiającego niezwłocznie, po jego podpisaniu, nie później jednak niż w terminie 14 dni.</w:t>
      </w:r>
    </w:p>
    <w:p w14:paraId="3D77D1BF" w14:textId="77777777" w:rsidR="007A6BFC" w:rsidRPr="00130400" w:rsidRDefault="00CC24BB">
      <w:pPr>
        <w:pStyle w:val="Akapitzlist"/>
        <w:numPr>
          <w:ilvl w:val="0"/>
          <w:numId w:val="38"/>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W przypadku wymiany dysku twardego, karty pamięci lub innego nośnika pamięci masowej, uszkodzony nośnik pozostaje u Użytkownika Końcowego.</w:t>
      </w:r>
    </w:p>
    <w:p w14:paraId="38B662EE" w14:textId="77777777" w:rsidR="00CC24BB" w:rsidRPr="00130400" w:rsidRDefault="00CC24BB">
      <w:pPr>
        <w:pStyle w:val="Akapitzlist"/>
        <w:numPr>
          <w:ilvl w:val="0"/>
          <w:numId w:val="38"/>
        </w:numPr>
        <w:spacing w:line="276" w:lineRule="auto"/>
        <w:jc w:val="both"/>
        <w:rPr>
          <w:rFonts w:asciiTheme="minorHAnsi" w:hAnsiTheme="minorHAnsi" w:cstheme="minorHAnsi"/>
          <w:sz w:val="22"/>
          <w:szCs w:val="22"/>
        </w:rPr>
      </w:pPr>
      <w:r w:rsidRPr="00130400">
        <w:rPr>
          <w:rFonts w:asciiTheme="minorHAnsi" w:hAnsiTheme="minorHAnsi" w:cstheme="minorHAnsi"/>
          <w:sz w:val="22"/>
          <w:szCs w:val="22"/>
        </w:rPr>
        <w:t>Za realizację czynności serwisowych wynikających z zaleceń producentów sprzętu dedykowanego do współpracy z Systemem Cyfrowej Rejestracji Przebiegu Rozpraw Sądowych (e-Protokół) odpowiada Wykonawca.</w:t>
      </w:r>
    </w:p>
    <w:p w14:paraId="39D6171E" w14:textId="77777777" w:rsidR="00642B6A" w:rsidRDefault="00642B6A" w:rsidP="00555ED0">
      <w:pPr>
        <w:pStyle w:val="Nagwek1"/>
        <w:spacing w:line="276" w:lineRule="auto"/>
        <w:jc w:val="both"/>
        <w:rPr>
          <w:rFonts w:asciiTheme="minorHAnsi" w:hAnsiTheme="minorHAnsi" w:cstheme="minorHAnsi"/>
        </w:rPr>
      </w:pPr>
      <w:bookmarkStart w:id="66" w:name="_Toc131431048"/>
      <w:bookmarkStart w:id="67" w:name="_Toc131431334"/>
      <w:bookmarkStart w:id="68" w:name="_Toc131431398"/>
      <w:bookmarkStart w:id="69" w:name="_Toc131431049"/>
      <w:bookmarkStart w:id="70" w:name="_Toc131431335"/>
      <w:bookmarkStart w:id="71" w:name="_Toc131431399"/>
      <w:bookmarkStart w:id="72" w:name="_Toc131431050"/>
      <w:bookmarkStart w:id="73" w:name="_Toc131431336"/>
      <w:bookmarkStart w:id="74" w:name="_Toc131431400"/>
      <w:bookmarkStart w:id="75" w:name="_Toc209102332"/>
      <w:bookmarkStart w:id="76" w:name="_Toc166573114"/>
      <w:bookmarkEnd w:id="66"/>
      <w:bookmarkEnd w:id="67"/>
      <w:bookmarkEnd w:id="68"/>
      <w:bookmarkEnd w:id="69"/>
      <w:bookmarkEnd w:id="70"/>
      <w:bookmarkEnd w:id="71"/>
      <w:bookmarkEnd w:id="72"/>
      <w:bookmarkEnd w:id="73"/>
      <w:bookmarkEnd w:id="74"/>
      <w:r w:rsidRPr="00555ED0">
        <w:rPr>
          <w:rFonts w:asciiTheme="minorHAnsi" w:hAnsiTheme="minorHAnsi" w:cstheme="minorHAnsi"/>
        </w:rPr>
        <w:t>Szczegółowe zasady realizacji usługi gwarancji i rękojmi</w:t>
      </w:r>
      <w:bookmarkEnd w:id="75"/>
      <w:bookmarkEnd w:id="76"/>
    </w:p>
    <w:p w14:paraId="39DF7C46" w14:textId="3BA3CD64" w:rsidR="00615E27" w:rsidRPr="00A31A15" w:rsidRDefault="00615E27">
      <w:pPr>
        <w:pStyle w:val="Akapitzlist"/>
        <w:numPr>
          <w:ilvl w:val="0"/>
          <w:numId w:val="40"/>
        </w:numPr>
        <w:spacing w:line="360" w:lineRule="auto"/>
        <w:jc w:val="both"/>
        <w:rPr>
          <w:rFonts w:asciiTheme="minorHAnsi" w:hAnsiTheme="minorHAnsi" w:cstheme="minorHAnsi"/>
          <w:sz w:val="22"/>
          <w:szCs w:val="22"/>
        </w:rPr>
      </w:pPr>
      <w:r w:rsidRPr="00A31A15">
        <w:rPr>
          <w:rFonts w:asciiTheme="minorHAnsi" w:hAnsiTheme="minorHAnsi" w:cstheme="minorHAnsi"/>
          <w:sz w:val="22"/>
          <w:szCs w:val="22"/>
        </w:rPr>
        <w:t xml:space="preserve">Wykonawca będzie świadczył usługę gwarancji i rękojmi w zakresie usług realizowanych na rzecz Zamawiającego i Użytkowników końcowych przez okres </w:t>
      </w:r>
      <w:r w:rsidR="00F773EB">
        <w:rPr>
          <w:rFonts w:asciiTheme="minorHAnsi" w:hAnsiTheme="minorHAnsi" w:cstheme="minorHAnsi"/>
          <w:sz w:val="22"/>
          <w:szCs w:val="22"/>
        </w:rPr>
        <w:t>24</w:t>
      </w:r>
      <w:r w:rsidRPr="00A31A15">
        <w:rPr>
          <w:rFonts w:asciiTheme="minorHAnsi" w:hAnsiTheme="minorHAnsi" w:cstheme="minorHAnsi"/>
          <w:sz w:val="22"/>
          <w:szCs w:val="22"/>
        </w:rPr>
        <w:t xml:space="preserve"> miesięcy liczonych od pierwszego dnia pełnego miesiąca po podpisaniu przez Strony ostatniego Protokołu Odbioru.</w:t>
      </w:r>
    </w:p>
    <w:p w14:paraId="040029F6" w14:textId="4808F53D" w:rsidR="00924E7D" w:rsidRPr="00A31A15" w:rsidRDefault="00924E7D">
      <w:pPr>
        <w:pStyle w:val="Akapitzlist"/>
        <w:numPr>
          <w:ilvl w:val="0"/>
          <w:numId w:val="40"/>
        </w:numPr>
        <w:spacing w:line="360" w:lineRule="auto"/>
        <w:jc w:val="both"/>
        <w:rPr>
          <w:rFonts w:asciiTheme="minorHAnsi" w:hAnsiTheme="minorHAnsi" w:cstheme="minorHAnsi"/>
          <w:sz w:val="22"/>
          <w:szCs w:val="22"/>
        </w:rPr>
      </w:pPr>
      <w:r w:rsidRPr="00A31A15">
        <w:rPr>
          <w:rFonts w:asciiTheme="minorHAnsi" w:hAnsiTheme="minorHAnsi" w:cstheme="minorHAnsi"/>
          <w:sz w:val="22"/>
          <w:szCs w:val="22"/>
        </w:rPr>
        <w:t>Zakres usługi gwarancji obejmuje wszystkie wykryte podczas eksploatacji Systemu wady.</w:t>
      </w:r>
    </w:p>
    <w:p w14:paraId="65A66F2F" w14:textId="001F2AD6" w:rsidR="00924E7D" w:rsidRPr="00A31A15" w:rsidRDefault="00642B6A" w:rsidP="00924E7D">
      <w:pPr>
        <w:pStyle w:val="Nagwek1"/>
        <w:spacing w:line="276" w:lineRule="auto"/>
        <w:jc w:val="both"/>
        <w:rPr>
          <w:rFonts w:asciiTheme="minorHAnsi" w:hAnsiTheme="minorHAnsi" w:cstheme="minorHAnsi"/>
        </w:rPr>
      </w:pPr>
      <w:bookmarkStart w:id="77" w:name="_Toc209102333"/>
      <w:bookmarkStart w:id="78" w:name="_Toc166573115"/>
      <w:r w:rsidRPr="00555ED0">
        <w:rPr>
          <w:rFonts w:asciiTheme="minorHAnsi" w:hAnsiTheme="minorHAnsi" w:cstheme="minorHAnsi"/>
        </w:rPr>
        <w:t>Wymagania w zakresie dokumentacji</w:t>
      </w:r>
      <w:bookmarkEnd w:id="77"/>
      <w:bookmarkEnd w:id="78"/>
    </w:p>
    <w:p w14:paraId="25A2AADE" w14:textId="77777777" w:rsidR="004869BC" w:rsidRDefault="004869BC" w:rsidP="00555ED0">
      <w:pPr>
        <w:pStyle w:val="Nagwek2"/>
        <w:spacing w:line="276" w:lineRule="auto"/>
        <w:jc w:val="both"/>
        <w:rPr>
          <w:rFonts w:asciiTheme="minorHAnsi" w:hAnsiTheme="minorHAnsi" w:cstheme="minorHAnsi"/>
        </w:rPr>
      </w:pPr>
      <w:bookmarkStart w:id="79" w:name="_Toc209102334"/>
      <w:bookmarkStart w:id="80" w:name="_Toc166573116"/>
      <w:r w:rsidRPr="00555ED0">
        <w:rPr>
          <w:rFonts w:asciiTheme="minorHAnsi" w:hAnsiTheme="minorHAnsi" w:cstheme="minorHAnsi"/>
        </w:rPr>
        <w:t>Wymagania ogólne</w:t>
      </w:r>
      <w:bookmarkEnd w:id="79"/>
      <w:bookmarkEnd w:id="80"/>
    </w:p>
    <w:p w14:paraId="21D7343F" w14:textId="77777777" w:rsidR="00924E7D" w:rsidRPr="00A31A15" w:rsidRDefault="00924E7D">
      <w:pPr>
        <w:widowControl w:val="0"/>
        <w:numPr>
          <w:ilvl w:val="0"/>
          <w:numId w:val="43"/>
        </w:numPr>
        <w:autoSpaceDE w:val="0"/>
        <w:autoSpaceDN w:val="0"/>
        <w:adjustRightInd w:val="0"/>
        <w:spacing w:after="0" w:line="360" w:lineRule="auto"/>
        <w:jc w:val="both"/>
        <w:rPr>
          <w:rFonts w:cstheme="minorHAnsi"/>
        </w:rPr>
      </w:pPr>
      <w:r w:rsidRPr="00A31A15">
        <w:rPr>
          <w:rFonts w:cstheme="minorHAnsi"/>
        </w:rPr>
        <w:t xml:space="preserve">Wykonawca przygotuje bądź zaktualizuje zgodnie z ogólnie akceptowalnymi standardami w </w:t>
      </w:r>
      <w:r w:rsidRPr="00A31A15">
        <w:rPr>
          <w:rFonts w:cstheme="minorHAnsi"/>
        </w:rPr>
        <w:lastRenderedPageBreak/>
        <w:t>dziedzinie dokumentowania, następujące rodzaje dokumentacji bezpośrednio związanej z przedmiotem zamówienia:</w:t>
      </w:r>
    </w:p>
    <w:p w14:paraId="57FC0FDB" w14:textId="77777777" w:rsidR="00924E7D" w:rsidRPr="00A31A15" w:rsidRDefault="00924E7D">
      <w:pPr>
        <w:pStyle w:val="Tekstpodstawowywcity2"/>
        <w:numPr>
          <w:ilvl w:val="0"/>
          <w:numId w:val="41"/>
        </w:numPr>
        <w:spacing w:after="0" w:line="360" w:lineRule="auto"/>
        <w:ind w:hanging="357"/>
        <w:rPr>
          <w:rFonts w:cstheme="minorHAnsi"/>
        </w:rPr>
      </w:pPr>
      <w:r w:rsidRPr="00A31A15">
        <w:rPr>
          <w:rFonts w:cstheme="minorHAnsi"/>
        </w:rPr>
        <w:t>Dokumentacja systemowa</w:t>
      </w:r>
    </w:p>
    <w:p w14:paraId="7BF91C85" w14:textId="77777777" w:rsidR="00924E7D" w:rsidRPr="00A31A15" w:rsidRDefault="00924E7D">
      <w:pPr>
        <w:pStyle w:val="Tekstpodstawowywcity2"/>
        <w:numPr>
          <w:ilvl w:val="0"/>
          <w:numId w:val="41"/>
        </w:numPr>
        <w:spacing w:after="0" w:line="360" w:lineRule="auto"/>
        <w:ind w:hanging="357"/>
        <w:rPr>
          <w:rFonts w:cstheme="minorHAnsi"/>
        </w:rPr>
      </w:pPr>
      <w:r w:rsidRPr="00A31A15">
        <w:rPr>
          <w:rFonts w:cstheme="minorHAnsi"/>
        </w:rPr>
        <w:t>Dokumentacja eksploatacyjna</w:t>
      </w:r>
    </w:p>
    <w:p w14:paraId="1EC823F6" w14:textId="77777777" w:rsidR="00924E7D" w:rsidRPr="00A31A15" w:rsidRDefault="00924E7D">
      <w:pPr>
        <w:pStyle w:val="Tekstpodstawowywcity2"/>
        <w:numPr>
          <w:ilvl w:val="0"/>
          <w:numId w:val="41"/>
        </w:numPr>
        <w:spacing w:after="0" w:line="360" w:lineRule="auto"/>
        <w:ind w:hanging="357"/>
        <w:rPr>
          <w:rFonts w:cstheme="minorHAnsi"/>
        </w:rPr>
      </w:pPr>
      <w:r w:rsidRPr="00A31A15">
        <w:rPr>
          <w:rFonts w:cstheme="minorHAnsi"/>
        </w:rPr>
        <w:t>Dokumentacja – instrukcja użytkownika</w:t>
      </w:r>
    </w:p>
    <w:p w14:paraId="7F1861C4" w14:textId="77777777" w:rsidR="00924E7D" w:rsidRPr="00A31A15" w:rsidRDefault="00924E7D">
      <w:pPr>
        <w:pStyle w:val="Tekstpodstawowywcity2"/>
        <w:numPr>
          <w:ilvl w:val="0"/>
          <w:numId w:val="41"/>
        </w:numPr>
        <w:spacing w:after="0" w:line="360" w:lineRule="auto"/>
        <w:ind w:hanging="357"/>
        <w:rPr>
          <w:rFonts w:cstheme="minorHAnsi"/>
        </w:rPr>
      </w:pPr>
      <w:r w:rsidRPr="00A31A15">
        <w:rPr>
          <w:rFonts w:cstheme="minorHAnsi"/>
        </w:rPr>
        <w:t>Dokumentacja powykonawcza</w:t>
      </w:r>
    </w:p>
    <w:p w14:paraId="656B8E64" w14:textId="77777777" w:rsidR="00924E7D" w:rsidRPr="00A31A15" w:rsidRDefault="00924E7D">
      <w:pPr>
        <w:pStyle w:val="Tekstpodstawowywcity2"/>
        <w:numPr>
          <w:ilvl w:val="0"/>
          <w:numId w:val="41"/>
        </w:numPr>
        <w:spacing w:after="0" w:line="360" w:lineRule="auto"/>
        <w:ind w:hanging="357"/>
        <w:rPr>
          <w:rFonts w:cstheme="minorHAnsi"/>
        </w:rPr>
      </w:pPr>
      <w:r w:rsidRPr="00A31A15">
        <w:rPr>
          <w:rFonts w:cstheme="minorHAnsi"/>
        </w:rPr>
        <w:t>Dokumentacja bezpieczeństwa</w:t>
      </w:r>
    </w:p>
    <w:p w14:paraId="6A428BA3" w14:textId="6E8A8A20" w:rsidR="00924E7D" w:rsidRPr="00A31A15" w:rsidRDefault="00924E7D">
      <w:pPr>
        <w:pStyle w:val="Tekstpodstawowywcity2"/>
        <w:numPr>
          <w:ilvl w:val="0"/>
          <w:numId w:val="41"/>
        </w:numPr>
        <w:spacing w:after="0" w:line="360" w:lineRule="auto"/>
        <w:rPr>
          <w:rFonts w:cstheme="minorHAnsi"/>
        </w:rPr>
      </w:pPr>
      <w:r w:rsidRPr="00A31A15">
        <w:rPr>
          <w:rFonts w:cstheme="minorHAnsi"/>
        </w:rPr>
        <w:t xml:space="preserve">Projekt techniczny </w:t>
      </w:r>
    </w:p>
    <w:p w14:paraId="15F3C8FB" w14:textId="7BDA58F2" w:rsidR="00924E7D" w:rsidRPr="00A31A15" w:rsidRDefault="00924E7D">
      <w:pPr>
        <w:widowControl w:val="0"/>
        <w:numPr>
          <w:ilvl w:val="0"/>
          <w:numId w:val="43"/>
        </w:numPr>
        <w:autoSpaceDE w:val="0"/>
        <w:autoSpaceDN w:val="0"/>
        <w:adjustRightInd w:val="0"/>
        <w:spacing w:after="0" w:line="360" w:lineRule="auto"/>
        <w:jc w:val="both"/>
        <w:rPr>
          <w:rFonts w:cstheme="minorHAnsi"/>
        </w:rPr>
      </w:pPr>
      <w:r w:rsidRPr="00A31A15">
        <w:rPr>
          <w:rFonts w:cstheme="minorHAnsi"/>
        </w:rPr>
        <w:t>Wykonawca zobowiązuje się do opracowania</w:t>
      </w:r>
      <w:r w:rsidR="00490817">
        <w:rPr>
          <w:rFonts w:cstheme="minorHAnsi"/>
        </w:rPr>
        <w:t xml:space="preserve"> lub aktualizacji</w:t>
      </w:r>
      <w:r w:rsidRPr="00A31A15">
        <w:rPr>
          <w:rFonts w:cstheme="minorHAnsi"/>
        </w:rPr>
        <w:t xml:space="preserve"> każdej z wymienionych wyżej dokumentacji w języku polskim w jednym wydrukowanym egzemplarzu oraz w wersji elektronicznej w formacie doc i formacie PDF na nośniku CD/DVD. </w:t>
      </w:r>
    </w:p>
    <w:p w14:paraId="4471F3B7" w14:textId="77777777" w:rsidR="00924E7D" w:rsidRPr="00A31A15" w:rsidRDefault="00924E7D">
      <w:pPr>
        <w:widowControl w:val="0"/>
        <w:numPr>
          <w:ilvl w:val="0"/>
          <w:numId w:val="43"/>
        </w:numPr>
        <w:autoSpaceDE w:val="0"/>
        <w:autoSpaceDN w:val="0"/>
        <w:adjustRightInd w:val="0"/>
        <w:spacing w:after="0" w:line="360" w:lineRule="auto"/>
        <w:jc w:val="both"/>
        <w:rPr>
          <w:rFonts w:cstheme="minorHAnsi"/>
        </w:rPr>
      </w:pPr>
      <w:r w:rsidRPr="00A31A15">
        <w:rPr>
          <w:rFonts w:cstheme="minorHAnsi"/>
        </w:rPr>
        <w:t>Wszystkie dokumenty tworzone w ramach realizacji przedsięwzięcia charakteryzowały się będą wysoką jakością, na którą będą miały wpływ, takie czynniki jak:</w:t>
      </w:r>
    </w:p>
    <w:p w14:paraId="629F859A" w14:textId="77777777" w:rsidR="00924E7D" w:rsidRPr="00A31A15" w:rsidRDefault="00924E7D">
      <w:pPr>
        <w:numPr>
          <w:ilvl w:val="0"/>
          <w:numId w:val="42"/>
        </w:numPr>
        <w:spacing w:after="0" w:line="360" w:lineRule="auto"/>
        <w:ind w:left="1440" w:hanging="357"/>
        <w:jc w:val="both"/>
        <w:rPr>
          <w:rFonts w:cstheme="minorHAnsi"/>
        </w:rPr>
      </w:pPr>
      <w:r w:rsidRPr="00A31A15">
        <w:rPr>
          <w:rFonts w:cstheme="minorHAnsi"/>
        </w:rPr>
        <w:t xml:space="preserve">Czytelna i zrozumiała struktura zarówno poszczególnych dokumentów jak i całej dokumentacji z podziałem na rozdziały, podrozdziały i sekcje </w:t>
      </w:r>
    </w:p>
    <w:p w14:paraId="1CD541C9" w14:textId="77777777" w:rsidR="00924E7D" w:rsidRPr="00A31A15" w:rsidRDefault="00924E7D">
      <w:pPr>
        <w:numPr>
          <w:ilvl w:val="0"/>
          <w:numId w:val="42"/>
        </w:numPr>
        <w:spacing w:after="0" w:line="360" w:lineRule="auto"/>
        <w:ind w:left="1440" w:hanging="357"/>
        <w:jc w:val="both"/>
        <w:rPr>
          <w:rFonts w:cstheme="minorHAnsi"/>
        </w:rPr>
      </w:pPr>
      <w:r w:rsidRPr="00A31A15">
        <w:rPr>
          <w:rFonts w:cstheme="minorHAnsi"/>
        </w:rPr>
        <w:t>Zachowanie standardów, a także sposób pisania, rozumianych jako zachowanie jednolitej i spójnej struktury, formy i sposobu prezentacji treści poszczególnych dokumentów oraz fragmentów tego samego dokumentu jak również całej dokumentacji</w:t>
      </w:r>
    </w:p>
    <w:p w14:paraId="3C497185" w14:textId="44A96457" w:rsidR="00924E7D" w:rsidRPr="00A31A15" w:rsidRDefault="00924E7D">
      <w:pPr>
        <w:numPr>
          <w:ilvl w:val="0"/>
          <w:numId w:val="42"/>
        </w:numPr>
        <w:spacing w:after="0" w:line="360" w:lineRule="auto"/>
        <w:ind w:left="1440" w:hanging="357"/>
        <w:jc w:val="both"/>
        <w:rPr>
          <w:rFonts w:cstheme="minorHAnsi"/>
        </w:rPr>
      </w:pPr>
      <w:r w:rsidRPr="00A31A15">
        <w:rPr>
          <w:rFonts w:cstheme="minorHAnsi"/>
        </w:rPr>
        <w:t xml:space="preserve">Kompletność dokumentu, rozumiana jako pełne, bez wyraźnych, ewidentnych braków przedstawienie omawianego problemu obejmujące całość z danego zakresu rozpatrywanego zagadnienia. Oznacza to w szczególności jednoznaczne i wyczerpujące przedstawienie wszystkich zagadnień w odniesieniu do </w:t>
      </w:r>
      <w:r w:rsidR="00375FAC">
        <w:rPr>
          <w:rFonts w:cstheme="minorHAnsi"/>
        </w:rPr>
        <w:t>S</w:t>
      </w:r>
      <w:r w:rsidRPr="00A31A15">
        <w:rPr>
          <w:rFonts w:cstheme="minorHAnsi"/>
        </w:rPr>
        <w:t>ystemu</w:t>
      </w:r>
    </w:p>
    <w:p w14:paraId="6894C951" w14:textId="77777777" w:rsidR="00924E7D" w:rsidRPr="00A31A15" w:rsidRDefault="00924E7D">
      <w:pPr>
        <w:numPr>
          <w:ilvl w:val="0"/>
          <w:numId w:val="42"/>
        </w:numPr>
        <w:spacing w:after="0" w:line="360" w:lineRule="auto"/>
        <w:ind w:left="1440" w:hanging="357"/>
        <w:jc w:val="both"/>
        <w:rPr>
          <w:rFonts w:cstheme="minorHAnsi"/>
        </w:rPr>
      </w:pPr>
      <w:r w:rsidRPr="00A31A15">
        <w:rPr>
          <w:rFonts w:cstheme="minorHAnsi"/>
        </w:rPr>
        <w:t xml:space="preserve">Spójność i niesprzeczność dokumentu, rozumianych jako zapewnienie wzajemnej zgodności pomiędzy wszystkimi rodzajami informacji umieszczonymi w dokumencie, jak i brak logicznych sprzeczności pomiędzy informacjami zawartymi we wszystkich przekazanych dokumentach oraz we fragmentach tego samego dokumentu. </w:t>
      </w:r>
    </w:p>
    <w:p w14:paraId="2EFC05A3" w14:textId="77777777" w:rsidR="00924E7D" w:rsidRPr="00A31A15" w:rsidRDefault="00924E7D">
      <w:pPr>
        <w:widowControl w:val="0"/>
        <w:numPr>
          <w:ilvl w:val="0"/>
          <w:numId w:val="43"/>
        </w:numPr>
        <w:autoSpaceDE w:val="0"/>
        <w:autoSpaceDN w:val="0"/>
        <w:adjustRightInd w:val="0"/>
        <w:spacing w:after="0" w:line="360" w:lineRule="auto"/>
        <w:jc w:val="both"/>
        <w:rPr>
          <w:rFonts w:cstheme="minorHAnsi"/>
        </w:rPr>
      </w:pPr>
      <w:r w:rsidRPr="00A31A15">
        <w:rPr>
          <w:rFonts w:cstheme="minorHAnsi"/>
        </w:rPr>
        <w:t>W dokumentacji w części obejmującej specyfikację wymagań dla każdego z nich zostanie nadana niepowtarzalna etykieta w celu jednoznacznego wskazywania w pozostałej części dokumentacji sposobu realizacji określonych wymagań.</w:t>
      </w:r>
    </w:p>
    <w:p w14:paraId="1571168F" w14:textId="77777777" w:rsidR="00924E7D" w:rsidRPr="00A31A15" w:rsidRDefault="00924E7D">
      <w:pPr>
        <w:widowControl w:val="0"/>
        <w:numPr>
          <w:ilvl w:val="0"/>
          <w:numId w:val="43"/>
        </w:numPr>
        <w:autoSpaceDE w:val="0"/>
        <w:autoSpaceDN w:val="0"/>
        <w:adjustRightInd w:val="0"/>
        <w:spacing w:after="0" w:line="360" w:lineRule="auto"/>
        <w:jc w:val="both"/>
        <w:rPr>
          <w:rFonts w:cstheme="minorHAnsi"/>
        </w:rPr>
      </w:pPr>
      <w:r w:rsidRPr="00A31A15">
        <w:rPr>
          <w:rFonts w:cstheme="minorHAnsi"/>
        </w:rPr>
        <w:t>Cała dokumentacja, o której mowa powyżej, podlegała będzie akceptacji Zamawiającego.</w:t>
      </w:r>
    </w:p>
    <w:p w14:paraId="0BD11581" w14:textId="53D5A3A8" w:rsidR="00924E7D" w:rsidRPr="00A31A15" w:rsidRDefault="00924E7D">
      <w:pPr>
        <w:widowControl w:val="0"/>
        <w:numPr>
          <w:ilvl w:val="0"/>
          <w:numId w:val="43"/>
        </w:numPr>
        <w:autoSpaceDE w:val="0"/>
        <w:autoSpaceDN w:val="0"/>
        <w:adjustRightInd w:val="0"/>
        <w:spacing w:after="0" w:line="360" w:lineRule="auto"/>
        <w:jc w:val="both"/>
        <w:rPr>
          <w:rFonts w:cstheme="minorHAnsi"/>
        </w:rPr>
      </w:pPr>
      <w:r w:rsidRPr="00A31A15">
        <w:rPr>
          <w:rFonts w:cstheme="minorHAnsi"/>
        </w:rPr>
        <w:t>Wykonawca przeniesie na Zamawiającego całość majątkowych praw autorskich do stworzonej dokumentacji.</w:t>
      </w:r>
    </w:p>
    <w:p w14:paraId="4CD5F55C" w14:textId="77777777" w:rsidR="004869BC" w:rsidRDefault="004869BC" w:rsidP="00555ED0">
      <w:pPr>
        <w:pStyle w:val="Nagwek2"/>
        <w:spacing w:line="276" w:lineRule="auto"/>
        <w:jc w:val="both"/>
        <w:rPr>
          <w:rFonts w:asciiTheme="minorHAnsi" w:hAnsiTheme="minorHAnsi" w:cstheme="minorHAnsi"/>
        </w:rPr>
      </w:pPr>
      <w:bookmarkStart w:id="81" w:name="_Toc209102335"/>
      <w:bookmarkStart w:id="82" w:name="_Toc166573117"/>
      <w:r w:rsidRPr="00555ED0">
        <w:rPr>
          <w:rFonts w:asciiTheme="minorHAnsi" w:hAnsiTheme="minorHAnsi" w:cstheme="minorHAnsi"/>
        </w:rPr>
        <w:lastRenderedPageBreak/>
        <w:t>Dokumentacja eksploatacyjna</w:t>
      </w:r>
      <w:bookmarkEnd w:id="81"/>
      <w:bookmarkEnd w:id="82"/>
    </w:p>
    <w:p w14:paraId="2E1AFB7E" w14:textId="77777777" w:rsidR="00C0648A" w:rsidRPr="00A31A15" w:rsidRDefault="00C0648A">
      <w:pPr>
        <w:widowControl w:val="0"/>
        <w:numPr>
          <w:ilvl w:val="0"/>
          <w:numId w:val="46"/>
        </w:numPr>
        <w:tabs>
          <w:tab w:val="clear" w:pos="732"/>
          <w:tab w:val="num" w:pos="851"/>
        </w:tabs>
        <w:autoSpaceDE w:val="0"/>
        <w:autoSpaceDN w:val="0"/>
        <w:adjustRightInd w:val="0"/>
        <w:spacing w:after="0" w:line="360" w:lineRule="auto"/>
        <w:ind w:left="851" w:hanging="284"/>
        <w:jc w:val="both"/>
        <w:rPr>
          <w:rFonts w:cstheme="minorHAnsi"/>
        </w:rPr>
      </w:pPr>
      <w:r w:rsidRPr="00A31A15">
        <w:rPr>
          <w:rFonts w:cstheme="minorHAnsi"/>
        </w:rPr>
        <w:t>Dokumentacja eksploatacyjna, musi zawierać co najmniej:</w:t>
      </w:r>
    </w:p>
    <w:p w14:paraId="5C2EE837" w14:textId="77777777" w:rsidR="00C0648A" w:rsidRPr="00A31A15" w:rsidRDefault="00C0648A">
      <w:pPr>
        <w:numPr>
          <w:ilvl w:val="1"/>
          <w:numId w:val="44"/>
        </w:numPr>
        <w:spacing w:after="0" w:line="360" w:lineRule="auto"/>
        <w:ind w:hanging="357"/>
        <w:jc w:val="both"/>
        <w:rPr>
          <w:rFonts w:cstheme="minorHAnsi"/>
        </w:rPr>
      </w:pPr>
      <w:r w:rsidRPr="00A31A15">
        <w:rPr>
          <w:rFonts w:cstheme="minorHAnsi"/>
        </w:rPr>
        <w:t>procedury administracyjne,</w:t>
      </w:r>
    </w:p>
    <w:p w14:paraId="0E8F5ED9" w14:textId="77777777" w:rsidR="00C0648A" w:rsidRPr="00A31A15" w:rsidRDefault="00C0648A">
      <w:pPr>
        <w:numPr>
          <w:ilvl w:val="1"/>
          <w:numId w:val="44"/>
        </w:numPr>
        <w:spacing w:after="0" w:line="360" w:lineRule="auto"/>
        <w:ind w:hanging="357"/>
        <w:jc w:val="both"/>
        <w:rPr>
          <w:rFonts w:cstheme="minorHAnsi"/>
        </w:rPr>
      </w:pPr>
      <w:r w:rsidRPr="00A31A15">
        <w:rPr>
          <w:rFonts w:cstheme="minorHAnsi"/>
        </w:rPr>
        <w:t xml:space="preserve">procedury zabezpieczeń (backup’owe), </w:t>
      </w:r>
    </w:p>
    <w:p w14:paraId="2D366EA5" w14:textId="77777777" w:rsidR="00C0648A" w:rsidRPr="00A31A15" w:rsidRDefault="00C0648A">
      <w:pPr>
        <w:numPr>
          <w:ilvl w:val="1"/>
          <w:numId w:val="44"/>
        </w:numPr>
        <w:spacing w:after="0" w:line="360" w:lineRule="auto"/>
        <w:ind w:hanging="357"/>
        <w:jc w:val="both"/>
        <w:rPr>
          <w:rFonts w:cstheme="minorHAnsi"/>
        </w:rPr>
      </w:pPr>
      <w:r w:rsidRPr="00A31A15">
        <w:rPr>
          <w:rFonts w:cstheme="minorHAnsi"/>
        </w:rPr>
        <w:t xml:space="preserve">procedury awaryjne, </w:t>
      </w:r>
    </w:p>
    <w:p w14:paraId="1C3F722E" w14:textId="77777777" w:rsidR="00C0648A" w:rsidRPr="00A31A15" w:rsidRDefault="00C0648A">
      <w:pPr>
        <w:numPr>
          <w:ilvl w:val="1"/>
          <w:numId w:val="44"/>
        </w:numPr>
        <w:spacing w:after="0" w:line="360" w:lineRule="auto"/>
        <w:ind w:hanging="357"/>
        <w:jc w:val="both"/>
        <w:rPr>
          <w:rFonts w:cstheme="minorHAnsi"/>
        </w:rPr>
      </w:pPr>
      <w:r w:rsidRPr="00A31A15">
        <w:rPr>
          <w:rFonts w:cstheme="minorHAnsi"/>
        </w:rPr>
        <w:t>procedury użytkownika,</w:t>
      </w:r>
    </w:p>
    <w:p w14:paraId="490C1811" w14:textId="77777777" w:rsidR="00C0648A" w:rsidRPr="00A31A15" w:rsidRDefault="00C0648A">
      <w:pPr>
        <w:widowControl w:val="0"/>
        <w:numPr>
          <w:ilvl w:val="0"/>
          <w:numId w:val="46"/>
        </w:numPr>
        <w:tabs>
          <w:tab w:val="clear" w:pos="732"/>
          <w:tab w:val="num" w:pos="851"/>
        </w:tabs>
        <w:autoSpaceDE w:val="0"/>
        <w:autoSpaceDN w:val="0"/>
        <w:adjustRightInd w:val="0"/>
        <w:spacing w:after="0" w:line="360" w:lineRule="auto"/>
        <w:ind w:left="851" w:hanging="284"/>
        <w:jc w:val="both"/>
        <w:rPr>
          <w:rFonts w:cstheme="minorHAnsi"/>
        </w:rPr>
      </w:pPr>
      <w:r w:rsidRPr="00A31A15">
        <w:rPr>
          <w:rFonts w:cstheme="minorHAnsi"/>
        </w:rPr>
        <w:t>Każda z procedur wymienionych w ustępie 1, muszą zawierać, co najmniej następujące informacje:</w:t>
      </w:r>
    </w:p>
    <w:p w14:paraId="70041758" w14:textId="77777777" w:rsidR="00C0648A" w:rsidRPr="00A31A15" w:rsidRDefault="00C0648A">
      <w:pPr>
        <w:numPr>
          <w:ilvl w:val="0"/>
          <w:numId w:val="45"/>
        </w:numPr>
        <w:spacing w:after="0" w:line="360" w:lineRule="auto"/>
        <w:ind w:hanging="357"/>
        <w:jc w:val="both"/>
        <w:rPr>
          <w:rFonts w:cstheme="minorHAnsi"/>
        </w:rPr>
      </w:pPr>
      <w:r w:rsidRPr="00A31A15">
        <w:rPr>
          <w:rFonts w:cstheme="minorHAnsi"/>
        </w:rPr>
        <w:t>identyfikator i nazwę procedury.</w:t>
      </w:r>
    </w:p>
    <w:p w14:paraId="68007CA2" w14:textId="77777777" w:rsidR="00C0648A" w:rsidRPr="00A31A15" w:rsidRDefault="00C0648A">
      <w:pPr>
        <w:numPr>
          <w:ilvl w:val="0"/>
          <w:numId w:val="45"/>
        </w:numPr>
        <w:spacing w:after="0" w:line="360" w:lineRule="auto"/>
        <w:ind w:hanging="357"/>
        <w:jc w:val="both"/>
        <w:rPr>
          <w:rFonts w:cstheme="minorHAnsi"/>
        </w:rPr>
      </w:pPr>
      <w:r w:rsidRPr="00A31A15">
        <w:rPr>
          <w:rFonts w:cstheme="minorHAnsi"/>
        </w:rPr>
        <w:t>rodzaj procedury.</w:t>
      </w:r>
    </w:p>
    <w:p w14:paraId="75BA41D1" w14:textId="77777777" w:rsidR="00C0648A" w:rsidRPr="00A31A15" w:rsidRDefault="00C0648A">
      <w:pPr>
        <w:numPr>
          <w:ilvl w:val="0"/>
          <w:numId w:val="45"/>
        </w:numPr>
        <w:spacing w:after="0" w:line="360" w:lineRule="auto"/>
        <w:ind w:hanging="357"/>
        <w:jc w:val="both"/>
        <w:rPr>
          <w:rFonts w:cstheme="minorHAnsi"/>
        </w:rPr>
      </w:pPr>
      <w:r w:rsidRPr="00A31A15">
        <w:rPr>
          <w:rFonts w:cstheme="minorHAnsi"/>
        </w:rPr>
        <w:t>data utworzenia i zatwierdzenia oraz wersja procedury.</w:t>
      </w:r>
    </w:p>
    <w:p w14:paraId="057BEF82" w14:textId="77777777" w:rsidR="00C0648A" w:rsidRPr="00A31A15" w:rsidRDefault="00C0648A">
      <w:pPr>
        <w:numPr>
          <w:ilvl w:val="0"/>
          <w:numId w:val="45"/>
        </w:numPr>
        <w:spacing w:after="0" w:line="360" w:lineRule="auto"/>
        <w:ind w:hanging="357"/>
        <w:jc w:val="both"/>
        <w:rPr>
          <w:rFonts w:cstheme="minorHAnsi"/>
        </w:rPr>
      </w:pPr>
      <w:r w:rsidRPr="00A31A15">
        <w:rPr>
          <w:rFonts w:cstheme="minorHAnsi"/>
        </w:rPr>
        <w:t>cel i zakres procedury.</w:t>
      </w:r>
    </w:p>
    <w:p w14:paraId="7E9FF603" w14:textId="77777777" w:rsidR="00C0648A" w:rsidRPr="00A31A15" w:rsidRDefault="00C0648A">
      <w:pPr>
        <w:numPr>
          <w:ilvl w:val="0"/>
          <w:numId w:val="45"/>
        </w:numPr>
        <w:spacing w:after="0" w:line="360" w:lineRule="auto"/>
        <w:ind w:hanging="357"/>
        <w:jc w:val="both"/>
        <w:rPr>
          <w:rFonts w:cstheme="minorHAnsi"/>
        </w:rPr>
      </w:pPr>
      <w:r w:rsidRPr="00A31A15">
        <w:rPr>
          <w:rFonts w:cstheme="minorHAnsi"/>
        </w:rPr>
        <w:t xml:space="preserve">warunki uruchomienia procedury i oczekiwany rezultat jej wykonania. </w:t>
      </w:r>
    </w:p>
    <w:p w14:paraId="59ADBC3C" w14:textId="77777777" w:rsidR="00C0648A" w:rsidRPr="00A31A15" w:rsidRDefault="00C0648A">
      <w:pPr>
        <w:numPr>
          <w:ilvl w:val="0"/>
          <w:numId w:val="45"/>
        </w:numPr>
        <w:spacing w:after="0" w:line="360" w:lineRule="auto"/>
        <w:ind w:hanging="357"/>
        <w:jc w:val="both"/>
        <w:rPr>
          <w:rFonts w:cstheme="minorHAnsi"/>
        </w:rPr>
      </w:pPr>
      <w:r w:rsidRPr="00A31A15">
        <w:rPr>
          <w:rFonts w:cstheme="minorHAnsi"/>
        </w:rPr>
        <w:t>dane osób, które opracowały procedurę, sprawdziły, zaakceptowały i zatwierdziły.</w:t>
      </w:r>
    </w:p>
    <w:p w14:paraId="1919BE4D" w14:textId="7B592419" w:rsidR="00C0648A" w:rsidRPr="00A31A15" w:rsidRDefault="00C0648A">
      <w:pPr>
        <w:numPr>
          <w:ilvl w:val="0"/>
          <w:numId w:val="45"/>
        </w:numPr>
        <w:spacing w:after="0" w:line="360" w:lineRule="auto"/>
        <w:ind w:hanging="357"/>
        <w:jc w:val="both"/>
        <w:rPr>
          <w:rFonts w:cstheme="minorHAnsi"/>
        </w:rPr>
      </w:pPr>
      <w:r w:rsidRPr="00A31A15">
        <w:rPr>
          <w:rFonts w:cstheme="minorHAnsi"/>
        </w:rPr>
        <w:t>działania, które występują jedno po drugim, jakie należy wykonać, aby osiągnąć postawiony cel, w tym informacja o osobie (zgodnie z zaproponowanymi rolami), która powinna wykonać dane czynności.</w:t>
      </w:r>
    </w:p>
    <w:p w14:paraId="47329F2A" w14:textId="77777777" w:rsidR="004869BC" w:rsidRDefault="004869BC" w:rsidP="00555ED0">
      <w:pPr>
        <w:pStyle w:val="Nagwek2"/>
        <w:spacing w:line="276" w:lineRule="auto"/>
        <w:jc w:val="both"/>
        <w:rPr>
          <w:rFonts w:asciiTheme="minorHAnsi" w:hAnsiTheme="minorHAnsi" w:cstheme="minorHAnsi"/>
        </w:rPr>
      </w:pPr>
      <w:bookmarkStart w:id="83" w:name="_Toc209102336"/>
      <w:bookmarkStart w:id="84" w:name="_Toc166573118"/>
      <w:r w:rsidRPr="00555ED0">
        <w:rPr>
          <w:rFonts w:asciiTheme="minorHAnsi" w:hAnsiTheme="minorHAnsi" w:cstheme="minorHAnsi"/>
        </w:rPr>
        <w:t>Dokumentacja – instrukcja użytkownika</w:t>
      </w:r>
      <w:bookmarkEnd w:id="83"/>
      <w:bookmarkEnd w:id="84"/>
    </w:p>
    <w:p w14:paraId="56A9649F" w14:textId="137A5480" w:rsidR="00C0648A" w:rsidRPr="00A31A15" w:rsidRDefault="00C0648A" w:rsidP="00A31A15">
      <w:pPr>
        <w:tabs>
          <w:tab w:val="num" w:pos="720"/>
        </w:tabs>
        <w:autoSpaceDE w:val="0"/>
        <w:adjustRightInd w:val="0"/>
        <w:spacing w:line="360" w:lineRule="auto"/>
        <w:jc w:val="both"/>
        <w:rPr>
          <w:rFonts w:cstheme="minorHAnsi"/>
        </w:rPr>
      </w:pPr>
      <w:r w:rsidRPr="00A31A15">
        <w:rPr>
          <w:rFonts w:cstheme="minorHAnsi"/>
        </w:rPr>
        <w:t>Dokumentacja standardowa, umożliwiająca samodzielne i sprawne wykonywanie wszelkich operacji przez użytkownika w trakcie pracy z Systemem na sali rozpraw.</w:t>
      </w:r>
    </w:p>
    <w:p w14:paraId="7C10F8CD" w14:textId="77777777" w:rsidR="004869BC" w:rsidRDefault="004869BC" w:rsidP="00555ED0">
      <w:pPr>
        <w:pStyle w:val="Nagwek2"/>
        <w:spacing w:line="276" w:lineRule="auto"/>
        <w:jc w:val="both"/>
        <w:rPr>
          <w:rFonts w:asciiTheme="minorHAnsi" w:hAnsiTheme="minorHAnsi" w:cstheme="minorHAnsi"/>
        </w:rPr>
      </w:pPr>
      <w:bookmarkStart w:id="85" w:name="_Toc209102337"/>
      <w:bookmarkStart w:id="86" w:name="_Toc166573119"/>
      <w:r w:rsidRPr="00555ED0">
        <w:rPr>
          <w:rFonts w:asciiTheme="minorHAnsi" w:hAnsiTheme="minorHAnsi" w:cstheme="minorHAnsi"/>
        </w:rPr>
        <w:t>Dokumentacja powykonawcza</w:t>
      </w:r>
      <w:bookmarkEnd w:id="85"/>
      <w:bookmarkEnd w:id="86"/>
    </w:p>
    <w:p w14:paraId="75900832" w14:textId="29AB89D3" w:rsidR="00C0648A" w:rsidRPr="00A31A15" w:rsidRDefault="00C0648A" w:rsidP="00A31A15">
      <w:pPr>
        <w:tabs>
          <w:tab w:val="num" w:pos="720"/>
        </w:tabs>
        <w:autoSpaceDE w:val="0"/>
        <w:adjustRightInd w:val="0"/>
        <w:spacing w:line="360" w:lineRule="auto"/>
        <w:jc w:val="both"/>
        <w:rPr>
          <w:rFonts w:cstheme="minorHAnsi"/>
        </w:rPr>
      </w:pPr>
      <w:r w:rsidRPr="00A31A15">
        <w:rPr>
          <w:rFonts w:cstheme="minorHAnsi"/>
        </w:rPr>
        <w:t xml:space="preserve">Dokumentację powykonawczą </w:t>
      </w:r>
      <w:r w:rsidR="00375FAC">
        <w:rPr>
          <w:rFonts w:cstheme="minorHAnsi"/>
        </w:rPr>
        <w:t>S</w:t>
      </w:r>
      <w:r w:rsidRPr="00A31A15">
        <w:rPr>
          <w:rFonts w:cstheme="minorHAnsi"/>
        </w:rPr>
        <w:t>ystemu stanowić będzie zaktualizowana dokumentacja projektowa uzupełniona o opis wykonanych instalacji technicznych, opis zainstalowanego sprzętu i oprogramowania wraz z informacjami o parametrach i sposobie konfiguracji, instrukcje techniczno-instalacyjne, instrukcje obsługi sprzętu i oprogramowania oraz inne dokumenty producentów, a także materiały szkoleniowe i podręczniki w zakresie dotyczącym Systemu.</w:t>
      </w:r>
    </w:p>
    <w:p w14:paraId="3225DBEA" w14:textId="77777777" w:rsidR="004869BC" w:rsidRDefault="004869BC" w:rsidP="00555ED0">
      <w:pPr>
        <w:pStyle w:val="Nagwek2"/>
        <w:spacing w:line="276" w:lineRule="auto"/>
        <w:jc w:val="both"/>
        <w:rPr>
          <w:rFonts w:asciiTheme="minorHAnsi" w:hAnsiTheme="minorHAnsi" w:cstheme="minorHAnsi"/>
        </w:rPr>
      </w:pPr>
      <w:bookmarkStart w:id="87" w:name="_Toc209102338"/>
      <w:bookmarkStart w:id="88" w:name="_Toc166573120"/>
      <w:r w:rsidRPr="00555ED0">
        <w:rPr>
          <w:rFonts w:asciiTheme="minorHAnsi" w:hAnsiTheme="minorHAnsi" w:cstheme="minorHAnsi"/>
        </w:rPr>
        <w:t>Dokumentacja bezpieczeństwa</w:t>
      </w:r>
      <w:bookmarkEnd w:id="87"/>
      <w:bookmarkEnd w:id="88"/>
    </w:p>
    <w:p w14:paraId="36D9D29E" w14:textId="18361B43" w:rsidR="00490817" w:rsidRDefault="00C0648A" w:rsidP="00C34A2C">
      <w:pPr>
        <w:spacing w:line="360" w:lineRule="auto"/>
        <w:jc w:val="both"/>
      </w:pPr>
      <w:r w:rsidRPr="00A31A15">
        <w:rPr>
          <w:rFonts w:cstheme="minorHAnsi"/>
        </w:rPr>
        <w:t xml:space="preserve">Dokumentacja Bezpieczeństwa - oznacza część Dokumentacji zawierającą co najmniej informacje dotyczące wytycznych, reguł i procedur związanych z ochroną zasobów informacyjnych przedmiotu postępowania. Opisuje sposoby i tryb postępowania w sprawach związanych z bezpieczeństwem informacji przetwarzanych w </w:t>
      </w:r>
      <w:r w:rsidR="00375FAC">
        <w:rPr>
          <w:rFonts w:cstheme="minorHAnsi"/>
        </w:rPr>
        <w:t>S</w:t>
      </w:r>
      <w:r w:rsidRPr="00A31A15">
        <w:rPr>
          <w:rFonts w:cstheme="minorHAnsi"/>
        </w:rPr>
        <w:t xml:space="preserve">ystemie </w:t>
      </w:r>
      <w:r w:rsidR="00B8486E">
        <w:rPr>
          <w:rFonts w:cstheme="minorHAnsi"/>
        </w:rPr>
        <w:t>c</w:t>
      </w:r>
      <w:r w:rsidRPr="00A31A15">
        <w:rPr>
          <w:rFonts w:cstheme="minorHAnsi"/>
        </w:rPr>
        <w:t xml:space="preserve">yfrowej </w:t>
      </w:r>
      <w:r w:rsidR="00B8486E">
        <w:rPr>
          <w:rFonts w:cstheme="minorHAnsi"/>
        </w:rPr>
        <w:t>r</w:t>
      </w:r>
      <w:r w:rsidRPr="00A31A15">
        <w:rPr>
          <w:rFonts w:cstheme="minorHAnsi"/>
        </w:rPr>
        <w:t xml:space="preserve">ejestracji </w:t>
      </w:r>
      <w:r w:rsidR="00B8486E">
        <w:rPr>
          <w:rFonts w:cstheme="minorHAnsi"/>
        </w:rPr>
        <w:t>p</w:t>
      </w:r>
      <w:r w:rsidRPr="00A31A15">
        <w:rPr>
          <w:rFonts w:cstheme="minorHAnsi"/>
        </w:rPr>
        <w:t xml:space="preserve">rzebiegu </w:t>
      </w:r>
      <w:r w:rsidR="00B8486E">
        <w:rPr>
          <w:rFonts w:cstheme="minorHAnsi"/>
        </w:rPr>
        <w:t>r</w:t>
      </w:r>
      <w:r w:rsidRPr="00A31A15">
        <w:rPr>
          <w:rFonts w:cstheme="minorHAnsi"/>
        </w:rPr>
        <w:t>ozpraw</w:t>
      </w:r>
      <w:r w:rsidR="00460180">
        <w:rPr>
          <w:rFonts w:cstheme="minorHAnsi"/>
        </w:rPr>
        <w:t xml:space="preserve"> </w:t>
      </w:r>
      <w:r w:rsidR="00B8486E">
        <w:rPr>
          <w:rFonts w:cstheme="minorHAnsi"/>
        </w:rPr>
        <w:t>są</w:t>
      </w:r>
      <w:r w:rsidR="00460180">
        <w:rPr>
          <w:rFonts w:cstheme="minorHAnsi"/>
        </w:rPr>
        <w:t>dowych</w:t>
      </w:r>
      <w:r w:rsidRPr="00A31A15">
        <w:rPr>
          <w:rFonts w:cstheme="minorHAnsi"/>
        </w:rPr>
        <w:t xml:space="preserve"> oraz zakresem </w:t>
      </w:r>
      <w:r w:rsidR="00662C7E" w:rsidRPr="00A31A15">
        <w:rPr>
          <w:rFonts w:cstheme="minorHAnsi"/>
        </w:rPr>
        <w:t>odpowiedzialności użytkowników S</w:t>
      </w:r>
      <w:r w:rsidRPr="00A31A15">
        <w:rPr>
          <w:rFonts w:cstheme="minorHAnsi"/>
        </w:rPr>
        <w:t>ystemu i pracowników mających do niego dostęp.</w:t>
      </w:r>
      <w:r w:rsidR="00796788">
        <w:rPr>
          <w:rFonts w:cstheme="minorHAnsi"/>
        </w:rPr>
        <w:t xml:space="preserve"> </w:t>
      </w:r>
    </w:p>
    <w:p w14:paraId="71727B31" w14:textId="74C4A423" w:rsidR="004869BC" w:rsidRDefault="004869BC" w:rsidP="00555ED0">
      <w:pPr>
        <w:pStyle w:val="Nagwek2"/>
        <w:spacing w:line="276" w:lineRule="auto"/>
        <w:jc w:val="both"/>
        <w:rPr>
          <w:rFonts w:asciiTheme="minorHAnsi" w:hAnsiTheme="minorHAnsi" w:cstheme="minorHAnsi"/>
        </w:rPr>
      </w:pPr>
      <w:bookmarkStart w:id="89" w:name="_Toc209102339"/>
      <w:bookmarkStart w:id="90" w:name="_Toc166573121"/>
      <w:r w:rsidRPr="00555ED0">
        <w:rPr>
          <w:rFonts w:asciiTheme="minorHAnsi" w:hAnsiTheme="minorHAnsi" w:cstheme="minorHAnsi"/>
        </w:rPr>
        <w:t>Projekty techniczne uzgadniane z Użytkownikiem końcowym</w:t>
      </w:r>
      <w:bookmarkEnd w:id="89"/>
      <w:bookmarkEnd w:id="90"/>
    </w:p>
    <w:p w14:paraId="4F56B51F" w14:textId="0E8ED866" w:rsidR="00E63FEB" w:rsidRDefault="00662C7E" w:rsidP="00F84C6C">
      <w:pPr>
        <w:spacing w:line="360" w:lineRule="auto"/>
        <w:jc w:val="both"/>
        <w:rPr>
          <w:rFonts w:cstheme="minorHAnsi"/>
        </w:rPr>
      </w:pPr>
      <w:r w:rsidRPr="003F0351">
        <w:rPr>
          <w:rFonts w:cstheme="minorHAnsi"/>
        </w:rPr>
        <w:t xml:space="preserve">Wykonawca zobowiązany jest do </w:t>
      </w:r>
      <w:r w:rsidR="00F84C6C">
        <w:rPr>
          <w:rFonts w:cstheme="minorHAnsi"/>
        </w:rPr>
        <w:t>aktualizacji</w:t>
      </w:r>
      <w:r w:rsidRPr="003F0351">
        <w:rPr>
          <w:rFonts w:cstheme="minorHAnsi"/>
        </w:rPr>
        <w:t xml:space="preserve"> projektu technicznego </w:t>
      </w:r>
      <w:r w:rsidR="00F84C6C">
        <w:rPr>
          <w:rFonts w:cstheme="minorHAnsi"/>
        </w:rPr>
        <w:t xml:space="preserve">w szczególności w zakresie </w:t>
      </w:r>
      <w:r w:rsidR="00E63FEB">
        <w:rPr>
          <w:rFonts w:cstheme="minorHAnsi"/>
        </w:rPr>
        <w:t>zmiany:</w:t>
      </w:r>
    </w:p>
    <w:p w14:paraId="2C050579" w14:textId="26A9BEB6" w:rsidR="00662C7E" w:rsidRPr="008E4E5D" w:rsidRDefault="00E63FEB">
      <w:pPr>
        <w:pStyle w:val="Akapitzlist"/>
        <w:numPr>
          <w:ilvl w:val="0"/>
          <w:numId w:val="49"/>
        </w:numPr>
        <w:spacing w:line="360" w:lineRule="auto"/>
        <w:ind w:left="1418" w:hanging="425"/>
        <w:jc w:val="both"/>
      </w:pPr>
      <w:r w:rsidRPr="00E63FEB">
        <w:rPr>
          <w:rFonts w:cstheme="minorHAnsi"/>
        </w:rPr>
        <w:lastRenderedPageBreak/>
        <w:t xml:space="preserve"> </w:t>
      </w:r>
      <w:r w:rsidRPr="00071438">
        <w:rPr>
          <w:rFonts w:asciiTheme="minorHAnsi" w:hAnsiTheme="minorHAnsi" w:cstheme="minorHAnsi"/>
          <w:sz w:val="22"/>
          <w:szCs w:val="22"/>
        </w:rPr>
        <w:t>R</w:t>
      </w:r>
      <w:r w:rsidR="00662C7E" w:rsidRPr="00071438">
        <w:rPr>
          <w:rFonts w:asciiTheme="minorHAnsi" w:hAnsiTheme="minorHAnsi" w:cstheme="minorHAnsi"/>
          <w:sz w:val="22"/>
          <w:szCs w:val="22"/>
        </w:rPr>
        <w:t>ozmieszczenia</w:t>
      </w:r>
      <w:r w:rsidR="00662C7E" w:rsidRPr="00C34A2C">
        <w:rPr>
          <w:rFonts w:asciiTheme="minorHAnsi" w:hAnsiTheme="minorHAnsi"/>
          <w:sz w:val="22"/>
        </w:rPr>
        <w:t xml:space="preserve"> i konfiguracji poszczególnych urządzeń technicznych infrastruktury sali rozpraw</w:t>
      </w:r>
    </w:p>
    <w:p w14:paraId="57AFB5DE" w14:textId="59060C1B" w:rsidR="00662C7E" w:rsidRPr="003F0351" w:rsidRDefault="00662C7E">
      <w:pPr>
        <w:numPr>
          <w:ilvl w:val="1"/>
          <w:numId w:val="47"/>
        </w:numPr>
        <w:spacing w:after="0" w:line="360" w:lineRule="auto"/>
        <w:jc w:val="both"/>
        <w:rPr>
          <w:rFonts w:cstheme="minorHAnsi"/>
        </w:rPr>
      </w:pPr>
      <w:r w:rsidRPr="003F0351">
        <w:rPr>
          <w:rFonts w:cstheme="minorHAnsi"/>
        </w:rPr>
        <w:t>Przedmiot</w:t>
      </w:r>
      <w:r w:rsidR="00792A10">
        <w:rPr>
          <w:rFonts w:cstheme="minorHAnsi"/>
        </w:rPr>
        <w:t>u</w:t>
      </w:r>
      <w:r w:rsidRPr="003F0351">
        <w:rPr>
          <w:rFonts w:cstheme="minorHAnsi"/>
        </w:rPr>
        <w:t xml:space="preserve"> i zakres opracowania</w:t>
      </w:r>
    </w:p>
    <w:p w14:paraId="5EB3C429" w14:textId="77777777" w:rsidR="00662C7E" w:rsidRPr="003F0351" w:rsidRDefault="00792A10">
      <w:pPr>
        <w:numPr>
          <w:ilvl w:val="1"/>
          <w:numId w:val="47"/>
        </w:numPr>
        <w:spacing w:after="0" w:line="360" w:lineRule="auto"/>
        <w:jc w:val="both"/>
        <w:rPr>
          <w:rFonts w:cstheme="minorHAnsi"/>
        </w:rPr>
      </w:pPr>
      <w:r>
        <w:rPr>
          <w:rFonts w:cstheme="minorHAnsi"/>
        </w:rPr>
        <w:t>Pierwotnych z</w:t>
      </w:r>
      <w:r w:rsidR="00662C7E" w:rsidRPr="003F0351">
        <w:rPr>
          <w:rFonts w:cstheme="minorHAnsi"/>
        </w:rPr>
        <w:t>ałoże</w:t>
      </w:r>
      <w:r>
        <w:rPr>
          <w:rFonts w:cstheme="minorHAnsi"/>
        </w:rPr>
        <w:t>ń</w:t>
      </w:r>
      <w:r w:rsidR="00662C7E" w:rsidRPr="003F0351">
        <w:rPr>
          <w:rFonts w:cstheme="minorHAnsi"/>
        </w:rPr>
        <w:t xml:space="preserve"> realizacyjn</w:t>
      </w:r>
      <w:r>
        <w:rPr>
          <w:rFonts w:cstheme="minorHAnsi"/>
        </w:rPr>
        <w:t>ych</w:t>
      </w:r>
    </w:p>
    <w:p w14:paraId="31794A7D" w14:textId="77777777" w:rsidR="00662C7E" w:rsidRPr="003F0351" w:rsidRDefault="00662C7E">
      <w:pPr>
        <w:numPr>
          <w:ilvl w:val="1"/>
          <w:numId w:val="47"/>
        </w:numPr>
        <w:spacing w:after="0" w:line="360" w:lineRule="auto"/>
        <w:jc w:val="both"/>
        <w:rPr>
          <w:rFonts w:cstheme="minorHAnsi"/>
        </w:rPr>
      </w:pPr>
      <w:r w:rsidRPr="003F0351">
        <w:rPr>
          <w:rFonts w:cstheme="minorHAnsi"/>
        </w:rPr>
        <w:t>Szczegółow</w:t>
      </w:r>
      <w:r w:rsidR="00792A10">
        <w:rPr>
          <w:rFonts w:cstheme="minorHAnsi"/>
        </w:rPr>
        <w:t>ych</w:t>
      </w:r>
      <w:r w:rsidRPr="003F0351">
        <w:rPr>
          <w:rFonts w:cstheme="minorHAnsi"/>
        </w:rPr>
        <w:t xml:space="preserve"> rozwiąza</w:t>
      </w:r>
      <w:r w:rsidR="00792A10">
        <w:rPr>
          <w:rFonts w:cstheme="minorHAnsi"/>
        </w:rPr>
        <w:t>ń</w:t>
      </w:r>
      <w:r w:rsidRPr="003F0351">
        <w:rPr>
          <w:rFonts w:cstheme="minorHAnsi"/>
        </w:rPr>
        <w:t xml:space="preserve"> techniczn</w:t>
      </w:r>
      <w:r w:rsidR="00792A10">
        <w:rPr>
          <w:rFonts w:cstheme="minorHAnsi"/>
        </w:rPr>
        <w:t>ych</w:t>
      </w:r>
    </w:p>
    <w:p w14:paraId="4F87BD8A" w14:textId="1FBBA529" w:rsidR="00662C7E" w:rsidRPr="003F0351" w:rsidRDefault="00662C7E">
      <w:pPr>
        <w:numPr>
          <w:ilvl w:val="1"/>
          <w:numId w:val="47"/>
        </w:numPr>
        <w:spacing w:after="0" w:line="360" w:lineRule="auto"/>
        <w:jc w:val="both"/>
        <w:rPr>
          <w:rFonts w:cstheme="minorHAnsi"/>
        </w:rPr>
      </w:pPr>
      <w:r w:rsidRPr="003F0351">
        <w:rPr>
          <w:rFonts w:cstheme="minorHAnsi"/>
        </w:rPr>
        <w:t>Spos</w:t>
      </w:r>
      <w:r w:rsidR="00792A10">
        <w:rPr>
          <w:rFonts w:cstheme="minorHAnsi"/>
        </w:rPr>
        <w:t>obu</w:t>
      </w:r>
      <w:r w:rsidRPr="003F0351">
        <w:rPr>
          <w:rFonts w:cstheme="minorHAnsi"/>
        </w:rPr>
        <w:t xml:space="preserve"> mocowania i zasilania urządzeń </w:t>
      </w:r>
    </w:p>
    <w:p w14:paraId="257F267C" w14:textId="7CBBE218" w:rsidR="00662C7E" w:rsidRPr="003F0351" w:rsidRDefault="00662C7E">
      <w:pPr>
        <w:numPr>
          <w:ilvl w:val="1"/>
          <w:numId w:val="47"/>
        </w:numPr>
        <w:spacing w:after="0" w:line="360" w:lineRule="auto"/>
        <w:jc w:val="both"/>
        <w:rPr>
          <w:rFonts w:cstheme="minorHAnsi"/>
        </w:rPr>
      </w:pPr>
      <w:r w:rsidRPr="003F0351">
        <w:rPr>
          <w:rFonts w:cstheme="minorHAnsi"/>
        </w:rPr>
        <w:t>Przebieg</w:t>
      </w:r>
      <w:r w:rsidR="00792A10">
        <w:rPr>
          <w:rFonts w:cstheme="minorHAnsi"/>
        </w:rPr>
        <w:t>u</w:t>
      </w:r>
      <w:r w:rsidRPr="003F0351">
        <w:rPr>
          <w:rFonts w:cstheme="minorHAnsi"/>
        </w:rPr>
        <w:t xml:space="preserve"> tras kablowych oraz sposobu ich maskowania</w:t>
      </w:r>
    </w:p>
    <w:p w14:paraId="19F4243D" w14:textId="4EDDA881" w:rsidR="00662C7E" w:rsidRPr="003F0351" w:rsidRDefault="00662C7E">
      <w:pPr>
        <w:numPr>
          <w:ilvl w:val="1"/>
          <w:numId w:val="47"/>
        </w:numPr>
        <w:spacing w:after="0" w:line="360" w:lineRule="auto"/>
        <w:jc w:val="both"/>
        <w:rPr>
          <w:rFonts w:cstheme="minorHAnsi"/>
        </w:rPr>
      </w:pPr>
      <w:r w:rsidRPr="003F0351">
        <w:rPr>
          <w:rFonts w:cstheme="minorHAnsi"/>
        </w:rPr>
        <w:t>Schemat</w:t>
      </w:r>
      <w:r w:rsidR="00792A10">
        <w:rPr>
          <w:rFonts w:cstheme="minorHAnsi"/>
        </w:rPr>
        <w:t>u</w:t>
      </w:r>
      <w:r w:rsidRPr="003F0351">
        <w:rPr>
          <w:rFonts w:cstheme="minorHAnsi"/>
        </w:rPr>
        <w:t xml:space="preserve"> połączeń</w:t>
      </w:r>
    </w:p>
    <w:p w14:paraId="461EECAF" w14:textId="28964B62" w:rsidR="00662C7E" w:rsidRDefault="00662C7E">
      <w:pPr>
        <w:numPr>
          <w:ilvl w:val="1"/>
          <w:numId w:val="47"/>
        </w:numPr>
        <w:spacing w:after="0" w:line="360" w:lineRule="auto"/>
        <w:jc w:val="both"/>
        <w:rPr>
          <w:rFonts w:cstheme="minorHAnsi"/>
        </w:rPr>
      </w:pPr>
      <w:r w:rsidRPr="003F0351">
        <w:rPr>
          <w:rFonts w:cstheme="minorHAnsi"/>
        </w:rPr>
        <w:t>Zestawieni</w:t>
      </w:r>
      <w:r w:rsidR="00792A10">
        <w:rPr>
          <w:rFonts w:cstheme="minorHAnsi"/>
        </w:rPr>
        <w:t>a</w:t>
      </w:r>
      <w:r w:rsidRPr="003F0351">
        <w:rPr>
          <w:rFonts w:cstheme="minorHAnsi"/>
        </w:rPr>
        <w:t xml:space="preserve"> ilościowe</w:t>
      </w:r>
      <w:r w:rsidR="00792A10">
        <w:rPr>
          <w:rFonts w:cstheme="minorHAnsi"/>
        </w:rPr>
        <w:t>go</w:t>
      </w:r>
      <w:r w:rsidRPr="003F0351">
        <w:rPr>
          <w:rFonts w:cstheme="minorHAnsi"/>
        </w:rPr>
        <w:t xml:space="preserve"> wszystkich elementów sprzętowych oraz licencji (nazwa i model urządzenia, ilość, numer seryjny)</w:t>
      </w:r>
    </w:p>
    <w:p w14:paraId="1BE34182" w14:textId="19C1A425" w:rsidR="00490817" w:rsidRPr="003F0351" w:rsidRDefault="00490817" w:rsidP="00C34A2C">
      <w:pPr>
        <w:spacing w:after="0" w:line="360" w:lineRule="auto"/>
        <w:jc w:val="both"/>
        <w:rPr>
          <w:rFonts w:cstheme="minorHAnsi"/>
        </w:rPr>
      </w:pPr>
      <w:r>
        <w:rPr>
          <w:rFonts w:cstheme="minorHAnsi"/>
        </w:rPr>
        <w:t>W przypadku wprowadzenia istotnych zmian w obszarach wyżej wymienionych, będących wynikiem świadczenia usługi wsparcia technicznego</w:t>
      </w:r>
      <w:r w:rsidRPr="00555ED0">
        <w:rPr>
          <w:rFonts w:cstheme="minorHAnsi"/>
        </w:rPr>
        <w:t xml:space="preserve"> na salach sądowych wyposażanych w sprzęt do cyfrowej rejestracji </w:t>
      </w:r>
      <w:r>
        <w:rPr>
          <w:rFonts w:cstheme="minorHAnsi"/>
        </w:rPr>
        <w:t xml:space="preserve">przebiegu </w:t>
      </w:r>
      <w:r w:rsidRPr="00555ED0">
        <w:rPr>
          <w:rFonts w:cstheme="minorHAnsi"/>
        </w:rPr>
        <w:t xml:space="preserve">rozpraw </w:t>
      </w:r>
      <w:r>
        <w:rPr>
          <w:rFonts w:cstheme="minorHAnsi"/>
        </w:rPr>
        <w:t>sądowych, Wykonawca zobowiązany jest zaktualizować każdy z wymienionych rodzajów dokumentacji.</w:t>
      </w:r>
    </w:p>
    <w:p w14:paraId="37E79B93" w14:textId="77777777" w:rsidR="00662C7E" w:rsidRPr="00662C7E" w:rsidRDefault="00662C7E" w:rsidP="00A31A15"/>
    <w:p w14:paraId="4FED092D" w14:textId="77777777" w:rsidR="00642B6A" w:rsidRPr="00555ED0" w:rsidRDefault="00642B6A" w:rsidP="00555ED0">
      <w:pPr>
        <w:spacing w:line="276" w:lineRule="auto"/>
        <w:jc w:val="both"/>
        <w:rPr>
          <w:rFonts w:cstheme="minorHAnsi"/>
        </w:rPr>
      </w:pPr>
    </w:p>
    <w:sectPr w:rsidR="00642B6A" w:rsidRPr="00555ED0">
      <w:headerReference w:type="even" r:id="rId35"/>
      <w:headerReference w:type="default" r:id="rId36"/>
      <w:footerReference w:type="even" r:id="rId37"/>
      <w:footerReference w:type="default" r:id="rId38"/>
      <w:headerReference w:type="first" r:id="rId39"/>
      <w:footerReference w:type="first" r:id="rId4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47CC1A" w14:textId="77777777" w:rsidR="00EB2F46" w:rsidRDefault="00EB2F46" w:rsidP="00555ED0">
      <w:pPr>
        <w:spacing w:after="0" w:line="240" w:lineRule="auto"/>
      </w:pPr>
      <w:r>
        <w:separator/>
      </w:r>
    </w:p>
  </w:endnote>
  <w:endnote w:type="continuationSeparator" w:id="0">
    <w:p w14:paraId="611E383F" w14:textId="77777777" w:rsidR="00EB2F46" w:rsidRDefault="00EB2F46" w:rsidP="00555ED0">
      <w:pPr>
        <w:spacing w:after="0" w:line="240" w:lineRule="auto"/>
      </w:pPr>
      <w:r>
        <w:continuationSeparator/>
      </w:r>
    </w:p>
  </w:endnote>
  <w:endnote w:type="continuationNotice" w:id="1">
    <w:p w14:paraId="1BC7EECB" w14:textId="77777777" w:rsidR="00EB2F46" w:rsidRDefault="00EB2F4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F5E87" w14:textId="77777777" w:rsidR="00217496" w:rsidRDefault="00217496">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00495919"/>
      <w:docPartObj>
        <w:docPartGallery w:val="Page Numbers (Bottom of Page)"/>
        <w:docPartUnique/>
      </w:docPartObj>
    </w:sdtPr>
    <w:sdtEndPr/>
    <w:sdtContent>
      <w:p w14:paraId="6B899A10" w14:textId="2157E7BA" w:rsidR="00295820" w:rsidRDefault="00295820">
        <w:pPr>
          <w:pStyle w:val="Stopka"/>
          <w:jc w:val="right"/>
        </w:pPr>
        <w:r>
          <w:fldChar w:fldCharType="begin"/>
        </w:r>
        <w:r>
          <w:instrText>PAGE   \* MERGEFORMAT</w:instrText>
        </w:r>
        <w:r>
          <w:fldChar w:fldCharType="separate"/>
        </w:r>
        <w:r w:rsidR="002E4613">
          <w:rPr>
            <w:noProof/>
          </w:rPr>
          <w:t>64</w:t>
        </w:r>
        <w:r>
          <w:fldChar w:fldCharType="end"/>
        </w:r>
      </w:p>
    </w:sdtContent>
  </w:sdt>
  <w:p w14:paraId="65DA355D" w14:textId="081E3662" w:rsidR="00295820" w:rsidRPr="00B75E07" w:rsidRDefault="00295820">
    <w:pPr>
      <w:pStyle w:val="Stopka"/>
      <w:rPr>
        <w:i/>
      </w:rPr>
    </w:pPr>
    <w:r>
      <w:rPr>
        <w:i/>
      </w:rPr>
      <w:t>Sąd Apelacyjny we Wrocławiu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AD316" w14:textId="77777777" w:rsidR="00217496" w:rsidRDefault="0021749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B48169" w14:textId="77777777" w:rsidR="00EB2F46" w:rsidRDefault="00EB2F46" w:rsidP="00555ED0">
      <w:pPr>
        <w:spacing w:after="0" w:line="240" w:lineRule="auto"/>
      </w:pPr>
      <w:r>
        <w:separator/>
      </w:r>
    </w:p>
  </w:footnote>
  <w:footnote w:type="continuationSeparator" w:id="0">
    <w:p w14:paraId="6C0AE654" w14:textId="77777777" w:rsidR="00EB2F46" w:rsidRDefault="00EB2F46" w:rsidP="00555ED0">
      <w:pPr>
        <w:spacing w:after="0" w:line="240" w:lineRule="auto"/>
      </w:pPr>
      <w:r>
        <w:continuationSeparator/>
      </w:r>
    </w:p>
  </w:footnote>
  <w:footnote w:type="continuationNotice" w:id="1">
    <w:p w14:paraId="397C1F85" w14:textId="77777777" w:rsidR="00EB2F46" w:rsidRDefault="00EB2F4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FC765" w14:textId="77777777" w:rsidR="00217496" w:rsidRDefault="00217496">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D0BC7" w14:textId="10CA2D27" w:rsidR="00217496" w:rsidRPr="00217496" w:rsidRDefault="00217496" w:rsidP="00217496">
    <w:pPr>
      <w:spacing w:after="200" w:line="276" w:lineRule="auto"/>
      <w:contextualSpacing/>
      <w:jc w:val="right"/>
      <w:rPr>
        <w:i/>
        <w:iCs/>
        <w:sz w:val="24"/>
        <w:szCs w:val="24"/>
      </w:rPr>
    </w:pPr>
    <w:r w:rsidRPr="00217496">
      <w:rPr>
        <w:i/>
        <w:iCs/>
        <w:sz w:val="24"/>
        <w:szCs w:val="24"/>
      </w:rPr>
      <w:t>Załącznik nr 1 do Umowy - Opis przedmiotu zamówienia</w:t>
    </w:r>
  </w:p>
  <w:p w14:paraId="477A3D9A" w14:textId="77777777" w:rsidR="00295820" w:rsidRDefault="00295820">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8A52BC" w14:textId="77777777" w:rsidR="00217496" w:rsidRDefault="00217496">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C1EAB39E"/>
    <w:styleLink w:val="WWNum3"/>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024F38D9"/>
    <w:multiLevelType w:val="hybridMultilevel"/>
    <w:tmpl w:val="2CAE73BE"/>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 w15:restartNumberingAfterBreak="0">
    <w:nsid w:val="04741006"/>
    <w:multiLevelType w:val="multilevel"/>
    <w:tmpl w:val="3F260AF2"/>
    <w:lvl w:ilvl="0">
      <w:start w:val="1"/>
      <w:numFmt w:val="bullet"/>
      <w:lvlText w:val=""/>
      <w:lvlJc w:val="left"/>
      <w:pPr>
        <w:ind w:left="720" w:firstLine="1080"/>
      </w:pPr>
      <w:rPr>
        <w:rFonts w:ascii="Symbol" w:hAnsi="Symbol" w:hint="default"/>
        <w:b w:val="0"/>
        <w:i w:val="0"/>
        <w:smallCaps w:val="0"/>
        <w:strike w:val="0"/>
        <w:color w:val="000000"/>
        <w:sz w:val="22"/>
        <w:u w:val="none"/>
        <w:vertAlign w:val="baseline"/>
      </w:rPr>
    </w:lvl>
    <w:lvl w:ilvl="1">
      <w:start w:val="1"/>
      <w:numFmt w:val="lowerLetter"/>
      <w:lvlText w:val="%2."/>
      <w:lvlJc w:val="left"/>
      <w:pPr>
        <w:ind w:left="1440" w:firstLine="2520"/>
      </w:pPr>
      <w:rPr>
        <w:rFonts w:ascii="Calibri" w:eastAsia="Times New Roman" w:hAnsi="Calibri" w:cs="Times New Roman" w:hint="default"/>
        <w:b w:val="0"/>
        <w:i w:val="0"/>
        <w:smallCaps w:val="0"/>
        <w:strike w:val="0"/>
        <w:color w:val="000000"/>
        <w:sz w:val="22"/>
        <w:szCs w:val="22"/>
        <w:u w:val="none"/>
        <w:vertAlign w:val="baseline"/>
      </w:rPr>
    </w:lvl>
    <w:lvl w:ilvl="2">
      <w:start w:val="1"/>
      <w:numFmt w:val="bullet"/>
      <w:lvlText w:val="o"/>
      <w:lvlJc w:val="left"/>
      <w:pPr>
        <w:ind w:left="2160" w:firstLine="3960"/>
      </w:pPr>
      <w:rPr>
        <w:rFonts w:ascii="Courier New" w:hAnsi="Courier New" w:hint="default"/>
        <w:b w:val="0"/>
        <w:i w:val="0"/>
        <w:smallCaps w:val="0"/>
        <w:strike w:val="0"/>
        <w:color w:val="000000"/>
        <w:sz w:val="22"/>
        <w:u w:val="none"/>
        <w:vertAlign w:val="baseline"/>
      </w:rPr>
    </w:lvl>
    <w:lvl w:ilvl="3">
      <w:start w:val="1"/>
      <w:numFmt w:val="decimal"/>
      <w:lvlText w:val="%4."/>
      <w:lvlJc w:val="left"/>
      <w:pPr>
        <w:ind w:left="2880" w:firstLine="5400"/>
      </w:pPr>
      <w:rPr>
        <w:rFonts w:ascii="Times New Roman" w:eastAsia="Times New Roman" w:hAnsi="Times New Roman" w:cs="Times New Roman" w:hint="default"/>
        <w:b w:val="0"/>
        <w:i w:val="0"/>
        <w:smallCaps w:val="0"/>
        <w:strike w:val="0"/>
        <w:color w:val="000000"/>
        <w:sz w:val="22"/>
        <w:u w:val="none"/>
        <w:vertAlign w:val="baseline"/>
      </w:rPr>
    </w:lvl>
    <w:lvl w:ilvl="4">
      <w:start w:val="1"/>
      <w:numFmt w:val="lowerLetter"/>
      <w:lvlText w:val="%5."/>
      <w:lvlJc w:val="left"/>
      <w:pPr>
        <w:ind w:left="3600" w:firstLine="6840"/>
      </w:pPr>
      <w:rPr>
        <w:rFonts w:ascii="Arial" w:eastAsia="Times New Roman" w:hAnsi="Arial" w:cs="Arial"/>
        <w:b w:val="0"/>
        <w:i w:val="0"/>
        <w:smallCaps w:val="0"/>
        <w:strike w:val="0"/>
        <w:color w:val="000000"/>
        <w:sz w:val="22"/>
        <w:u w:val="none"/>
        <w:vertAlign w:val="baseline"/>
      </w:rPr>
    </w:lvl>
    <w:lvl w:ilvl="5">
      <w:start w:val="1"/>
      <w:numFmt w:val="lowerRoman"/>
      <w:lvlText w:val="%6."/>
      <w:lvlJc w:val="left"/>
      <w:pPr>
        <w:ind w:left="4320" w:firstLine="8280"/>
      </w:pPr>
      <w:rPr>
        <w:rFonts w:ascii="Arial" w:eastAsia="Times New Roman" w:hAnsi="Arial" w:cs="Arial"/>
        <w:b w:val="0"/>
        <w:i w:val="0"/>
        <w:smallCaps w:val="0"/>
        <w:strike w:val="0"/>
        <w:color w:val="000000"/>
        <w:sz w:val="22"/>
        <w:u w:val="none"/>
        <w:vertAlign w:val="baseline"/>
      </w:rPr>
    </w:lvl>
    <w:lvl w:ilvl="6">
      <w:start w:val="1"/>
      <w:numFmt w:val="decimal"/>
      <w:lvlText w:val="%7."/>
      <w:lvlJc w:val="left"/>
      <w:pPr>
        <w:ind w:left="5040" w:firstLine="9720"/>
      </w:pPr>
      <w:rPr>
        <w:rFonts w:ascii="Arial" w:eastAsia="Times New Roman" w:hAnsi="Arial" w:cs="Arial"/>
        <w:b w:val="0"/>
        <w:i w:val="0"/>
        <w:smallCaps w:val="0"/>
        <w:strike w:val="0"/>
        <w:color w:val="000000"/>
        <w:sz w:val="22"/>
        <w:u w:val="none"/>
        <w:vertAlign w:val="baseline"/>
      </w:rPr>
    </w:lvl>
    <w:lvl w:ilvl="7">
      <w:start w:val="1"/>
      <w:numFmt w:val="lowerLetter"/>
      <w:lvlText w:val="%8."/>
      <w:lvlJc w:val="left"/>
      <w:pPr>
        <w:ind w:left="5760" w:firstLine="11160"/>
      </w:pPr>
      <w:rPr>
        <w:rFonts w:ascii="Arial" w:eastAsia="Times New Roman" w:hAnsi="Arial" w:cs="Arial"/>
        <w:b w:val="0"/>
        <w:i w:val="0"/>
        <w:smallCaps w:val="0"/>
        <w:strike w:val="0"/>
        <w:color w:val="000000"/>
        <w:sz w:val="22"/>
        <w:u w:val="none"/>
        <w:vertAlign w:val="baseline"/>
      </w:rPr>
    </w:lvl>
    <w:lvl w:ilvl="8">
      <w:start w:val="1"/>
      <w:numFmt w:val="lowerRoman"/>
      <w:lvlText w:val="%9."/>
      <w:lvlJc w:val="left"/>
      <w:pPr>
        <w:ind w:left="6480" w:firstLine="12600"/>
      </w:pPr>
      <w:rPr>
        <w:rFonts w:ascii="Arial" w:eastAsia="Times New Roman" w:hAnsi="Arial" w:cs="Arial"/>
        <w:b w:val="0"/>
        <w:i w:val="0"/>
        <w:smallCaps w:val="0"/>
        <w:strike w:val="0"/>
        <w:color w:val="000000"/>
        <w:sz w:val="22"/>
        <w:u w:val="none"/>
        <w:vertAlign w:val="baseline"/>
      </w:rPr>
    </w:lvl>
  </w:abstractNum>
  <w:abstractNum w:abstractNumId="3" w15:restartNumberingAfterBreak="0">
    <w:nsid w:val="052E71D3"/>
    <w:multiLevelType w:val="hybridMultilevel"/>
    <w:tmpl w:val="FBD267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64401AC"/>
    <w:multiLevelType w:val="hybridMultilevel"/>
    <w:tmpl w:val="2B4EC280"/>
    <w:lvl w:ilvl="0" w:tplc="FFFFFFFF">
      <w:start w:val="1"/>
      <w:numFmt w:val="decimal"/>
      <w:lvlText w:val="%1."/>
      <w:lvlJc w:val="left"/>
      <w:pPr>
        <w:ind w:left="1070" w:hanging="71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6632CE0"/>
    <w:multiLevelType w:val="hybridMultilevel"/>
    <w:tmpl w:val="84FA12C2"/>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6" w15:restartNumberingAfterBreak="0">
    <w:nsid w:val="0BA01CF1"/>
    <w:multiLevelType w:val="hybridMultilevel"/>
    <w:tmpl w:val="19C893AA"/>
    <w:lvl w:ilvl="0" w:tplc="FFFFFFFF">
      <w:start w:val="1"/>
      <w:numFmt w:val="decimal"/>
      <w:lvlText w:val="%1)"/>
      <w:lvlJc w:val="left"/>
      <w:pPr>
        <w:tabs>
          <w:tab w:val="num" w:pos="732"/>
        </w:tabs>
        <w:ind w:left="732"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7" w15:restartNumberingAfterBreak="0">
    <w:nsid w:val="0E0A4025"/>
    <w:multiLevelType w:val="hybridMultilevel"/>
    <w:tmpl w:val="F82C34D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F9C7C94"/>
    <w:multiLevelType w:val="hybridMultilevel"/>
    <w:tmpl w:val="DF92806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32C3BE5"/>
    <w:multiLevelType w:val="hybridMultilevel"/>
    <w:tmpl w:val="D9F65E7A"/>
    <w:lvl w:ilvl="0" w:tplc="04150001">
      <w:start w:val="1"/>
      <w:numFmt w:val="decimal"/>
      <w:lvlText w:val="%1."/>
      <w:lvlJc w:val="left"/>
      <w:pPr>
        <w:ind w:left="720" w:hanging="360"/>
      </w:pPr>
      <w:rPr>
        <w:rFonts w:cs="Times New Roman" w:hint="default"/>
      </w:rPr>
    </w:lvl>
    <w:lvl w:ilvl="1" w:tplc="04150003">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0" w15:restartNumberingAfterBreak="0">
    <w:nsid w:val="167F3FBC"/>
    <w:multiLevelType w:val="hybridMultilevel"/>
    <w:tmpl w:val="8DD6EDB2"/>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11" w15:restartNumberingAfterBreak="0">
    <w:nsid w:val="174617EA"/>
    <w:multiLevelType w:val="hybridMultilevel"/>
    <w:tmpl w:val="667C13F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12" w15:restartNumberingAfterBreak="0">
    <w:nsid w:val="175E2CDC"/>
    <w:multiLevelType w:val="hybridMultilevel"/>
    <w:tmpl w:val="7610C376"/>
    <w:lvl w:ilvl="0" w:tplc="04150019">
      <w:start w:val="1"/>
      <w:numFmt w:val="lowerLetter"/>
      <w:lvlText w:val="%1."/>
      <w:lvlJc w:val="left"/>
      <w:pPr>
        <w:ind w:left="2181" w:hanging="360"/>
      </w:pPr>
    </w:lvl>
    <w:lvl w:ilvl="1" w:tplc="04150019" w:tentative="1">
      <w:start w:val="1"/>
      <w:numFmt w:val="lowerLetter"/>
      <w:lvlText w:val="%2."/>
      <w:lvlJc w:val="left"/>
      <w:pPr>
        <w:ind w:left="2901" w:hanging="360"/>
      </w:pPr>
    </w:lvl>
    <w:lvl w:ilvl="2" w:tplc="0415001B" w:tentative="1">
      <w:start w:val="1"/>
      <w:numFmt w:val="lowerRoman"/>
      <w:lvlText w:val="%3."/>
      <w:lvlJc w:val="right"/>
      <w:pPr>
        <w:ind w:left="3621" w:hanging="180"/>
      </w:pPr>
    </w:lvl>
    <w:lvl w:ilvl="3" w:tplc="0415000F" w:tentative="1">
      <w:start w:val="1"/>
      <w:numFmt w:val="decimal"/>
      <w:lvlText w:val="%4."/>
      <w:lvlJc w:val="left"/>
      <w:pPr>
        <w:ind w:left="4341" w:hanging="360"/>
      </w:pPr>
    </w:lvl>
    <w:lvl w:ilvl="4" w:tplc="04150019" w:tentative="1">
      <w:start w:val="1"/>
      <w:numFmt w:val="lowerLetter"/>
      <w:lvlText w:val="%5."/>
      <w:lvlJc w:val="left"/>
      <w:pPr>
        <w:ind w:left="5061" w:hanging="360"/>
      </w:pPr>
    </w:lvl>
    <w:lvl w:ilvl="5" w:tplc="0415001B" w:tentative="1">
      <w:start w:val="1"/>
      <w:numFmt w:val="lowerRoman"/>
      <w:lvlText w:val="%6."/>
      <w:lvlJc w:val="right"/>
      <w:pPr>
        <w:ind w:left="5781" w:hanging="180"/>
      </w:pPr>
    </w:lvl>
    <w:lvl w:ilvl="6" w:tplc="0415000F" w:tentative="1">
      <w:start w:val="1"/>
      <w:numFmt w:val="decimal"/>
      <w:lvlText w:val="%7."/>
      <w:lvlJc w:val="left"/>
      <w:pPr>
        <w:ind w:left="6501" w:hanging="360"/>
      </w:pPr>
    </w:lvl>
    <w:lvl w:ilvl="7" w:tplc="04150019" w:tentative="1">
      <w:start w:val="1"/>
      <w:numFmt w:val="lowerLetter"/>
      <w:lvlText w:val="%8."/>
      <w:lvlJc w:val="left"/>
      <w:pPr>
        <w:ind w:left="7221" w:hanging="360"/>
      </w:pPr>
    </w:lvl>
    <w:lvl w:ilvl="8" w:tplc="0415001B" w:tentative="1">
      <w:start w:val="1"/>
      <w:numFmt w:val="lowerRoman"/>
      <w:lvlText w:val="%9."/>
      <w:lvlJc w:val="right"/>
      <w:pPr>
        <w:ind w:left="7941" w:hanging="180"/>
      </w:pPr>
    </w:lvl>
  </w:abstractNum>
  <w:abstractNum w:abstractNumId="13" w15:restartNumberingAfterBreak="0">
    <w:nsid w:val="17E73EFE"/>
    <w:multiLevelType w:val="hybridMultilevel"/>
    <w:tmpl w:val="9FF4062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9AA43CB"/>
    <w:multiLevelType w:val="hybridMultilevel"/>
    <w:tmpl w:val="C9C658F0"/>
    <w:lvl w:ilvl="0" w:tplc="45A2DA8C">
      <w:start w:val="1"/>
      <w:numFmt w:val="bullet"/>
      <w:lvlText w:val=""/>
      <w:lvlJc w:val="left"/>
      <w:pPr>
        <w:ind w:left="720" w:hanging="360"/>
      </w:pPr>
      <w:rPr>
        <w:rFonts w:ascii="Symbol" w:hAnsi="Symbol" w:hint="default"/>
        <w:color w:val="000000"/>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5" w15:restartNumberingAfterBreak="0">
    <w:nsid w:val="1DB0238C"/>
    <w:multiLevelType w:val="hybridMultilevel"/>
    <w:tmpl w:val="B082F394"/>
    <w:lvl w:ilvl="0" w:tplc="1D443EEA">
      <w:start w:val="1"/>
      <w:numFmt w:val="lowerLetter"/>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1EA7140F"/>
    <w:multiLevelType w:val="hybridMultilevel"/>
    <w:tmpl w:val="6992A11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17" w15:restartNumberingAfterBreak="0">
    <w:nsid w:val="23B17794"/>
    <w:multiLevelType w:val="hybridMultilevel"/>
    <w:tmpl w:val="68562AAC"/>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18" w15:restartNumberingAfterBreak="0">
    <w:nsid w:val="288B0479"/>
    <w:multiLevelType w:val="multilevel"/>
    <w:tmpl w:val="0810BFB4"/>
    <w:lvl w:ilvl="0">
      <w:start w:val="1"/>
      <w:numFmt w:val="decimal"/>
      <w:lvlText w:val="%1."/>
      <w:lvlJc w:val="left"/>
      <w:pPr>
        <w:ind w:left="358" w:firstLine="1080"/>
      </w:pPr>
      <w:rPr>
        <w:rFonts w:ascii="Times New Roman" w:eastAsia="Times New Roman" w:hAnsi="Times New Roman" w:cs="Times New Roman" w:hint="default"/>
        <w:b w:val="0"/>
        <w:i w:val="0"/>
        <w:smallCaps w:val="0"/>
        <w:strike w:val="0"/>
        <w:color w:val="000000"/>
        <w:sz w:val="22"/>
        <w:u w:val="none"/>
        <w:vertAlign w:val="baseline"/>
      </w:rPr>
    </w:lvl>
    <w:lvl w:ilvl="1">
      <w:start w:val="1"/>
      <w:numFmt w:val="lowerLetter"/>
      <w:lvlText w:val="%2."/>
      <w:lvlJc w:val="left"/>
      <w:pPr>
        <w:ind w:left="-1811" w:firstLine="2520"/>
      </w:pPr>
      <w:rPr>
        <w:rFonts w:ascii="Calibri" w:eastAsia="Times New Roman" w:hAnsi="Calibri" w:cs="Times New Roman" w:hint="default"/>
        <w:b w:val="0"/>
        <w:i w:val="0"/>
        <w:smallCaps w:val="0"/>
        <w:strike w:val="0"/>
        <w:color w:val="000000"/>
        <w:sz w:val="22"/>
        <w:szCs w:val="22"/>
        <w:u w:val="none"/>
        <w:vertAlign w:val="baseline"/>
      </w:rPr>
    </w:lvl>
    <w:lvl w:ilvl="2">
      <w:start w:val="1"/>
      <w:numFmt w:val="lowerRoman"/>
      <w:lvlText w:val="%3."/>
      <w:lvlJc w:val="left"/>
      <w:pPr>
        <w:ind w:left="3173" w:firstLine="3960"/>
      </w:pPr>
      <w:rPr>
        <w:rFonts w:ascii="Times New Roman" w:eastAsia="Times New Roman" w:hAnsi="Times New Roman" w:cs="Times New Roman" w:hint="default"/>
        <w:b w:val="0"/>
        <w:i w:val="0"/>
        <w:smallCaps w:val="0"/>
        <w:strike w:val="0"/>
        <w:color w:val="000000"/>
        <w:sz w:val="22"/>
        <w:u w:val="none"/>
        <w:vertAlign w:val="baseline"/>
      </w:rPr>
    </w:lvl>
    <w:lvl w:ilvl="3">
      <w:start w:val="1"/>
      <w:numFmt w:val="decimal"/>
      <w:lvlText w:val="%4."/>
      <w:lvlJc w:val="left"/>
      <w:pPr>
        <w:ind w:left="3893" w:firstLine="5400"/>
      </w:pPr>
      <w:rPr>
        <w:rFonts w:ascii="Times New Roman" w:eastAsia="Times New Roman" w:hAnsi="Times New Roman" w:cs="Times New Roman" w:hint="default"/>
        <w:b w:val="0"/>
        <w:i w:val="0"/>
        <w:smallCaps w:val="0"/>
        <w:strike w:val="0"/>
        <w:color w:val="000000"/>
        <w:sz w:val="22"/>
        <w:u w:val="none"/>
        <w:vertAlign w:val="baseline"/>
      </w:rPr>
    </w:lvl>
    <w:lvl w:ilvl="4">
      <w:start w:val="1"/>
      <w:numFmt w:val="lowerLetter"/>
      <w:lvlText w:val="%5."/>
      <w:lvlJc w:val="left"/>
      <w:pPr>
        <w:ind w:left="4613" w:firstLine="6840"/>
      </w:pPr>
      <w:rPr>
        <w:rFonts w:ascii="Arial" w:eastAsia="Times New Roman" w:hAnsi="Arial" w:cs="Arial"/>
        <w:b w:val="0"/>
        <w:i w:val="0"/>
        <w:smallCaps w:val="0"/>
        <w:strike w:val="0"/>
        <w:color w:val="000000"/>
        <w:sz w:val="22"/>
        <w:u w:val="none"/>
        <w:vertAlign w:val="baseline"/>
      </w:rPr>
    </w:lvl>
    <w:lvl w:ilvl="5">
      <w:start w:val="1"/>
      <w:numFmt w:val="lowerRoman"/>
      <w:lvlText w:val="%6."/>
      <w:lvlJc w:val="left"/>
      <w:pPr>
        <w:ind w:left="5333" w:firstLine="8280"/>
      </w:pPr>
      <w:rPr>
        <w:rFonts w:ascii="Arial" w:eastAsia="Times New Roman" w:hAnsi="Arial" w:cs="Arial"/>
        <w:b w:val="0"/>
        <w:i w:val="0"/>
        <w:smallCaps w:val="0"/>
        <w:strike w:val="0"/>
        <w:color w:val="000000"/>
        <w:sz w:val="22"/>
        <w:u w:val="none"/>
        <w:vertAlign w:val="baseline"/>
      </w:rPr>
    </w:lvl>
    <w:lvl w:ilvl="6">
      <w:start w:val="1"/>
      <w:numFmt w:val="decimal"/>
      <w:lvlText w:val="%7."/>
      <w:lvlJc w:val="left"/>
      <w:pPr>
        <w:ind w:left="6053" w:firstLine="9720"/>
      </w:pPr>
      <w:rPr>
        <w:rFonts w:ascii="Arial" w:eastAsia="Times New Roman" w:hAnsi="Arial" w:cs="Arial"/>
        <w:b w:val="0"/>
        <w:i w:val="0"/>
        <w:smallCaps w:val="0"/>
        <w:strike w:val="0"/>
        <w:color w:val="000000"/>
        <w:sz w:val="22"/>
        <w:u w:val="none"/>
        <w:vertAlign w:val="baseline"/>
      </w:rPr>
    </w:lvl>
    <w:lvl w:ilvl="7">
      <w:start w:val="1"/>
      <w:numFmt w:val="lowerLetter"/>
      <w:lvlText w:val="%8."/>
      <w:lvlJc w:val="left"/>
      <w:pPr>
        <w:ind w:left="6773" w:firstLine="11160"/>
      </w:pPr>
      <w:rPr>
        <w:rFonts w:ascii="Arial" w:eastAsia="Times New Roman" w:hAnsi="Arial" w:cs="Arial"/>
        <w:b w:val="0"/>
        <w:i w:val="0"/>
        <w:smallCaps w:val="0"/>
        <w:strike w:val="0"/>
        <w:color w:val="000000"/>
        <w:sz w:val="22"/>
        <w:u w:val="none"/>
        <w:vertAlign w:val="baseline"/>
      </w:rPr>
    </w:lvl>
    <w:lvl w:ilvl="8">
      <w:start w:val="1"/>
      <w:numFmt w:val="lowerRoman"/>
      <w:lvlText w:val="%9."/>
      <w:lvlJc w:val="left"/>
      <w:pPr>
        <w:ind w:left="7493" w:firstLine="12600"/>
      </w:pPr>
      <w:rPr>
        <w:rFonts w:ascii="Arial" w:eastAsia="Times New Roman" w:hAnsi="Arial" w:cs="Arial"/>
        <w:b w:val="0"/>
        <w:i w:val="0"/>
        <w:smallCaps w:val="0"/>
        <w:strike w:val="0"/>
        <w:color w:val="000000"/>
        <w:sz w:val="22"/>
        <w:u w:val="none"/>
        <w:vertAlign w:val="baseline"/>
      </w:rPr>
    </w:lvl>
  </w:abstractNum>
  <w:abstractNum w:abstractNumId="19" w15:restartNumberingAfterBreak="0">
    <w:nsid w:val="2A12395A"/>
    <w:multiLevelType w:val="hybridMultilevel"/>
    <w:tmpl w:val="EBFE2B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0AD0F06"/>
    <w:multiLevelType w:val="hybridMultilevel"/>
    <w:tmpl w:val="FD2C0428"/>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21" w15:restartNumberingAfterBreak="0">
    <w:nsid w:val="31EC7A8B"/>
    <w:multiLevelType w:val="multilevel"/>
    <w:tmpl w:val="B45CA856"/>
    <w:lvl w:ilvl="0">
      <w:start w:val="1"/>
      <w:numFmt w:val="decimal"/>
      <w:lvlText w:val="%1."/>
      <w:lvlJc w:val="left"/>
      <w:pPr>
        <w:ind w:left="-796" w:firstLine="1080"/>
      </w:pPr>
      <w:rPr>
        <w:rFonts w:hint="default"/>
        <w:b w:val="0"/>
        <w:i w:val="0"/>
        <w:smallCaps w:val="0"/>
        <w:strike w:val="0"/>
        <w:color w:val="000000"/>
        <w:sz w:val="22"/>
        <w:u w:val="none"/>
        <w:vertAlign w:val="baseline"/>
      </w:rPr>
    </w:lvl>
    <w:lvl w:ilvl="1">
      <w:start w:val="1"/>
      <w:numFmt w:val="lowerLetter"/>
      <w:lvlText w:val="%2."/>
      <w:lvlJc w:val="left"/>
      <w:pPr>
        <w:ind w:left="-76" w:firstLine="2520"/>
      </w:pPr>
      <w:rPr>
        <w:rFonts w:ascii="Calibri" w:eastAsia="Times New Roman" w:hAnsi="Calibri" w:cs="Times New Roman" w:hint="default"/>
        <w:b w:val="0"/>
        <w:i w:val="0"/>
        <w:smallCaps w:val="0"/>
        <w:strike w:val="0"/>
        <w:color w:val="000000"/>
        <w:sz w:val="22"/>
        <w:szCs w:val="22"/>
        <w:u w:val="none"/>
        <w:vertAlign w:val="baseline"/>
      </w:rPr>
    </w:lvl>
    <w:lvl w:ilvl="2">
      <w:start w:val="1"/>
      <w:numFmt w:val="bullet"/>
      <w:lvlText w:val="o"/>
      <w:lvlJc w:val="left"/>
      <w:pPr>
        <w:ind w:left="644" w:firstLine="3960"/>
      </w:pPr>
      <w:rPr>
        <w:rFonts w:ascii="Courier New" w:hAnsi="Courier New" w:hint="default"/>
        <w:b w:val="0"/>
        <w:i w:val="0"/>
        <w:smallCaps w:val="0"/>
        <w:strike w:val="0"/>
        <w:color w:val="000000"/>
        <w:sz w:val="22"/>
        <w:u w:val="none"/>
        <w:vertAlign w:val="baseline"/>
      </w:rPr>
    </w:lvl>
    <w:lvl w:ilvl="3">
      <w:start w:val="1"/>
      <w:numFmt w:val="decimal"/>
      <w:lvlText w:val="%4."/>
      <w:lvlJc w:val="left"/>
      <w:pPr>
        <w:ind w:left="1364" w:firstLine="5400"/>
      </w:pPr>
      <w:rPr>
        <w:rFonts w:ascii="Times New Roman" w:eastAsia="Times New Roman" w:hAnsi="Times New Roman" w:cs="Times New Roman" w:hint="default"/>
        <w:b w:val="0"/>
        <w:i w:val="0"/>
        <w:smallCaps w:val="0"/>
        <w:strike w:val="0"/>
        <w:color w:val="000000"/>
        <w:sz w:val="22"/>
        <w:u w:val="none"/>
        <w:vertAlign w:val="baseline"/>
      </w:rPr>
    </w:lvl>
    <w:lvl w:ilvl="4">
      <w:start w:val="1"/>
      <w:numFmt w:val="lowerLetter"/>
      <w:lvlText w:val="%5."/>
      <w:lvlJc w:val="left"/>
      <w:pPr>
        <w:ind w:left="2084" w:firstLine="6840"/>
      </w:pPr>
      <w:rPr>
        <w:rFonts w:ascii="Arial" w:eastAsia="Times New Roman" w:hAnsi="Arial" w:cs="Arial"/>
        <w:b w:val="0"/>
        <w:i w:val="0"/>
        <w:smallCaps w:val="0"/>
        <w:strike w:val="0"/>
        <w:color w:val="000000"/>
        <w:sz w:val="22"/>
        <w:u w:val="none"/>
        <w:vertAlign w:val="baseline"/>
      </w:rPr>
    </w:lvl>
    <w:lvl w:ilvl="5">
      <w:start w:val="1"/>
      <w:numFmt w:val="lowerRoman"/>
      <w:lvlText w:val="%6."/>
      <w:lvlJc w:val="left"/>
      <w:pPr>
        <w:ind w:left="2804" w:firstLine="8280"/>
      </w:pPr>
      <w:rPr>
        <w:rFonts w:ascii="Arial" w:eastAsia="Times New Roman" w:hAnsi="Arial" w:cs="Arial"/>
        <w:b w:val="0"/>
        <w:i w:val="0"/>
        <w:smallCaps w:val="0"/>
        <w:strike w:val="0"/>
        <w:color w:val="000000"/>
        <w:sz w:val="22"/>
        <w:u w:val="none"/>
        <w:vertAlign w:val="baseline"/>
      </w:rPr>
    </w:lvl>
    <w:lvl w:ilvl="6">
      <w:start w:val="1"/>
      <w:numFmt w:val="decimal"/>
      <w:lvlText w:val="%7."/>
      <w:lvlJc w:val="left"/>
      <w:pPr>
        <w:ind w:left="3524" w:firstLine="9720"/>
      </w:pPr>
      <w:rPr>
        <w:rFonts w:ascii="Arial" w:eastAsia="Times New Roman" w:hAnsi="Arial" w:cs="Arial"/>
        <w:b w:val="0"/>
        <w:i w:val="0"/>
        <w:smallCaps w:val="0"/>
        <w:strike w:val="0"/>
        <w:color w:val="000000"/>
        <w:sz w:val="22"/>
        <w:u w:val="none"/>
        <w:vertAlign w:val="baseline"/>
      </w:rPr>
    </w:lvl>
    <w:lvl w:ilvl="7">
      <w:start w:val="1"/>
      <w:numFmt w:val="lowerLetter"/>
      <w:lvlText w:val="%8."/>
      <w:lvlJc w:val="left"/>
      <w:pPr>
        <w:ind w:left="4244" w:firstLine="11160"/>
      </w:pPr>
      <w:rPr>
        <w:rFonts w:ascii="Arial" w:eastAsia="Times New Roman" w:hAnsi="Arial" w:cs="Arial"/>
        <w:b w:val="0"/>
        <w:i w:val="0"/>
        <w:smallCaps w:val="0"/>
        <w:strike w:val="0"/>
        <w:color w:val="000000"/>
        <w:sz w:val="22"/>
        <w:u w:val="none"/>
        <w:vertAlign w:val="baseline"/>
      </w:rPr>
    </w:lvl>
    <w:lvl w:ilvl="8">
      <w:start w:val="1"/>
      <w:numFmt w:val="lowerRoman"/>
      <w:lvlText w:val="%9."/>
      <w:lvlJc w:val="left"/>
      <w:pPr>
        <w:ind w:left="4964" w:firstLine="12600"/>
      </w:pPr>
      <w:rPr>
        <w:rFonts w:ascii="Arial" w:eastAsia="Times New Roman" w:hAnsi="Arial" w:cs="Arial"/>
        <w:b w:val="0"/>
        <w:i w:val="0"/>
        <w:smallCaps w:val="0"/>
        <w:strike w:val="0"/>
        <w:color w:val="000000"/>
        <w:sz w:val="22"/>
        <w:u w:val="none"/>
        <w:vertAlign w:val="baseline"/>
      </w:rPr>
    </w:lvl>
  </w:abstractNum>
  <w:abstractNum w:abstractNumId="22" w15:restartNumberingAfterBreak="0">
    <w:nsid w:val="31ED7C53"/>
    <w:multiLevelType w:val="multilevel"/>
    <w:tmpl w:val="0DD024DE"/>
    <w:lvl w:ilvl="0">
      <w:start w:val="1"/>
      <w:numFmt w:val="decimal"/>
      <w:lvlText w:val="%1."/>
      <w:lvlJc w:val="left"/>
      <w:pPr>
        <w:ind w:left="-938" w:firstLine="1080"/>
      </w:pPr>
      <w:rPr>
        <w:rFonts w:hint="default"/>
        <w:b w:val="0"/>
        <w:i w:val="0"/>
        <w:smallCaps w:val="0"/>
        <w:strike w:val="0"/>
        <w:color w:val="000000"/>
        <w:sz w:val="20"/>
        <w:szCs w:val="20"/>
        <w:u w:val="none"/>
        <w:vertAlign w:val="baseline"/>
      </w:rPr>
    </w:lvl>
    <w:lvl w:ilvl="1">
      <w:start w:val="1"/>
      <w:numFmt w:val="lowerLetter"/>
      <w:lvlText w:val="%2."/>
      <w:lvlJc w:val="left"/>
      <w:pPr>
        <w:ind w:left="-218" w:firstLine="2520"/>
      </w:pPr>
      <w:rPr>
        <w:rFonts w:ascii="Calibri" w:eastAsia="Times New Roman" w:hAnsi="Calibri" w:cs="Times New Roman" w:hint="default"/>
        <w:b w:val="0"/>
        <w:i w:val="0"/>
        <w:smallCaps w:val="0"/>
        <w:strike w:val="0"/>
        <w:color w:val="000000"/>
        <w:sz w:val="22"/>
        <w:szCs w:val="22"/>
        <w:u w:val="none"/>
        <w:vertAlign w:val="baseline"/>
      </w:rPr>
    </w:lvl>
    <w:lvl w:ilvl="2">
      <w:start w:val="1"/>
      <w:numFmt w:val="bullet"/>
      <w:lvlText w:val="o"/>
      <w:lvlJc w:val="left"/>
      <w:pPr>
        <w:ind w:left="502" w:firstLine="3960"/>
      </w:pPr>
      <w:rPr>
        <w:rFonts w:ascii="Courier New" w:hAnsi="Courier New" w:hint="default"/>
        <w:b w:val="0"/>
        <w:i w:val="0"/>
        <w:smallCaps w:val="0"/>
        <w:strike w:val="0"/>
        <w:color w:val="000000"/>
        <w:sz w:val="22"/>
        <w:u w:val="none"/>
        <w:vertAlign w:val="baseline"/>
      </w:rPr>
    </w:lvl>
    <w:lvl w:ilvl="3">
      <w:start w:val="1"/>
      <w:numFmt w:val="decimal"/>
      <w:lvlText w:val="%4."/>
      <w:lvlJc w:val="left"/>
      <w:pPr>
        <w:ind w:left="1222" w:firstLine="5400"/>
      </w:pPr>
      <w:rPr>
        <w:rFonts w:ascii="Times New Roman" w:eastAsia="Times New Roman" w:hAnsi="Times New Roman" w:cs="Times New Roman" w:hint="default"/>
        <w:b w:val="0"/>
        <w:i w:val="0"/>
        <w:smallCaps w:val="0"/>
        <w:strike w:val="0"/>
        <w:color w:val="000000"/>
        <w:sz w:val="22"/>
        <w:u w:val="none"/>
        <w:vertAlign w:val="baseline"/>
      </w:rPr>
    </w:lvl>
    <w:lvl w:ilvl="4">
      <w:start w:val="1"/>
      <w:numFmt w:val="lowerLetter"/>
      <w:lvlText w:val="%5."/>
      <w:lvlJc w:val="left"/>
      <w:pPr>
        <w:ind w:left="1942" w:firstLine="6840"/>
      </w:pPr>
      <w:rPr>
        <w:rFonts w:ascii="Arial" w:eastAsia="Times New Roman" w:hAnsi="Arial" w:cs="Arial"/>
        <w:b w:val="0"/>
        <w:i w:val="0"/>
        <w:smallCaps w:val="0"/>
        <w:strike w:val="0"/>
        <w:color w:val="000000"/>
        <w:sz w:val="22"/>
        <w:u w:val="none"/>
        <w:vertAlign w:val="baseline"/>
      </w:rPr>
    </w:lvl>
    <w:lvl w:ilvl="5">
      <w:start w:val="1"/>
      <w:numFmt w:val="lowerRoman"/>
      <w:lvlText w:val="%6."/>
      <w:lvlJc w:val="left"/>
      <w:pPr>
        <w:ind w:left="2662" w:firstLine="8280"/>
      </w:pPr>
      <w:rPr>
        <w:rFonts w:ascii="Arial" w:eastAsia="Times New Roman" w:hAnsi="Arial" w:cs="Arial"/>
        <w:b w:val="0"/>
        <w:i w:val="0"/>
        <w:smallCaps w:val="0"/>
        <w:strike w:val="0"/>
        <w:color w:val="000000"/>
        <w:sz w:val="22"/>
        <w:u w:val="none"/>
        <w:vertAlign w:val="baseline"/>
      </w:rPr>
    </w:lvl>
    <w:lvl w:ilvl="6">
      <w:start w:val="1"/>
      <w:numFmt w:val="decimal"/>
      <w:lvlText w:val="%7."/>
      <w:lvlJc w:val="left"/>
      <w:pPr>
        <w:ind w:left="3382" w:firstLine="9720"/>
      </w:pPr>
      <w:rPr>
        <w:rFonts w:ascii="Arial" w:eastAsia="Times New Roman" w:hAnsi="Arial" w:cs="Arial"/>
        <w:b w:val="0"/>
        <w:i w:val="0"/>
        <w:smallCaps w:val="0"/>
        <w:strike w:val="0"/>
        <w:color w:val="000000"/>
        <w:sz w:val="22"/>
        <w:u w:val="none"/>
        <w:vertAlign w:val="baseline"/>
      </w:rPr>
    </w:lvl>
    <w:lvl w:ilvl="7">
      <w:start w:val="1"/>
      <w:numFmt w:val="lowerLetter"/>
      <w:lvlText w:val="%8."/>
      <w:lvlJc w:val="left"/>
      <w:pPr>
        <w:ind w:left="4102" w:firstLine="11160"/>
      </w:pPr>
      <w:rPr>
        <w:rFonts w:ascii="Arial" w:eastAsia="Times New Roman" w:hAnsi="Arial" w:cs="Arial"/>
        <w:b w:val="0"/>
        <w:i w:val="0"/>
        <w:smallCaps w:val="0"/>
        <w:strike w:val="0"/>
        <w:color w:val="000000"/>
        <w:sz w:val="22"/>
        <w:u w:val="none"/>
        <w:vertAlign w:val="baseline"/>
      </w:rPr>
    </w:lvl>
    <w:lvl w:ilvl="8">
      <w:start w:val="1"/>
      <w:numFmt w:val="lowerRoman"/>
      <w:lvlText w:val="%9."/>
      <w:lvlJc w:val="left"/>
      <w:pPr>
        <w:ind w:left="4822" w:firstLine="12600"/>
      </w:pPr>
      <w:rPr>
        <w:rFonts w:ascii="Arial" w:eastAsia="Times New Roman" w:hAnsi="Arial" w:cs="Arial"/>
        <w:b w:val="0"/>
        <w:i w:val="0"/>
        <w:smallCaps w:val="0"/>
        <w:strike w:val="0"/>
        <w:color w:val="000000"/>
        <w:sz w:val="22"/>
        <w:u w:val="none"/>
        <w:vertAlign w:val="baseline"/>
      </w:rPr>
    </w:lvl>
  </w:abstractNum>
  <w:abstractNum w:abstractNumId="23" w15:restartNumberingAfterBreak="0">
    <w:nsid w:val="347953EC"/>
    <w:multiLevelType w:val="hybridMultilevel"/>
    <w:tmpl w:val="C2385AEE"/>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24" w15:restartNumberingAfterBreak="0">
    <w:nsid w:val="365C2919"/>
    <w:multiLevelType w:val="hybridMultilevel"/>
    <w:tmpl w:val="DFE295C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36BD253F"/>
    <w:multiLevelType w:val="hybridMultilevel"/>
    <w:tmpl w:val="C7A46CAA"/>
    <w:lvl w:ilvl="0" w:tplc="E2EADF0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decimal"/>
      <w:lvlText w:val="%3."/>
      <w:lvlJc w:val="left"/>
      <w:pPr>
        <w:tabs>
          <w:tab w:val="num" w:pos="2340"/>
        </w:tabs>
        <w:ind w:left="2340" w:hanging="36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6" w15:restartNumberingAfterBreak="0">
    <w:nsid w:val="3B8E66D5"/>
    <w:multiLevelType w:val="hybridMultilevel"/>
    <w:tmpl w:val="885EEB00"/>
    <w:lvl w:ilvl="0" w:tplc="FFFFFFFF">
      <w:start w:val="1"/>
      <w:numFmt w:val="lowerLetter"/>
      <w:lvlText w:val="%1)"/>
      <w:lvlJc w:val="left"/>
      <w:pPr>
        <w:tabs>
          <w:tab w:val="num" w:pos="1440"/>
        </w:tabs>
        <w:ind w:left="1440" w:hanging="360"/>
      </w:pPr>
      <w:rPr>
        <w:rFonts w:cs="Times New Roman"/>
      </w:rPr>
    </w:lvl>
    <w:lvl w:ilvl="1" w:tplc="FFFFFFFF">
      <w:start w:val="1"/>
      <w:numFmt w:val="lowerLetter"/>
      <w:lvlText w:val="%2."/>
      <w:lvlJc w:val="left"/>
      <w:pPr>
        <w:tabs>
          <w:tab w:val="num" w:pos="2160"/>
        </w:tabs>
        <w:ind w:left="2160" w:hanging="360"/>
      </w:pPr>
      <w:rPr>
        <w:rFonts w:cs="Times New Roman"/>
      </w:rPr>
    </w:lvl>
    <w:lvl w:ilvl="2" w:tplc="FFFFFFFF" w:tentative="1">
      <w:start w:val="1"/>
      <w:numFmt w:val="lowerRoman"/>
      <w:lvlText w:val="%3."/>
      <w:lvlJc w:val="right"/>
      <w:pPr>
        <w:tabs>
          <w:tab w:val="num" w:pos="2880"/>
        </w:tabs>
        <w:ind w:left="2880" w:hanging="180"/>
      </w:pPr>
      <w:rPr>
        <w:rFonts w:cs="Times New Roman"/>
      </w:rPr>
    </w:lvl>
    <w:lvl w:ilvl="3" w:tplc="FFFFFFFF" w:tentative="1">
      <w:start w:val="1"/>
      <w:numFmt w:val="decimal"/>
      <w:lvlText w:val="%4."/>
      <w:lvlJc w:val="left"/>
      <w:pPr>
        <w:tabs>
          <w:tab w:val="num" w:pos="3600"/>
        </w:tabs>
        <w:ind w:left="3600" w:hanging="360"/>
      </w:pPr>
      <w:rPr>
        <w:rFonts w:cs="Times New Roman"/>
      </w:rPr>
    </w:lvl>
    <w:lvl w:ilvl="4" w:tplc="FFFFFFFF" w:tentative="1">
      <w:start w:val="1"/>
      <w:numFmt w:val="lowerLetter"/>
      <w:lvlText w:val="%5."/>
      <w:lvlJc w:val="left"/>
      <w:pPr>
        <w:tabs>
          <w:tab w:val="num" w:pos="4320"/>
        </w:tabs>
        <w:ind w:left="4320" w:hanging="360"/>
      </w:pPr>
      <w:rPr>
        <w:rFonts w:cs="Times New Roman"/>
      </w:rPr>
    </w:lvl>
    <w:lvl w:ilvl="5" w:tplc="FFFFFFFF" w:tentative="1">
      <w:start w:val="1"/>
      <w:numFmt w:val="lowerRoman"/>
      <w:lvlText w:val="%6."/>
      <w:lvlJc w:val="right"/>
      <w:pPr>
        <w:tabs>
          <w:tab w:val="num" w:pos="5040"/>
        </w:tabs>
        <w:ind w:left="5040" w:hanging="180"/>
      </w:pPr>
      <w:rPr>
        <w:rFonts w:cs="Times New Roman"/>
      </w:rPr>
    </w:lvl>
    <w:lvl w:ilvl="6" w:tplc="FFFFFFFF" w:tentative="1">
      <w:start w:val="1"/>
      <w:numFmt w:val="decimal"/>
      <w:lvlText w:val="%7."/>
      <w:lvlJc w:val="left"/>
      <w:pPr>
        <w:tabs>
          <w:tab w:val="num" w:pos="5760"/>
        </w:tabs>
        <w:ind w:left="5760" w:hanging="360"/>
      </w:pPr>
      <w:rPr>
        <w:rFonts w:cs="Times New Roman"/>
      </w:rPr>
    </w:lvl>
    <w:lvl w:ilvl="7" w:tplc="FFFFFFFF" w:tentative="1">
      <w:start w:val="1"/>
      <w:numFmt w:val="lowerLetter"/>
      <w:lvlText w:val="%8."/>
      <w:lvlJc w:val="left"/>
      <w:pPr>
        <w:tabs>
          <w:tab w:val="num" w:pos="6480"/>
        </w:tabs>
        <w:ind w:left="6480" w:hanging="360"/>
      </w:pPr>
      <w:rPr>
        <w:rFonts w:cs="Times New Roman"/>
      </w:rPr>
    </w:lvl>
    <w:lvl w:ilvl="8" w:tplc="FFFFFFFF" w:tentative="1">
      <w:start w:val="1"/>
      <w:numFmt w:val="lowerRoman"/>
      <w:lvlText w:val="%9."/>
      <w:lvlJc w:val="right"/>
      <w:pPr>
        <w:tabs>
          <w:tab w:val="num" w:pos="7200"/>
        </w:tabs>
        <w:ind w:left="7200" w:hanging="180"/>
      </w:pPr>
      <w:rPr>
        <w:rFonts w:cs="Times New Roman"/>
      </w:rPr>
    </w:lvl>
  </w:abstractNum>
  <w:abstractNum w:abstractNumId="27" w15:restartNumberingAfterBreak="0">
    <w:nsid w:val="3CA70E02"/>
    <w:multiLevelType w:val="multilevel"/>
    <w:tmpl w:val="A4E0B5DC"/>
    <w:lvl w:ilvl="0">
      <w:start w:val="1"/>
      <w:numFmt w:val="decimal"/>
      <w:lvlText w:val="%1"/>
      <w:lvlJc w:val="left"/>
      <w:pPr>
        <w:ind w:left="432" w:hanging="432"/>
      </w:pPr>
      <w:rPr>
        <w:rFonts w:cs="Times New Roman" w:hint="default"/>
      </w:rPr>
    </w:lvl>
    <w:lvl w:ilvl="1">
      <w:start w:val="1"/>
      <w:numFmt w:val="decimal"/>
      <w:lvlText w:val="%2."/>
      <w:lvlJc w:val="left"/>
      <w:pPr>
        <w:ind w:left="576" w:hanging="576"/>
      </w:pPr>
      <w:rPr>
        <w:b w:val="0"/>
        <w:bCs w:val="0"/>
        <w:i w:val="0"/>
        <w:iCs w:val="0"/>
        <w:caps w:val="0"/>
        <w:smallCaps w:val="0"/>
        <w:strike w:val="0"/>
        <w:dstrike w:val="0"/>
        <w:vanish w:val="0"/>
        <w:color w:val="000000"/>
        <w:spacing w:val="0"/>
        <w:kern w:val="0"/>
        <w:position w:val="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720" w:hanging="720"/>
      </w:pPr>
      <w:rPr>
        <w:rFonts w:cs="Times New Roman"/>
        <w:b w:val="0"/>
        <w:bCs w:val="0"/>
        <w:i w:val="0"/>
        <w:iCs w:val="0"/>
        <w:caps w:val="0"/>
        <w:smallCaps w:val="0"/>
        <w:strike w:val="0"/>
        <w:dstrike w:val="0"/>
        <w:vanish w:val="0"/>
        <w:color w:val="000000"/>
        <w:spacing w:val="0"/>
        <w:kern w:val="0"/>
        <w:position w:val="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2424" w:hanging="864"/>
      </w:pPr>
      <w:rPr>
        <w:rFonts w:cs="Times New Roman" w:hint="default"/>
        <w:b w:val="0"/>
        <w:bCs w:val="0"/>
        <w:i w:val="0"/>
        <w:iCs w:val="0"/>
        <w:caps w:val="0"/>
        <w:smallCaps w:val="0"/>
        <w:strike w:val="0"/>
        <w:dstrike w:val="0"/>
        <w:vanish w:val="0"/>
        <w:color w:val="000000"/>
        <w:spacing w:val="0"/>
        <w:kern w:val="0"/>
        <w:position w:val="0"/>
        <w:u w:val="none"/>
        <w:effect w:val="none"/>
        <w:vertAlign w:val="baseline"/>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28" w15:restartNumberingAfterBreak="0">
    <w:nsid w:val="434C0348"/>
    <w:multiLevelType w:val="hybridMultilevel"/>
    <w:tmpl w:val="23AAA942"/>
    <w:lvl w:ilvl="0" w:tplc="7542C176">
      <w:start w:val="3"/>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9" w15:restartNumberingAfterBreak="0">
    <w:nsid w:val="442200D7"/>
    <w:multiLevelType w:val="hybridMultilevel"/>
    <w:tmpl w:val="9A02C90A"/>
    <w:lvl w:ilvl="0" w:tplc="137847BC">
      <w:start w:val="1"/>
      <w:numFmt w:val="decimal"/>
      <w:lvlText w:val="%1."/>
      <w:lvlJc w:val="left"/>
      <w:pPr>
        <w:ind w:left="644" w:hanging="360"/>
      </w:pPr>
      <w:rPr>
        <w:rFonts w:hint="default"/>
        <w:color w:val="auto"/>
      </w:rPr>
    </w:lvl>
    <w:lvl w:ilvl="1" w:tplc="04150019" w:tentative="1">
      <w:start w:val="1"/>
      <w:numFmt w:val="lowerLetter"/>
      <w:lvlText w:val="%2."/>
      <w:lvlJc w:val="left"/>
      <w:pPr>
        <w:ind w:left="1477" w:hanging="360"/>
      </w:pPr>
    </w:lvl>
    <w:lvl w:ilvl="2" w:tplc="0415001B" w:tentative="1">
      <w:start w:val="1"/>
      <w:numFmt w:val="lowerRoman"/>
      <w:lvlText w:val="%3."/>
      <w:lvlJc w:val="right"/>
      <w:pPr>
        <w:ind w:left="2197" w:hanging="180"/>
      </w:pPr>
    </w:lvl>
    <w:lvl w:ilvl="3" w:tplc="0415000F" w:tentative="1">
      <w:start w:val="1"/>
      <w:numFmt w:val="decimal"/>
      <w:lvlText w:val="%4."/>
      <w:lvlJc w:val="left"/>
      <w:pPr>
        <w:ind w:left="2917" w:hanging="360"/>
      </w:pPr>
    </w:lvl>
    <w:lvl w:ilvl="4" w:tplc="04150019" w:tentative="1">
      <w:start w:val="1"/>
      <w:numFmt w:val="lowerLetter"/>
      <w:lvlText w:val="%5."/>
      <w:lvlJc w:val="left"/>
      <w:pPr>
        <w:ind w:left="3637" w:hanging="360"/>
      </w:pPr>
    </w:lvl>
    <w:lvl w:ilvl="5" w:tplc="0415001B" w:tentative="1">
      <w:start w:val="1"/>
      <w:numFmt w:val="lowerRoman"/>
      <w:lvlText w:val="%6."/>
      <w:lvlJc w:val="right"/>
      <w:pPr>
        <w:ind w:left="4357" w:hanging="180"/>
      </w:pPr>
    </w:lvl>
    <w:lvl w:ilvl="6" w:tplc="0415000F" w:tentative="1">
      <w:start w:val="1"/>
      <w:numFmt w:val="decimal"/>
      <w:lvlText w:val="%7."/>
      <w:lvlJc w:val="left"/>
      <w:pPr>
        <w:ind w:left="5077" w:hanging="360"/>
      </w:pPr>
    </w:lvl>
    <w:lvl w:ilvl="7" w:tplc="04150019" w:tentative="1">
      <w:start w:val="1"/>
      <w:numFmt w:val="lowerLetter"/>
      <w:lvlText w:val="%8."/>
      <w:lvlJc w:val="left"/>
      <w:pPr>
        <w:ind w:left="5797" w:hanging="360"/>
      </w:pPr>
    </w:lvl>
    <w:lvl w:ilvl="8" w:tplc="0415001B" w:tentative="1">
      <w:start w:val="1"/>
      <w:numFmt w:val="lowerRoman"/>
      <w:lvlText w:val="%9."/>
      <w:lvlJc w:val="right"/>
      <w:pPr>
        <w:ind w:left="6517" w:hanging="180"/>
      </w:pPr>
    </w:lvl>
  </w:abstractNum>
  <w:abstractNum w:abstractNumId="30" w15:restartNumberingAfterBreak="0">
    <w:nsid w:val="44ED0B4B"/>
    <w:multiLevelType w:val="hybridMultilevel"/>
    <w:tmpl w:val="CAA22230"/>
    <w:lvl w:ilvl="0" w:tplc="04150017">
      <w:start w:val="1"/>
      <w:numFmt w:val="bullet"/>
      <w:lvlText w:val=""/>
      <w:lvlJc w:val="left"/>
      <w:pPr>
        <w:ind w:left="720" w:hanging="360"/>
      </w:pPr>
      <w:rPr>
        <w:rFonts w:ascii="Symbol" w:hAnsi="Symbol" w:hint="default"/>
      </w:rPr>
    </w:lvl>
    <w:lvl w:ilvl="1" w:tplc="04150019" w:tentative="1">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31" w15:restartNumberingAfterBreak="0">
    <w:nsid w:val="4944737A"/>
    <w:multiLevelType w:val="hybridMultilevel"/>
    <w:tmpl w:val="0FCEA1EC"/>
    <w:lvl w:ilvl="0" w:tplc="B8F0495A">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2" w15:restartNumberingAfterBreak="0">
    <w:nsid w:val="4B48581B"/>
    <w:multiLevelType w:val="hybridMultilevel"/>
    <w:tmpl w:val="642675DC"/>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3" w15:restartNumberingAfterBreak="0">
    <w:nsid w:val="4B6C3900"/>
    <w:multiLevelType w:val="hybridMultilevel"/>
    <w:tmpl w:val="CA802698"/>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34" w15:restartNumberingAfterBreak="0">
    <w:nsid w:val="4D2F4072"/>
    <w:multiLevelType w:val="hybridMultilevel"/>
    <w:tmpl w:val="1C449CA6"/>
    <w:lvl w:ilvl="0" w:tplc="04150001">
      <w:start w:val="1"/>
      <w:numFmt w:val="bullet"/>
      <w:lvlText w:val=""/>
      <w:lvlJc w:val="left"/>
      <w:pPr>
        <w:ind w:left="1117" w:hanging="360"/>
      </w:pPr>
      <w:rPr>
        <w:rFonts w:ascii="Symbol" w:hAnsi="Symbol" w:hint="default"/>
      </w:rPr>
    </w:lvl>
    <w:lvl w:ilvl="1" w:tplc="04150003">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35" w15:restartNumberingAfterBreak="0">
    <w:nsid w:val="572901C3"/>
    <w:multiLevelType w:val="multilevel"/>
    <w:tmpl w:val="04150025"/>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36" w15:restartNumberingAfterBreak="0">
    <w:nsid w:val="586B4541"/>
    <w:multiLevelType w:val="multilevel"/>
    <w:tmpl w:val="21FE6F7E"/>
    <w:styleLink w:val="1ai"/>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b w:val="0"/>
        <w:bCs w:val="0"/>
        <w:i w:val="0"/>
        <w:iCs w:val="0"/>
        <w:caps w:val="0"/>
        <w:smallCaps w:val="0"/>
        <w:strike w:val="0"/>
        <w:dstrike w:val="0"/>
        <w:vanish w:val="0"/>
        <w:color w:val="000000"/>
        <w:spacing w:val="0"/>
        <w:kern w:val="0"/>
        <w:position w:val="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720" w:hanging="720"/>
      </w:pPr>
      <w:rPr>
        <w:rFonts w:cs="Times New Roman"/>
        <w:b w:val="0"/>
        <w:bCs w:val="0"/>
        <w:i w:val="0"/>
        <w:iCs w:val="0"/>
        <w:caps w:val="0"/>
        <w:smallCaps w:val="0"/>
        <w:strike w:val="0"/>
        <w:dstrike w:val="0"/>
        <w:vanish w:val="0"/>
        <w:color w:val="000000"/>
        <w:spacing w:val="0"/>
        <w:kern w:val="0"/>
        <w:position w:val="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lvlText w:val="%4)"/>
      <w:lvlJc w:val="left"/>
      <w:pPr>
        <w:ind w:left="1920" w:hanging="360"/>
      </w:pPr>
    </w:lvl>
    <w:lvl w:ilvl="4">
      <w:start w:val="1"/>
      <w:numFmt w:val="decimal"/>
      <w:lvlText w:val="%5)"/>
      <w:lvlJc w:val="left"/>
      <w:pPr>
        <w:ind w:left="360" w:hanging="360"/>
      </w:p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37" w15:restartNumberingAfterBreak="0">
    <w:nsid w:val="5A390D92"/>
    <w:multiLevelType w:val="hybridMultilevel"/>
    <w:tmpl w:val="7CF4162E"/>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38" w15:restartNumberingAfterBreak="0">
    <w:nsid w:val="5BA22461"/>
    <w:multiLevelType w:val="hybridMultilevel"/>
    <w:tmpl w:val="CC94FCAC"/>
    <w:lvl w:ilvl="0" w:tplc="0415000F">
      <w:start w:val="1"/>
      <w:numFmt w:val="lowerLetter"/>
      <w:lvlText w:val="%1)"/>
      <w:lvlJc w:val="left"/>
      <w:pPr>
        <w:tabs>
          <w:tab w:val="num" w:pos="720"/>
        </w:tabs>
        <w:ind w:left="720" w:hanging="360"/>
      </w:pPr>
      <w:rPr>
        <w:rFonts w:cs="Times New Roman"/>
      </w:rPr>
    </w:lvl>
    <w:lvl w:ilvl="1" w:tplc="04150017">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39" w15:restartNumberingAfterBreak="0">
    <w:nsid w:val="5F365E22"/>
    <w:multiLevelType w:val="hybridMultilevel"/>
    <w:tmpl w:val="25BABB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5F3C495E"/>
    <w:multiLevelType w:val="hybridMultilevel"/>
    <w:tmpl w:val="2B5E0F78"/>
    <w:lvl w:ilvl="0" w:tplc="FFFFFFFF">
      <w:start w:val="1"/>
      <w:numFmt w:val="decimal"/>
      <w:lvlText w:val="%1."/>
      <w:lvlJc w:val="left"/>
      <w:pPr>
        <w:ind w:left="1070" w:hanging="71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09F755B"/>
    <w:multiLevelType w:val="hybridMultilevel"/>
    <w:tmpl w:val="A5F09B72"/>
    <w:lvl w:ilvl="0" w:tplc="3A484A6C">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62FC2D82"/>
    <w:multiLevelType w:val="hybridMultilevel"/>
    <w:tmpl w:val="30CEDD9E"/>
    <w:lvl w:ilvl="0" w:tplc="EE1C47F2">
      <w:start w:val="1"/>
      <w:numFmt w:val="decimal"/>
      <w:lvlText w:val="%1)"/>
      <w:lvlJc w:val="left"/>
      <w:pPr>
        <w:tabs>
          <w:tab w:val="num" w:pos="732"/>
        </w:tabs>
        <w:ind w:left="732"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3" w15:restartNumberingAfterBreak="0">
    <w:nsid w:val="63C30E0F"/>
    <w:multiLevelType w:val="hybridMultilevel"/>
    <w:tmpl w:val="ED86AF78"/>
    <w:styleLink w:val="Styl1"/>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643F0E38"/>
    <w:multiLevelType w:val="hybridMultilevel"/>
    <w:tmpl w:val="6F2EB920"/>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45" w15:restartNumberingAfterBreak="0">
    <w:nsid w:val="64E31B48"/>
    <w:multiLevelType w:val="multilevel"/>
    <w:tmpl w:val="B45CA856"/>
    <w:lvl w:ilvl="0">
      <w:start w:val="1"/>
      <w:numFmt w:val="decimal"/>
      <w:lvlText w:val="%1."/>
      <w:lvlJc w:val="left"/>
      <w:pPr>
        <w:ind w:left="-796" w:firstLine="1080"/>
      </w:pPr>
      <w:rPr>
        <w:rFonts w:hint="default"/>
        <w:b w:val="0"/>
        <w:i w:val="0"/>
        <w:smallCaps w:val="0"/>
        <w:strike w:val="0"/>
        <w:color w:val="000000"/>
        <w:sz w:val="22"/>
        <w:u w:val="none"/>
        <w:vertAlign w:val="baseline"/>
      </w:rPr>
    </w:lvl>
    <w:lvl w:ilvl="1">
      <w:start w:val="1"/>
      <w:numFmt w:val="lowerLetter"/>
      <w:lvlText w:val="%2."/>
      <w:lvlJc w:val="left"/>
      <w:pPr>
        <w:ind w:left="-76" w:firstLine="2520"/>
      </w:pPr>
      <w:rPr>
        <w:rFonts w:ascii="Calibri" w:eastAsia="Times New Roman" w:hAnsi="Calibri" w:cs="Times New Roman" w:hint="default"/>
        <w:b w:val="0"/>
        <w:i w:val="0"/>
        <w:smallCaps w:val="0"/>
        <w:strike w:val="0"/>
        <w:color w:val="000000"/>
        <w:sz w:val="22"/>
        <w:szCs w:val="22"/>
        <w:u w:val="none"/>
        <w:vertAlign w:val="baseline"/>
      </w:rPr>
    </w:lvl>
    <w:lvl w:ilvl="2">
      <w:start w:val="1"/>
      <w:numFmt w:val="bullet"/>
      <w:lvlText w:val="o"/>
      <w:lvlJc w:val="left"/>
      <w:pPr>
        <w:ind w:left="644" w:firstLine="3960"/>
      </w:pPr>
      <w:rPr>
        <w:rFonts w:ascii="Courier New" w:hAnsi="Courier New" w:hint="default"/>
        <w:b w:val="0"/>
        <w:i w:val="0"/>
        <w:smallCaps w:val="0"/>
        <w:strike w:val="0"/>
        <w:color w:val="000000"/>
        <w:sz w:val="22"/>
        <w:u w:val="none"/>
        <w:vertAlign w:val="baseline"/>
      </w:rPr>
    </w:lvl>
    <w:lvl w:ilvl="3">
      <w:start w:val="1"/>
      <w:numFmt w:val="decimal"/>
      <w:lvlText w:val="%4."/>
      <w:lvlJc w:val="left"/>
      <w:pPr>
        <w:ind w:left="1364" w:firstLine="5400"/>
      </w:pPr>
      <w:rPr>
        <w:rFonts w:ascii="Times New Roman" w:eastAsia="Times New Roman" w:hAnsi="Times New Roman" w:cs="Times New Roman" w:hint="default"/>
        <w:b w:val="0"/>
        <w:i w:val="0"/>
        <w:smallCaps w:val="0"/>
        <w:strike w:val="0"/>
        <w:color w:val="000000"/>
        <w:sz w:val="22"/>
        <w:u w:val="none"/>
        <w:vertAlign w:val="baseline"/>
      </w:rPr>
    </w:lvl>
    <w:lvl w:ilvl="4">
      <w:start w:val="1"/>
      <w:numFmt w:val="lowerLetter"/>
      <w:lvlText w:val="%5."/>
      <w:lvlJc w:val="left"/>
      <w:pPr>
        <w:ind w:left="2084" w:firstLine="6840"/>
      </w:pPr>
      <w:rPr>
        <w:rFonts w:ascii="Arial" w:eastAsia="Times New Roman" w:hAnsi="Arial" w:cs="Arial"/>
        <w:b w:val="0"/>
        <w:i w:val="0"/>
        <w:smallCaps w:val="0"/>
        <w:strike w:val="0"/>
        <w:color w:val="000000"/>
        <w:sz w:val="22"/>
        <w:u w:val="none"/>
        <w:vertAlign w:val="baseline"/>
      </w:rPr>
    </w:lvl>
    <w:lvl w:ilvl="5">
      <w:start w:val="1"/>
      <w:numFmt w:val="lowerRoman"/>
      <w:lvlText w:val="%6."/>
      <w:lvlJc w:val="left"/>
      <w:pPr>
        <w:ind w:left="2804" w:firstLine="8280"/>
      </w:pPr>
      <w:rPr>
        <w:rFonts w:ascii="Arial" w:eastAsia="Times New Roman" w:hAnsi="Arial" w:cs="Arial"/>
        <w:b w:val="0"/>
        <w:i w:val="0"/>
        <w:smallCaps w:val="0"/>
        <w:strike w:val="0"/>
        <w:color w:val="000000"/>
        <w:sz w:val="22"/>
        <w:u w:val="none"/>
        <w:vertAlign w:val="baseline"/>
      </w:rPr>
    </w:lvl>
    <w:lvl w:ilvl="6">
      <w:start w:val="1"/>
      <w:numFmt w:val="decimal"/>
      <w:lvlText w:val="%7."/>
      <w:lvlJc w:val="left"/>
      <w:pPr>
        <w:ind w:left="3524" w:firstLine="9720"/>
      </w:pPr>
      <w:rPr>
        <w:rFonts w:ascii="Arial" w:eastAsia="Times New Roman" w:hAnsi="Arial" w:cs="Arial"/>
        <w:b w:val="0"/>
        <w:i w:val="0"/>
        <w:smallCaps w:val="0"/>
        <w:strike w:val="0"/>
        <w:color w:val="000000"/>
        <w:sz w:val="22"/>
        <w:u w:val="none"/>
        <w:vertAlign w:val="baseline"/>
      </w:rPr>
    </w:lvl>
    <w:lvl w:ilvl="7">
      <w:start w:val="1"/>
      <w:numFmt w:val="lowerLetter"/>
      <w:lvlText w:val="%8."/>
      <w:lvlJc w:val="left"/>
      <w:pPr>
        <w:ind w:left="4244" w:firstLine="11160"/>
      </w:pPr>
      <w:rPr>
        <w:rFonts w:ascii="Arial" w:eastAsia="Times New Roman" w:hAnsi="Arial" w:cs="Arial"/>
        <w:b w:val="0"/>
        <w:i w:val="0"/>
        <w:smallCaps w:val="0"/>
        <w:strike w:val="0"/>
        <w:color w:val="000000"/>
        <w:sz w:val="22"/>
        <w:u w:val="none"/>
        <w:vertAlign w:val="baseline"/>
      </w:rPr>
    </w:lvl>
    <w:lvl w:ilvl="8">
      <w:start w:val="1"/>
      <w:numFmt w:val="lowerRoman"/>
      <w:lvlText w:val="%9."/>
      <w:lvlJc w:val="left"/>
      <w:pPr>
        <w:ind w:left="4964" w:firstLine="12600"/>
      </w:pPr>
      <w:rPr>
        <w:rFonts w:ascii="Arial" w:eastAsia="Times New Roman" w:hAnsi="Arial" w:cs="Arial"/>
        <w:b w:val="0"/>
        <w:i w:val="0"/>
        <w:smallCaps w:val="0"/>
        <w:strike w:val="0"/>
        <w:color w:val="000000"/>
        <w:sz w:val="22"/>
        <w:u w:val="none"/>
        <w:vertAlign w:val="baseline"/>
      </w:rPr>
    </w:lvl>
  </w:abstractNum>
  <w:abstractNum w:abstractNumId="46" w15:restartNumberingAfterBreak="0">
    <w:nsid w:val="661F0DFB"/>
    <w:multiLevelType w:val="hybridMultilevel"/>
    <w:tmpl w:val="F7D42058"/>
    <w:lvl w:ilvl="0" w:tplc="0415000F">
      <w:start w:val="1"/>
      <w:numFmt w:val="decimal"/>
      <w:lvlText w:val="%1."/>
      <w:lvlJc w:val="left"/>
      <w:pPr>
        <w:ind w:left="780" w:hanging="360"/>
      </w:pPr>
      <w:rPr>
        <w:rFonts w:cs="Times New Roman"/>
      </w:rPr>
    </w:lvl>
    <w:lvl w:ilvl="1" w:tplc="04150019">
      <w:start w:val="1"/>
      <w:numFmt w:val="lowerLetter"/>
      <w:lvlText w:val="%2."/>
      <w:lvlJc w:val="left"/>
      <w:pPr>
        <w:ind w:left="1500" w:hanging="360"/>
      </w:pPr>
      <w:rPr>
        <w:rFonts w:cs="Times New Roman"/>
      </w:rPr>
    </w:lvl>
    <w:lvl w:ilvl="2" w:tplc="0415001B">
      <w:start w:val="1"/>
      <w:numFmt w:val="lowerRoman"/>
      <w:lvlText w:val="%3."/>
      <w:lvlJc w:val="right"/>
      <w:pPr>
        <w:ind w:left="2220" w:hanging="180"/>
      </w:pPr>
      <w:rPr>
        <w:rFonts w:cs="Times New Roman"/>
      </w:rPr>
    </w:lvl>
    <w:lvl w:ilvl="3" w:tplc="0415000F" w:tentative="1">
      <w:start w:val="1"/>
      <w:numFmt w:val="decimal"/>
      <w:lvlText w:val="%4."/>
      <w:lvlJc w:val="left"/>
      <w:pPr>
        <w:ind w:left="2940" w:hanging="360"/>
      </w:pPr>
      <w:rPr>
        <w:rFonts w:cs="Times New Roman"/>
      </w:rPr>
    </w:lvl>
    <w:lvl w:ilvl="4" w:tplc="04150019" w:tentative="1">
      <w:start w:val="1"/>
      <w:numFmt w:val="lowerLetter"/>
      <w:lvlText w:val="%5."/>
      <w:lvlJc w:val="left"/>
      <w:pPr>
        <w:ind w:left="3660" w:hanging="360"/>
      </w:pPr>
      <w:rPr>
        <w:rFonts w:cs="Times New Roman"/>
      </w:rPr>
    </w:lvl>
    <w:lvl w:ilvl="5" w:tplc="0415001B" w:tentative="1">
      <w:start w:val="1"/>
      <w:numFmt w:val="lowerRoman"/>
      <w:lvlText w:val="%6."/>
      <w:lvlJc w:val="right"/>
      <w:pPr>
        <w:ind w:left="4380" w:hanging="180"/>
      </w:pPr>
      <w:rPr>
        <w:rFonts w:cs="Times New Roman"/>
      </w:rPr>
    </w:lvl>
    <w:lvl w:ilvl="6" w:tplc="0415000F" w:tentative="1">
      <w:start w:val="1"/>
      <w:numFmt w:val="decimal"/>
      <w:lvlText w:val="%7."/>
      <w:lvlJc w:val="left"/>
      <w:pPr>
        <w:ind w:left="5100" w:hanging="360"/>
      </w:pPr>
      <w:rPr>
        <w:rFonts w:cs="Times New Roman"/>
      </w:rPr>
    </w:lvl>
    <w:lvl w:ilvl="7" w:tplc="04150019" w:tentative="1">
      <w:start w:val="1"/>
      <w:numFmt w:val="lowerLetter"/>
      <w:lvlText w:val="%8."/>
      <w:lvlJc w:val="left"/>
      <w:pPr>
        <w:ind w:left="5820" w:hanging="360"/>
      </w:pPr>
      <w:rPr>
        <w:rFonts w:cs="Times New Roman"/>
      </w:rPr>
    </w:lvl>
    <w:lvl w:ilvl="8" w:tplc="0415001B" w:tentative="1">
      <w:start w:val="1"/>
      <w:numFmt w:val="lowerRoman"/>
      <w:lvlText w:val="%9."/>
      <w:lvlJc w:val="right"/>
      <w:pPr>
        <w:ind w:left="6540" w:hanging="180"/>
      </w:pPr>
      <w:rPr>
        <w:rFonts w:cs="Times New Roman"/>
      </w:rPr>
    </w:lvl>
  </w:abstractNum>
  <w:abstractNum w:abstractNumId="47" w15:restartNumberingAfterBreak="0">
    <w:nsid w:val="671600FB"/>
    <w:multiLevelType w:val="hybridMultilevel"/>
    <w:tmpl w:val="93E06884"/>
    <w:lvl w:ilvl="0" w:tplc="3A484A6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67533881"/>
    <w:multiLevelType w:val="hybridMultilevel"/>
    <w:tmpl w:val="812843F8"/>
    <w:lvl w:ilvl="0" w:tplc="04150001">
      <w:start w:val="1"/>
      <w:numFmt w:val="lowerLetter"/>
      <w:lvlText w:val="%1)"/>
      <w:lvlJc w:val="left"/>
      <w:pPr>
        <w:tabs>
          <w:tab w:val="num" w:pos="1440"/>
        </w:tabs>
        <w:ind w:left="1440" w:hanging="360"/>
      </w:pPr>
      <w:rPr>
        <w:rFonts w:cs="Times New Roman"/>
      </w:rPr>
    </w:lvl>
    <w:lvl w:ilvl="1" w:tplc="04150003">
      <w:start w:val="1"/>
      <w:numFmt w:val="decimal"/>
      <w:lvlText w:val="%2."/>
      <w:lvlJc w:val="left"/>
      <w:pPr>
        <w:tabs>
          <w:tab w:val="num" w:pos="2160"/>
        </w:tabs>
        <w:ind w:left="2160" w:hanging="360"/>
      </w:pPr>
      <w:rPr>
        <w:rFonts w:cs="Times New Roman"/>
      </w:rPr>
    </w:lvl>
    <w:lvl w:ilvl="2" w:tplc="04150005" w:tentative="1">
      <w:start w:val="1"/>
      <w:numFmt w:val="lowerRoman"/>
      <w:lvlText w:val="%3."/>
      <w:lvlJc w:val="right"/>
      <w:pPr>
        <w:tabs>
          <w:tab w:val="num" w:pos="2880"/>
        </w:tabs>
        <w:ind w:left="2880" w:hanging="180"/>
      </w:pPr>
      <w:rPr>
        <w:rFonts w:cs="Times New Roman"/>
      </w:rPr>
    </w:lvl>
    <w:lvl w:ilvl="3" w:tplc="04150001" w:tentative="1">
      <w:start w:val="1"/>
      <w:numFmt w:val="decimal"/>
      <w:lvlText w:val="%4."/>
      <w:lvlJc w:val="left"/>
      <w:pPr>
        <w:tabs>
          <w:tab w:val="num" w:pos="3600"/>
        </w:tabs>
        <w:ind w:left="3600" w:hanging="360"/>
      </w:pPr>
      <w:rPr>
        <w:rFonts w:cs="Times New Roman"/>
      </w:rPr>
    </w:lvl>
    <w:lvl w:ilvl="4" w:tplc="04150003" w:tentative="1">
      <w:start w:val="1"/>
      <w:numFmt w:val="lowerLetter"/>
      <w:lvlText w:val="%5."/>
      <w:lvlJc w:val="left"/>
      <w:pPr>
        <w:tabs>
          <w:tab w:val="num" w:pos="4320"/>
        </w:tabs>
        <w:ind w:left="4320" w:hanging="360"/>
      </w:pPr>
      <w:rPr>
        <w:rFonts w:cs="Times New Roman"/>
      </w:rPr>
    </w:lvl>
    <w:lvl w:ilvl="5" w:tplc="04150005" w:tentative="1">
      <w:start w:val="1"/>
      <w:numFmt w:val="lowerRoman"/>
      <w:lvlText w:val="%6."/>
      <w:lvlJc w:val="right"/>
      <w:pPr>
        <w:tabs>
          <w:tab w:val="num" w:pos="5040"/>
        </w:tabs>
        <w:ind w:left="5040" w:hanging="180"/>
      </w:pPr>
      <w:rPr>
        <w:rFonts w:cs="Times New Roman"/>
      </w:rPr>
    </w:lvl>
    <w:lvl w:ilvl="6" w:tplc="04150001" w:tentative="1">
      <w:start w:val="1"/>
      <w:numFmt w:val="decimal"/>
      <w:lvlText w:val="%7."/>
      <w:lvlJc w:val="left"/>
      <w:pPr>
        <w:tabs>
          <w:tab w:val="num" w:pos="5760"/>
        </w:tabs>
        <w:ind w:left="5760" w:hanging="360"/>
      </w:pPr>
      <w:rPr>
        <w:rFonts w:cs="Times New Roman"/>
      </w:rPr>
    </w:lvl>
    <w:lvl w:ilvl="7" w:tplc="04150003" w:tentative="1">
      <w:start w:val="1"/>
      <w:numFmt w:val="lowerLetter"/>
      <w:lvlText w:val="%8."/>
      <w:lvlJc w:val="left"/>
      <w:pPr>
        <w:tabs>
          <w:tab w:val="num" w:pos="6480"/>
        </w:tabs>
        <w:ind w:left="6480" w:hanging="360"/>
      </w:pPr>
      <w:rPr>
        <w:rFonts w:cs="Times New Roman"/>
      </w:rPr>
    </w:lvl>
    <w:lvl w:ilvl="8" w:tplc="04150005" w:tentative="1">
      <w:start w:val="1"/>
      <w:numFmt w:val="lowerRoman"/>
      <w:lvlText w:val="%9."/>
      <w:lvlJc w:val="right"/>
      <w:pPr>
        <w:tabs>
          <w:tab w:val="num" w:pos="7200"/>
        </w:tabs>
        <w:ind w:left="7200" w:hanging="180"/>
      </w:pPr>
      <w:rPr>
        <w:rFonts w:cs="Times New Roman"/>
      </w:rPr>
    </w:lvl>
  </w:abstractNum>
  <w:abstractNum w:abstractNumId="49" w15:restartNumberingAfterBreak="0">
    <w:nsid w:val="6A2D1035"/>
    <w:multiLevelType w:val="hybridMultilevel"/>
    <w:tmpl w:val="CF349D62"/>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50" w15:restartNumberingAfterBreak="0">
    <w:nsid w:val="6D5529F2"/>
    <w:multiLevelType w:val="hybridMultilevel"/>
    <w:tmpl w:val="911EB3E6"/>
    <w:styleLink w:val="111111"/>
    <w:lvl w:ilvl="0" w:tplc="FFFFFFFF">
      <w:start w:val="1"/>
      <w:numFmt w:val="decimal"/>
      <w:lvlText w:val="%1."/>
      <w:lvlJc w:val="left"/>
      <w:pPr>
        <w:tabs>
          <w:tab w:val="num" w:pos="1069"/>
        </w:tabs>
        <w:ind w:left="1069" w:hanging="360"/>
      </w:pPr>
      <w:rPr>
        <w:rFonts w:cs="Times New Roman" w:hint="default"/>
      </w:rPr>
    </w:lvl>
    <w:lvl w:ilvl="1" w:tplc="04150019">
      <w:start w:val="1"/>
      <w:numFmt w:val="bullet"/>
      <w:lvlText w:val=""/>
      <w:lvlJc w:val="left"/>
      <w:pPr>
        <w:tabs>
          <w:tab w:val="num" w:pos="1789"/>
        </w:tabs>
        <w:ind w:left="1789" w:hanging="360"/>
      </w:pPr>
      <w:rPr>
        <w:rFonts w:ascii="Symbol" w:hAnsi="Symbol" w:hint="default"/>
      </w:rPr>
    </w:lvl>
    <w:lvl w:ilvl="2" w:tplc="0415001B">
      <w:start w:val="1"/>
      <w:numFmt w:val="lowerLetter"/>
      <w:lvlText w:val="%3."/>
      <w:lvlJc w:val="left"/>
      <w:pPr>
        <w:tabs>
          <w:tab w:val="num" w:pos="2689"/>
        </w:tabs>
        <w:ind w:left="2689" w:hanging="360"/>
      </w:pPr>
      <w:rPr>
        <w:rFonts w:cs="Times New Roman" w:hint="default"/>
      </w:rPr>
    </w:lvl>
    <w:lvl w:ilvl="3" w:tplc="0415000F" w:tentative="1">
      <w:start w:val="1"/>
      <w:numFmt w:val="decimal"/>
      <w:lvlText w:val="%4."/>
      <w:lvlJc w:val="left"/>
      <w:pPr>
        <w:tabs>
          <w:tab w:val="num" w:pos="3229"/>
        </w:tabs>
        <w:ind w:left="3229" w:hanging="360"/>
      </w:pPr>
      <w:rPr>
        <w:rFonts w:cs="Times New Roman"/>
      </w:rPr>
    </w:lvl>
    <w:lvl w:ilvl="4" w:tplc="04150019" w:tentative="1">
      <w:start w:val="1"/>
      <w:numFmt w:val="lowerLetter"/>
      <w:lvlText w:val="%5."/>
      <w:lvlJc w:val="left"/>
      <w:pPr>
        <w:tabs>
          <w:tab w:val="num" w:pos="3949"/>
        </w:tabs>
        <w:ind w:left="3949" w:hanging="360"/>
      </w:pPr>
      <w:rPr>
        <w:rFonts w:cs="Times New Roman"/>
      </w:rPr>
    </w:lvl>
    <w:lvl w:ilvl="5" w:tplc="0415001B" w:tentative="1">
      <w:start w:val="1"/>
      <w:numFmt w:val="lowerRoman"/>
      <w:lvlText w:val="%6."/>
      <w:lvlJc w:val="right"/>
      <w:pPr>
        <w:tabs>
          <w:tab w:val="num" w:pos="4669"/>
        </w:tabs>
        <w:ind w:left="4669" w:hanging="180"/>
      </w:pPr>
      <w:rPr>
        <w:rFonts w:cs="Times New Roman"/>
      </w:rPr>
    </w:lvl>
    <w:lvl w:ilvl="6" w:tplc="0415000F" w:tentative="1">
      <w:start w:val="1"/>
      <w:numFmt w:val="decimal"/>
      <w:lvlText w:val="%7."/>
      <w:lvlJc w:val="left"/>
      <w:pPr>
        <w:tabs>
          <w:tab w:val="num" w:pos="5389"/>
        </w:tabs>
        <w:ind w:left="5389" w:hanging="360"/>
      </w:pPr>
      <w:rPr>
        <w:rFonts w:cs="Times New Roman"/>
      </w:rPr>
    </w:lvl>
    <w:lvl w:ilvl="7" w:tplc="04150019" w:tentative="1">
      <w:start w:val="1"/>
      <w:numFmt w:val="lowerLetter"/>
      <w:lvlText w:val="%8."/>
      <w:lvlJc w:val="left"/>
      <w:pPr>
        <w:tabs>
          <w:tab w:val="num" w:pos="6109"/>
        </w:tabs>
        <w:ind w:left="6109" w:hanging="360"/>
      </w:pPr>
      <w:rPr>
        <w:rFonts w:cs="Times New Roman"/>
      </w:rPr>
    </w:lvl>
    <w:lvl w:ilvl="8" w:tplc="0415001B" w:tentative="1">
      <w:start w:val="1"/>
      <w:numFmt w:val="lowerRoman"/>
      <w:lvlText w:val="%9."/>
      <w:lvlJc w:val="right"/>
      <w:pPr>
        <w:tabs>
          <w:tab w:val="num" w:pos="6829"/>
        </w:tabs>
        <w:ind w:left="6829" w:hanging="180"/>
      </w:pPr>
      <w:rPr>
        <w:rFonts w:cs="Times New Roman"/>
      </w:rPr>
    </w:lvl>
  </w:abstractNum>
  <w:abstractNum w:abstractNumId="51" w15:restartNumberingAfterBreak="0">
    <w:nsid w:val="6E0F0E2D"/>
    <w:multiLevelType w:val="hybridMultilevel"/>
    <w:tmpl w:val="115C64F4"/>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52" w15:restartNumberingAfterBreak="0">
    <w:nsid w:val="71483402"/>
    <w:multiLevelType w:val="hybridMultilevel"/>
    <w:tmpl w:val="0FCEA1EC"/>
    <w:lvl w:ilvl="0" w:tplc="B8F0495A">
      <w:start w:val="1"/>
      <w:numFmt w:val="decimal"/>
      <w:lvlText w:val="%1."/>
      <w:lvlJc w:val="left"/>
      <w:pPr>
        <w:ind w:left="717" w:hanging="360"/>
      </w:pPr>
      <w:rPr>
        <w:rFonts w:cs="Times New Roman" w:hint="default"/>
      </w:rPr>
    </w:lvl>
    <w:lvl w:ilvl="1" w:tplc="04150019" w:tentative="1">
      <w:start w:val="1"/>
      <w:numFmt w:val="lowerLetter"/>
      <w:lvlText w:val="%2."/>
      <w:lvlJc w:val="left"/>
      <w:pPr>
        <w:ind w:left="1437" w:hanging="360"/>
      </w:pPr>
      <w:rPr>
        <w:rFonts w:cs="Times New Roman"/>
      </w:rPr>
    </w:lvl>
    <w:lvl w:ilvl="2" w:tplc="0415001B" w:tentative="1">
      <w:start w:val="1"/>
      <w:numFmt w:val="lowerRoman"/>
      <w:lvlText w:val="%3."/>
      <w:lvlJc w:val="right"/>
      <w:pPr>
        <w:ind w:left="2157" w:hanging="180"/>
      </w:pPr>
      <w:rPr>
        <w:rFonts w:cs="Times New Roman"/>
      </w:rPr>
    </w:lvl>
    <w:lvl w:ilvl="3" w:tplc="0415000F" w:tentative="1">
      <w:start w:val="1"/>
      <w:numFmt w:val="decimal"/>
      <w:lvlText w:val="%4."/>
      <w:lvlJc w:val="left"/>
      <w:pPr>
        <w:ind w:left="2877" w:hanging="360"/>
      </w:pPr>
      <w:rPr>
        <w:rFonts w:cs="Times New Roman"/>
      </w:rPr>
    </w:lvl>
    <w:lvl w:ilvl="4" w:tplc="04150019" w:tentative="1">
      <w:start w:val="1"/>
      <w:numFmt w:val="lowerLetter"/>
      <w:lvlText w:val="%5."/>
      <w:lvlJc w:val="left"/>
      <w:pPr>
        <w:ind w:left="3597" w:hanging="360"/>
      </w:pPr>
      <w:rPr>
        <w:rFonts w:cs="Times New Roman"/>
      </w:rPr>
    </w:lvl>
    <w:lvl w:ilvl="5" w:tplc="0415001B" w:tentative="1">
      <w:start w:val="1"/>
      <w:numFmt w:val="lowerRoman"/>
      <w:lvlText w:val="%6."/>
      <w:lvlJc w:val="right"/>
      <w:pPr>
        <w:ind w:left="4317" w:hanging="180"/>
      </w:pPr>
      <w:rPr>
        <w:rFonts w:cs="Times New Roman"/>
      </w:rPr>
    </w:lvl>
    <w:lvl w:ilvl="6" w:tplc="0415000F" w:tentative="1">
      <w:start w:val="1"/>
      <w:numFmt w:val="decimal"/>
      <w:lvlText w:val="%7."/>
      <w:lvlJc w:val="left"/>
      <w:pPr>
        <w:ind w:left="5037" w:hanging="360"/>
      </w:pPr>
      <w:rPr>
        <w:rFonts w:cs="Times New Roman"/>
      </w:rPr>
    </w:lvl>
    <w:lvl w:ilvl="7" w:tplc="04150019" w:tentative="1">
      <w:start w:val="1"/>
      <w:numFmt w:val="lowerLetter"/>
      <w:lvlText w:val="%8."/>
      <w:lvlJc w:val="left"/>
      <w:pPr>
        <w:ind w:left="5757" w:hanging="360"/>
      </w:pPr>
      <w:rPr>
        <w:rFonts w:cs="Times New Roman"/>
      </w:rPr>
    </w:lvl>
    <w:lvl w:ilvl="8" w:tplc="0415001B" w:tentative="1">
      <w:start w:val="1"/>
      <w:numFmt w:val="lowerRoman"/>
      <w:lvlText w:val="%9."/>
      <w:lvlJc w:val="right"/>
      <w:pPr>
        <w:ind w:left="6477" w:hanging="180"/>
      </w:pPr>
      <w:rPr>
        <w:rFonts w:cs="Times New Roman"/>
      </w:rPr>
    </w:lvl>
  </w:abstractNum>
  <w:abstractNum w:abstractNumId="53" w15:restartNumberingAfterBreak="0">
    <w:nsid w:val="769516E2"/>
    <w:multiLevelType w:val="hybridMultilevel"/>
    <w:tmpl w:val="0FCEA1EC"/>
    <w:lvl w:ilvl="0" w:tplc="B8F0495A">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4" w15:restartNumberingAfterBreak="0">
    <w:nsid w:val="79630A6D"/>
    <w:multiLevelType w:val="hybridMultilevel"/>
    <w:tmpl w:val="5AFCCA9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400372195">
    <w:abstractNumId w:val="35"/>
  </w:num>
  <w:num w:numId="2" w16cid:durableId="1428388300">
    <w:abstractNumId w:val="49"/>
  </w:num>
  <w:num w:numId="3" w16cid:durableId="2129621005">
    <w:abstractNumId w:val="17"/>
  </w:num>
  <w:num w:numId="4" w16cid:durableId="1636989918">
    <w:abstractNumId w:val="44"/>
  </w:num>
  <w:num w:numId="5" w16cid:durableId="940839545">
    <w:abstractNumId w:val="51"/>
  </w:num>
  <w:num w:numId="6" w16cid:durableId="1367870130">
    <w:abstractNumId w:val="23"/>
  </w:num>
  <w:num w:numId="7" w16cid:durableId="1312129007">
    <w:abstractNumId w:val="10"/>
  </w:num>
  <w:num w:numId="8" w16cid:durableId="513690942">
    <w:abstractNumId w:val="37"/>
  </w:num>
  <w:num w:numId="9" w16cid:durableId="294717849">
    <w:abstractNumId w:val="34"/>
  </w:num>
  <w:num w:numId="10" w16cid:durableId="934098058">
    <w:abstractNumId w:val="20"/>
  </w:num>
  <w:num w:numId="11" w16cid:durableId="134028846">
    <w:abstractNumId w:val="33"/>
  </w:num>
  <w:num w:numId="12" w16cid:durableId="1888056820">
    <w:abstractNumId w:val="5"/>
  </w:num>
  <w:num w:numId="13" w16cid:durableId="480774760">
    <w:abstractNumId w:val="29"/>
  </w:num>
  <w:num w:numId="14" w16cid:durableId="894707255">
    <w:abstractNumId w:val="52"/>
  </w:num>
  <w:num w:numId="15" w16cid:durableId="1725913377">
    <w:abstractNumId w:val="53"/>
  </w:num>
  <w:num w:numId="16" w16cid:durableId="3408544">
    <w:abstractNumId w:val="18"/>
  </w:num>
  <w:num w:numId="17" w16cid:durableId="556743489">
    <w:abstractNumId w:val="2"/>
  </w:num>
  <w:num w:numId="18" w16cid:durableId="1391534503">
    <w:abstractNumId w:val="31"/>
  </w:num>
  <w:num w:numId="19" w16cid:durableId="532036193">
    <w:abstractNumId w:val="45"/>
  </w:num>
  <w:num w:numId="20" w16cid:durableId="1020937958">
    <w:abstractNumId w:val="22"/>
  </w:num>
  <w:num w:numId="21" w16cid:durableId="1634410055">
    <w:abstractNumId w:val="21"/>
  </w:num>
  <w:num w:numId="22" w16cid:durableId="768887727">
    <w:abstractNumId w:val="30"/>
  </w:num>
  <w:num w:numId="23" w16cid:durableId="2061242688">
    <w:abstractNumId w:val="8"/>
  </w:num>
  <w:num w:numId="24" w16cid:durableId="1762292363">
    <w:abstractNumId w:val="32"/>
  </w:num>
  <w:num w:numId="25" w16cid:durableId="1028021745">
    <w:abstractNumId w:val="36"/>
  </w:num>
  <w:num w:numId="26" w16cid:durableId="648440547">
    <w:abstractNumId w:val="15"/>
  </w:num>
  <w:num w:numId="27" w16cid:durableId="269899351">
    <w:abstractNumId w:val="14"/>
  </w:num>
  <w:num w:numId="28" w16cid:durableId="1794863095">
    <w:abstractNumId w:val="39"/>
  </w:num>
  <w:num w:numId="29" w16cid:durableId="1919170624">
    <w:abstractNumId w:val="43"/>
  </w:num>
  <w:num w:numId="30" w16cid:durableId="1319119006">
    <w:abstractNumId w:val="9"/>
  </w:num>
  <w:num w:numId="31" w16cid:durableId="535629110">
    <w:abstractNumId w:val="19"/>
  </w:num>
  <w:num w:numId="32" w16cid:durableId="1308894440">
    <w:abstractNumId w:val="16"/>
  </w:num>
  <w:num w:numId="33" w16cid:durableId="2089031944">
    <w:abstractNumId w:val="28"/>
  </w:num>
  <w:num w:numId="34" w16cid:durableId="916355930">
    <w:abstractNumId w:val="50"/>
  </w:num>
  <w:num w:numId="35" w16cid:durableId="1665891240">
    <w:abstractNumId w:val="13"/>
  </w:num>
  <w:num w:numId="36" w16cid:durableId="737097798">
    <w:abstractNumId w:val="11"/>
  </w:num>
  <w:num w:numId="37" w16cid:durableId="502354173">
    <w:abstractNumId w:val="7"/>
  </w:num>
  <w:num w:numId="38" w16cid:durableId="114563437">
    <w:abstractNumId w:val="41"/>
  </w:num>
  <w:num w:numId="39" w16cid:durableId="1559363653">
    <w:abstractNumId w:val="0"/>
  </w:num>
  <w:num w:numId="40" w16cid:durableId="1632126099">
    <w:abstractNumId w:val="47"/>
  </w:num>
  <w:num w:numId="41" w16cid:durableId="139076932">
    <w:abstractNumId w:val="48"/>
  </w:num>
  <w:num w:numId="42" w16cid:durableId="1071778591">
    <w:abstractNumId w:val="38"/>
  </w:num>
  <w:num w:numId="43" w16cid:durableId="376051625">
    <w:abstractNumId w:val="42"/>
  </w:num>
  <w:num w:numId="44" w16cid:durableId="2087677740">
    <w:abstractNumId w:val="25"/>
  </w:num>
  <w:num w:numId="45" w16cid:durableId="1303542184">
    <w:abstractNumId w:val="26"/>
  </w:num>
  <w:num w:numId="46" w16cid:durableId="313338435">
    <w:abstractNumId w:val="6"/>
  </w:num>
  <w:num w:numId="47" w16cid:durableId="1507591685">
    <w:abstractNumId w:val="46"/>
  </w:num>
  <w:num w:numId="48" w16cid:durableId="56323330">
    <w:abstractNumId w:val="3"/>
  </w:num>
  <w:num w:numId="49" w16cid:durableId="395906695">
    <w:abstractNumId w:val="12"/>
  </w:num>
  <w:num w:numId="50" w16cid:durableId="916666251">
    <w:abstractNumId w:val="1"/>
  </w:num>
  <w:num w:numId="51" w16cid:durableId="1674456578">
    <w:abstractNumId w:val="4"/>
  </w:num>
  <w:num w:numId="52" w16cid:durableId="1740520664">
    <w:abstractNumId w:val="40"/>
  </w:num>
  <w:num w:numId="53" w16cid:durableId="125123579">
    <w:abstractNumId w:val="27"/>
  </w:num>
  <w:num w:numId="54" w16cid:durableId="865753221">
    <w:abstractNumId w:val="24"/>
  </w:num>
  <w:num w:numId="55" w16cid:durableId="186794781">
    <w:abstractNumId w:val="54"/>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defaultTabStop w:val="708"/>
  <w:hyphenationZone w:val="425"/>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2B6A"/>
    <w:rsid w:val="0000175C"/>
    <w:rsid w:val="00024ECF"/>
    <w:rsid w:val="000326B9"/>
    <w:rsid w:val="00037E25"/>
    <w:rsid w:val="000475CB"/>
    <w:rsid w:val="00050821"/>
    <w:rsid w:val="00057E31"/>
    <w:rsid w:val="00066351"/>
    <w:rsid w:val="00071438"/>
    <w:rsid w:val="000A33EA"/>
    <w:rsid w:val="000A3E04"/>
    <w:rsid w:val="000B0771"/>
    <w:rsid w:val="000D155C"/>
    <w:rsid w:val="000E4062"/>
    <w:rsid w:val="000E60E2"/>
    <w:rsid w:val="000E7D8B"/>
    <w:rsid w:val="000F0008"/>
    <w:rsid w:val="000F2BB9"/>
    <w:rsid w:val="000F4DEF"/>
    <w:rsid w:val="00110BFC"/>
    <w:rsid w:val="00114F56"/>
    <w:rsid w:val="001161F5"/>
    <w:rsid w:val="00123893"/>
    <w:rsid w:val="00130400"/>
    <w:rsid w:val="001403B5"/>
    <w:rsid w:val="00150664"/>
    <w:rsid w:val="00155490"/>
    <w:rsid w:val="00176CB7"/>
    <w:rsid w:val="0019495A"/>
    <w:rsid w:val="001A07C8"/>
    <w:rsid w:val="001A094D"/>
    <w:rsid w:val="001A6FD8"/>
    <w:rsid w:val="001B2B72"/>
    <w:rsid w:val="001C0316"/>
    <w:rsid w:val="001D0D4F"/>
    <w:rsid w:val="001E27B8"/>
    <w:rsid w:val="001F0D62"/>
    <w:rsid w:val="001F3B0A"/>
    <w:rsid w:val="001F44E5"/>
    <w:rsid w:val="0021661E"/>
    <w:rsid w:val="00217496"/>
    <w:rsid w:val="00225FE8"/>
    <w:rsid w:val="00232DE1"/>
    <w:rsid w:val="00247B1A"/>
    <w:rsid w:val="002523D0"/>
    <w:rsid w:val="00255E48"/>
    <w:rsid w:val="00261B5E"/>
    <w:rsid w:val="00281FE2"/>
    <w:rsid w:val="00295820"/>
    <w:rsid w:val="002A2D2E"/>
    <w:rsid w:val="002B148B"/>
    <w:rsid w:val="002E4613"/>
    <w:rsid w:val="002F75E8"/>
    <w:rsid w:val="00304FE4"/>
    <w:rsid w:val="00310661"/>
    <w:rsid w:val="0032717E"/>
    <w:rsid w:val="0032790C"/>
    <w:rsid w:val="00344C6C"/>
    <w:rsid w:val="00353B4E"/>
    <w:rsid w:val="00353F42"/>
    <w:rsid w:val="00362D7C"/>
    <w:rsid w:val="00371B75"/>
    <w:rsid w:val="003732FB"/>
    <w:rsid w:val="00375FAC"/>
    <w:rsid w:val="0039160D"/>
    <w:rsid w:val="00393E75"/>
    <w:rsid w:val="0039534D"/>
    <w:rsid w:val="003A11BD"/>
    <w:rsid w:val="003A160E"/>
    <w:rsid w:val="003A4FBF"/>
    <w:rsid w:val="003C0619"/>
    <w:rsid w:val="003E202D"/>
    <w:rsid w:val="003F0351"/>
    <w:rsid w:val="003F5A97"/>
    <w:rsid w:val="00407FF8"/>
    <w:rsid w:val="0043573B"/>
    <w:rsid w:val="00440AD4"/>
    <w:rsid w:val="00456303"/>
    <w:rsid w:val="00456A50"/>
    <w:rsid w:val="00460180"/>
    <w:rsid w:val="004679EB"/>
    <w:rsid w:val="00475DF5"/>
    <w:rsid w:val="004777DA"/>
    <w:rsid w:val="004869BC"/>
    <w:rsid w:val="00490817"/>
    <w:rsid w:val="004B6617"/>
    <w:rsid w:val="004C10E5"/>
    <w:rsid w:val="00501E0E"/>
    <w:rsid w:val="00501EE9"/>
    <w:rsid w:val="00513618"/>
    <w:rsid w:val="00514908"/>
    <w:rsid w:val="0051665D"/>
    <w:rsid w:val="0051706F"/>
    <w:rsid w:val="00536903"/>
    <w:rsid w:val="00555ED0"/>
    <w:rsid w:val="0055685D"/>
    <w:rsid w:val="00567DE0"/>
    <w:rsid w:val="005951BC"/>
    <w:rsid w:val="005A1DD3"/>
    <w:rsid w:val="005A2C3C"/>
    <w:rsid w:val="005A416F"/>
    <w:rsid w:val="005A57FB"/>
    <w:rsid w:val="005B2A9B"/>
    <w:rsid w:val="005C1D19"/>
    <w:rsid w:val="005D3071"/>
    <w:rsid w:val="005D3614"/>
    <w:rsid w:val="005E3E73"/>
    <w:rsid w:val="005E4C43"/>
    <w:rsid w:val="00600084"/>
    <w:rsid w:val="0060722B"/>
    <w:rsid w:val="00615E27"/>
    <w:rsid w:val="00634354"/>
    <w:rsid w:val="0064059C"/>
    <w:rsid w:val="00640AFB"/>
    <w:rsid w:val="00642B6A"/>
    <w:rsid w:val="00645D24"/>
    <w:rsid w:val="00660CBF"/>
    <w:rsid w:val="00662C7E"/>
    <w:rsid w:val="00662DE5"/>
    <w:rsid w:val="0067493B"/>
    <w:rsid w:val="00686C22"/>
    <w:rsid w:val="00687A06"/>
    <w:rsid w:val="006A0F61"/>
    <w:rsid w:val="006A77C5"/>
    <w:rsid w:val="006B6444"/>
    <w:rsid w:val="006C0F09"/>
    <w:rsid w:val="006D7E5A"/>
    <w:rsid w:val="006E1F32"/>
    <w:rsid w:val="006F18EF"/>
    <w:rsid w:val="006F6429"/>
    <w:rsid w:val="00723AE2"/>
    <w:rsid w:val="007321C8"/>
    <w:rsid w:val="0074551F"/>
    <w:rsid w:val="00775777"/>
    <w:rsid w:val="00785378"/>
    <w:rsid w:val="00786690"/>
    <w:rsid w:val="00792A10"/>
    <w:rsid w:val="00796788"/>
    <w:rsid w:val="007A6BFC"/>
    <w:rsid w:val="007A7535"/>
    <w:rsid w:val="007B0FC1"/>
    <w:rsid w:val="007B36ED"/>
    <w:rsid w:val="007B5E9D"/>
    <w:rsid w:val="007C08E4"/>
    <w:rsid w:val="007C2E7C"/>
    <w:rsid w:val="007D1928"/>
    <w:rsid w:val="007D1BEE"/>
    <w:rsid w:val="007E015E"/>
    <w:rsid w:val="007E331F"/>
    <w:rsid w:val="007E557B"/>
    <w:rsid w:val="007F5FA5"/>
    <w:rsid w:val="00835434"/>
    <w:rsid w:val="00840AE3"/>
    <w:rsid w:val="00844D95"/>
    <w:rsid w:val="008625AA"/>
    <w:rsid w:val="00874DB2"/>
    <w:rsid w:val="00895B99"/>
    <w:rsid w:val="008A53CD"/>
    <w:rsid w:val="008C451A"/>
    <w:rsid w:val="008D2720"/>
    <w:rsid w:val="008D550C"/>
    <w:rsid w:val="008D6AC9"/>
    <w:rsid w:val="008D7089"/>
    <w:rsid w:val="008E4E5D"/>
    <w:rsid w:val="00917D4B"/>
    <w:rsid w:val="00924E7D"/>
    <w:rsid w:val="00940933"/>
    <w:rsid w:val="00955472"/>
    <w:rsid w:val="009608AA"/>
    <w:rsid w:val="009664E1"/>
    <w:rsid w:val="00971D0C"/>
    <w:rsid w:val="00971D0D"/>
    <w:rsid w:val="009A7571"/>
    <w:rsid w:val="009B73C1"/>
    <w:rsid w:val="009E2B1A"/>
    <w:rsid w:val="009E6E21"/>
    <w:rsid w:val="009E79D7"/>
    <w:rsid w:val="009F0B58"/>
    <w:rsid w:val="009F2B81"/>
    <w:rsid w:val="00A03BA7"/>
    <w:rsid w:val="00A13B1E"/>
    <w:rsid w:val="00A15125"/>
    <w:rsid w:val="00A15668"/>
    <w:rsid w:val="00A224B7"/>
    <w:rsid w:val="00A24E29"/>
    <w:rsid w:val="00A31A15"/>
    <w:rsid w:val="00A46E90"/>
    <w:rsid w:val="00A47EBC"/>
    <w:rsid w:val="00A5604A"/>
    <w:rsid w:val="00A64A7E"/>
    <w:rsid w:val="00A820DE"/>
    <w:rsid w:val="00AB1D93"/>
    <w:rsid w:val="00AB656C"/>
    <w:rsid w:val="00AB7A48"/>
    <w:rsid w:val="00AD3240"/>
    <w:rsid w:val="00AE66FD"/>
    <w:rsid w:val="00B05764"/>
    <w:rsid w:val="00B17047"/>
    <w:rsid w:val="00B41C99"/>
    <w:rsid w:val="00B56175"/>
    <w:rsid w:val="00B61310"/>
    <w:rsid w:val="00B64888"/>
    <w:rsid w:val="00B75E07"/>
    <w:rsid w:val="00B76086"/>
    <w:rsid w:val="00B8486E"/>
    <w:rsid w:val="00B9480E"/>
    <w:rsid w:val="00BA1290"/>
    <w:rsid w:val="00BE05FA"/>
    <w:rsid w:val="00BE1D1C"/>
    <w:rsid w:val="00BF4B34"/>
    <w:rsid w:val="00BF7625"/>
    <w:rsid w:val="00C0648A"/>
    <w:rsid w:val="00C27A4B"/>
    <w:rsid w:val="00C304D5"/>
    <w:rsid w:val="00C32C74"/>
    <w:rsid w:val="00C34A2C"/>
    <w:rsid w:val="00C516FE"/>
    <w:rsid w:val="00C6349E"/>
    <w:rsid w:val="00C842B4"/>
    <w:rsid w:val="00CB0918"/>
    <w:rsid w:val="00CB2780"/>
    <w:rsid w:val="00CC24BB"/>
    <w:rsid w:val="00CD05F9"/>
    <w:rsid w:val="00CE7915"/>
    <w:rsid w:val="00CF07B7"/>
    <w:rsid w:val="00D54759"/>
    <w:rsid w:val="00D564EE"/>
    <w:rsid w:val="00D83503"/>
    <w:rsid w:val="00D97A86"/>
    <w:rsid w:val="00DB0C2A"/>
    <w:rsid w:val="00DC0812"/>
    <w:rsid w:val="00DC4C31"/>
    <w:rsid w:val="00E62B78"/>
    <w:rsid w:val="00E6348D"/>
    <w:rsid w:val="00E63FEB"/>
    <w:rsid w:val="00E6451D"/>
    <w:rsid w:val="00E67702"/>
    <w:rsid w:val="00E81515"/>
    <w:rsid w:val="00E94F0C"/>
    <w:rsid w:val="00E97620"/>
    <w:rsid w:val="00EA6C97"/>
    <w:rsid w:val="00EB26C7"/>
    <w:rsid w:val="00EB2F46"/>
    <w:rsid w:val="00EC2E0A"/>
    <w:rsid w:val="00EC462B"/>
    <w:rsid w:val="00ED1C49"/>
    <w:rsid w:val="00EF5DFA"/>
    <w:rsid w:val="00EF62E5"/>
    <w:rsid w:val="00EF74CE"/>
    <w:rsid w:val="00F053BA"/>
    <w:rsid w:val="00F05B89"/>
    <w:rsid w:val="00F07D19"/>
    <w:rsid w:val="00F07DEA"/>
    <w:rsid w:val="00F11717"/>
    <w:rsid w:val="00F271DB"/>
    <w:rsid w:val="00F3379B"/>
    <w:rsid w:val="00F33A74"/>
    <w:rsid w:val="00F3534F"/>
    <w:rsid w:val="00F43E61"/>
    <w:rsid w:val="00F46269"/>
    <w:rsid w:val="00F507A4"/>
    <w:rsid w:val="00F5767E"/>
    <w:rsid w:val="00F60BD3"/>
    <w:rsid w:val="00F773EB"/>
    <w:rsid w:val="00F84C6C"/>
    <w:rsid w:val="00F90C27"/>
    <w:rsid w:val="00FD5A9C"/>
    <w:rsid w:val="00FE79E1"/>
    <w:rsid w:val="00FF6581"/>
    <w:rsid w:val="045CED45"/>
    <w:rsid w:val="09D35C02"/>
    <w:rsid w:val="0A755F97"/>
    <w:rsid w:val="0ACE9FBF"/>
    <w:rsid w:val="21B5E6E5"/>
    <w:rsid w:val="31E652D7"/>
    <w:rsid w:val="3CD7B313"/>
    <w:rsid w:val="43887AD3"/>
    <w:rsid w:val="485FE08D"/>
    <w:rsid w:val="4ACA7CEF"/>
    <w:rsid w:val="4F3302D9"/>
    <w:rsid w:val="5AE1D454"/>
    <w:rsid w:val="63C5EB9A"/>
    <w:rsid w:val="644B10B6"/>
    <w:rsid w:val="6EE0EAAF"/>
    <w:rsid w:val="729438B4"/>
    <w:rsid w:val="799BBEC1"/>
    <w:rsid w:val="7D07F7FC"/>
    <w:rsid w:val="7D5F66A5"/>
    <w:rsid w:val="7DFBD37A"/>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1CC621BF"/>
  <w15:chartTrackingRefBased/>
  <w15:docId w15:val="{2F2BB49B-1B4F-4999-BD5F-E27146B1FB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642B6A"/>
    <w:pPr>
      <w:keepNext/>
      <w:keepLines/>
      <w:numPr>
        <w:numId w:val="1"/>
      </w:numPr>
      <w:spacing w:before="240" w:after="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uiPriority w:val="9"/>
    <w:unhideWhenUsed/>
    <w:qFormat/>
    <w:rsid w:val="00642B6A"/>
    <w:pPr>
      <w:keepNext/>
      <w:keepLines/>
      <w:numPr>
        <w:ilvl w:val="1"/>
        <w:numId w:val="1"/>
      </w:numPr>
      <w:spacing w:before="40" w:after="0"/>
      <w:outlineLvl w:val="1"/>
    </w:pPr>
    <w:rPr>
      <w:rFonts w:asciiTheme="majorHAnsi" w:eastAsiaTheme="majorEastAsia" w:hAnsiTheme="majorHAnsi" w:cstheme="majorBidi"/>
      <w:color w:val="2E74B5" w:themeColor="accent1" w:themeShade="BF"/>
      <w:sz w:val="26"/>
      <w:szCs w:val="26"/>
    </w:rPr>
  </w:style>
  <w:style w:type="paragraph" w:styleId="Nagwek3">
    <w:name w:val="heading 3"/>
    <w:basedOn w:val="Normalny"/>
    <w:next w:val="Normalny"/>
    <w:link w:val="Nagwek3Znak"/>
    <w:uiPriority w:val="9"/>
    <w:unhideWhenUsed/>
    <w:qFormat/>
    <w:rsid w:val="00642B6A"/>
    <w:pPr>
      <w:keepNext/>
      <w:keepLines/>
      <w:numPr>
        <w:ilvl w:val="2"/>
        <w:numId w:val="1"/>
      </w:numPr>
      <w:spacing w:before="40" w:after="0"/>
      <w:outlineLvl w:val="2"/>
    </w:pPr>
    <w:rPr>
      <w:rFonts w:asciiTheme="majorHAnsi" w:eastAsiaTheme="majorEastAsia" w:hAnsiTheme="majorHAnsi" w:cstheme="majorBidi"/>
      <w:color w:val="1F4D78" w:themeColor="accent1" w:themeShade="7F"/>
      <w:sz w:val="24"/>
      <w:szCs w:val="24"/>
    </w:rPr>
  </w:style>
  <w:style w:type="paragraph" w:styleId="Nagwek4">
    <w:name w:val="heading 4"/>
    <w:basedOn w:val="Normalny"/>
    <w:next w:val="Normalny"/>
    <w:link w:val="Nagwek4Znak"/>
    <w:uiPriority w:val="9"/>
    <w:unhideWhenUsed/>
    <w:qFormat/>
    <w:rsid w:val="00642B6A"/>
    <w:pPr>
      <w:keepNext/>
      <w:keepLines/>
      <w:numPr>
        <w:ilvl w:val="3"/>
        <w:numId w:val="1"/>
      </w:numPr>
      <w:spacing w:before="40" w:after="0"/>
      <w:outlineLvl w:val="3"/>
    </w:pPr>
    <w:rPr>
      <w:rFonts w:asciiTheme="majorHAnsi" w:eastAsiaTheme="majorEastAsia" w:hAnsiTheme="majorHAnsi" w:cstheme="majorBidi"/>
      <w:i/>
      <w:iCs/>
      <w:color w:val="2E74B5" w:themeColor="accent1" w:themeShade="BF"/>
    </w:rPr>
  </w:style>
  <w:style w:type="paragraph" w:styleId="Nagwek5">
    <w:name w:val="heading 5"/>
    <w:basedOn w:val="Normalny"/>
    <w:next w:val="Normalny"/>
    <w:link w:val="Nagwek5Znak"/>
    <w:uiPriority w:val="9"/>
    <w:semiHidden/>
    <w:unhideWhenUsed/>
    <w:qFormat/>
    <w:rsid w:val="00642B6A"/>
    <w:pPr>
      <w:keepNext/>
      <w:keepLines/>
      <w:numPr>
        <w:ilvl w:val="4"/>
        <w:numId w:val="1"/>
      </w:numPr>
      <w:spacing w:before="40" w:after="0"/>
      <w:outlineLvl w:val="4"/>
    </w:pPr>
    <w:rPr>
      <w:rFonts w:asciiTheme="majorHAnsi" w:eastAsiaTheme="majorEastAsia" w:hAnsiTheme="majorHAnsi" w:cstheme="majorBidi"/>
      <w:color w:val="2E74B5" w:themeColor="accent1" w:themeShade="BF"/>
    </w:rPr>
  </w:style>
  <w:style w:type="paragraph" w:styleId="Nagwek6">
    <w:name w:val="heading 6"/>
    <w:basedOn w:val="Normalny"/>
    <w:next w:val="Normalny"/>
    <w:link w:val="Nagwek6Znak"/>
    <w:uiPriority w:val="9"/>
    <w:semiHidden/>
    <w:unhideWhenUsed/>
    <w:qFormat/>
    <w:rsid w:val="00642B6A"/>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Nagwek7">
    <w:name w:val="heading 7"/>
    <w:basedOn w:val="Normalny"/>
    <w:next w:val="Normalny"/>
    <w:link w:val="Nagwek7Znak"/>
    <w:uiPriority w:val="9"/>
    <w:semiHidden/>
    <w:unhideWhenUsed/>
    <w:qFormat/>
    <w:rsid w:val="00642B6A"/>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Nagwek8">
    <w:name w:val="heading 8"/>
    <w:basedOn w:val="Normalny"/>
    <w:next w:val="Normalny"/>
    <w:link w:val="Nagwek8Znak"/>
    <w:uiPriority w:val="9"/>
    <w:semiHidden/>
    <w:unhideWhenUsed/>
    <w:qFormat/>
    <w:rsid w:val="00642B6A"/>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642B6A"/>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642B6A"/>
    <w:rPr>
      <w:rFonts w:asciiTheme="majorHAnsi" w:eastAsiaTheme="majorEastAsia" w:hAnsiTheme="majorHAnsi" w:cstheme="majorBidi"/>
      <w:color w:val="2E74B5" w:themeColor="accent1" w:themeShade="BF"/>
      <w:sz w:val="32"/>
      <w:szCs w:val="32"/>
    </w:rPr>
  </w:style>
  <w:style w:type="paragraph" w:styleId="Tekstkomentarza">
    <w:name w:val="annotation text"/>
    <w:basedOn w:val="Normalny"/>
    <w:link w:val="TekstkomentarzaZnak1"/>
    <w:uiPriority w:val="99"/>
    <w:rsid w:val="00642B6A"/>
    <w:pPr>
      <w:widowControl w:val="0"/>
      <w:suppressAutoHyphens/>
      <w:autoSpaceDN w:val="0"/>
      <w:spacing w:after="0" w:line="240" w:lineRule="auto"/>
      <w:textAlignment w:val="baseline"/>
    </w:pPr>
    <w:rPr>
      <w:rFonts w:ascii="Times New Roman" w:eastAsia="Times New Roman" w:hAnsi="Times New Roman" w:cs="Times New Roman"/>
      <w:kern w:val="3"/>
      <w:sz w:val="20"/>
      <w:szCs w:val="20"/>
      <w:lang w:eastAsia="pl-PL"/>
    </w:rPr>
  </w:style>
  <w:style w:type="character" w:customStyle="1" w:styleId="TekstkomentarzaZnak">
    <w:name w:val="Tekst komentarza Znak"/>
    <w:basedOn w:val="Domylnaczcionkaakapitu"/>
    <w:uiPriority w:val="99"/>
    <w:semiHidden/>
    <w:rsid w:val="00642B6A"/>
    <w:rPr>
      <w:sz w:val="20"/>
      <w:szCs w:val="20"/>
    </w:rPr>
  </w:style>
  <w:style w:type="character" w:customStyle="1" w:styleId="TekstkomentarzaZnak1">
    <w:name w:val="Tekst komentarza Znak1"/>
    <w:link w:val="Tekstkomentarza"/>
    <w:uiPriority w:val="99"/>
    <w:locked/>
    <w:rsid w:val="00642B6A"/>
    <w:rPr>
      <w:rFonts w:ascii="Times New Roman" w:eastAsia="Times New Roman" w:hAnsi="Times New Roman" w:cs="Times New Roman"/>
      <w:kern w:val="3"/>
      <w:sz w:val="20"/>
      <w:szCs w:val="20"/>
      <w:lang w:eastAsia="pl-PL"/>
    </w:rPr>
  </w:style>
  <w:style w:type="paragraph" w:styleId="Akapitzlist">
    <w:name w:val="List Paragraph"/>
    <w:aliases w:val="T_SZ_List Paragraph,Numerowanie,List Paragraph,L1,Akapit z listą5,Akapit normalny,Bullet Number,List Paragraph1,lp1,List Paragraph2,ISCG Numerowanie,lp11,List Paragraph11,Bullet 1,Use Case List Paragraph,Body MS Bullet,Podsis rysunku"/>
    <w:basedOn w:val="Normalny"/>
    <w:link w:val="AkapitzlistZnak"/>
    <w:uiPriority w:val="34"/>
    <w:qFormat/>
    <w:rsid w:val="00642B6A"/>
    <w:pPr>
      <w:widowControl w:val="0"/>
      <w:suppressAutoHyphens/>
      <w:autoSpaceDN w:val="0"/>
      <w:spacing w:after="0" w:line="240" w:lineRule="auto"/>
      <w:ind w:left="720"/>
      <w:textAlignment w:val="baseline"/>
    </w:pPr>
    <w:rPr>
      <w:rFonts w:ascii="Times New Roman" w:eastAsia="Calibri" w:hAnsi="Times New Roman" w:cs="Times New Roman"/>
      <w:sz w:val="20"/>
      <w:szCs w:val="20"/>
      <w:lang w:eastAsia="pl-PL"/>
    </w:rPr>
  </w:style>
  <w:style w:type="character" w:styleId="Odwoaniedokomentarza">
    <w:name w:val="annotation reference"/>
    <w:aliases w:val="cr,Used by Word to flag author queries"/>
    <w:uiPriority w:val="99"/>
    <w:rsid w:val="00642B6A"/>
    <w:rPr>
      <w:rFonts w:cs="Times New Roman"/>
      <w:sz w:val="16"/>
    </w:rPr>
  </w:style>
  <w:style w:type="character" w:customStyle="1" w:styleId="AkapitzlistZnak">
    <w:name w:val="Akapit z listą Znak"/>
    <w:aliases w:val="T_SZ_List Paragraph Znak,Numerowanie Znak,List Paragraph Znak,L1 Znak,Akapit z listą5 Znak,Akapit normalny Znak,Bullet Number Znak,List Paragraph1 Znak,lp1 Znak,List Paragraph2 Znak,ISCG Numerowanie Znak,lp11 Znak,Bullet 1 Znak"/>
    <w:link w:val="Akapitzlist"/>
    <w:uiPriority w:val="34"/>
    <w:qFormat/>
    <w:locked/>
    <w:rsid w:val="00642B6A"/>
    <w:rPr>
      <w:rFonts w:ascii="Times New Roman" w:eastAsia="Calibri" w:hAnsi="Times New Roman" w:cs="Times New Roman"/>
      <w:sz w:val="20"/>
      <w:szCs w:val="20"/>
      <w:lang w:eastAsia="pl-PL"/>
    </w:rPr>
  </w:style>
  <w:style w:type="paragraph" w:styleId="Tekstdymka">
    <w:name w:val="Balloon Text"/>
    <w:basedOn w:val="Normalny"/>
    <w:link w:val="TekstdymkaZnak"/>
    <w:uiPriority w:val="99"/>
    <w:semiHidden/>
    <w:unhideWhenUsed/>
    <w:rsid w:val="00642B6A"/>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642B6A"/>
    <w:rPr>
      <w:rFonts w:ascii="Segoe UI" w:hAnsi="Segoe UI" w:cs="Segoe UI"/>
      <w:sz w:val="18"/>
      <w:szCs w:val="18"/>
    </w:rPr>
  </w:style>
  <w:style w:type="character" w:customStyle="1" w:styleId="Nagwek2Znak">
    <w:name w:val="Nagłówek 2 Znak"/>
    <w:basedOn w:val="Domylnaczcionkaakapitu"/>
    <w:link w:val="Nagwek2"/>
    <w:uiPriority w:val="9"/>
    <w:rsid w:val="00642B6A"/>
    <w:rPr>
      <w:rFonts w:asciiTheme="majorHAnsi" w:eastAsiaTheme="majorEastAsia" w:hAnsiTheme="majorHAnsi" w:cstheme="majorBidi"/>
      <w:color w:val="2E74B5" w:themeColor="accent1" w:themeShade="BF"/>
      <w:sz w:val="26"/>
      <w:szCs w:val="26"/>
    </w:rPr>
  </w:style>
  <w:style w:type="character" w:customStyle="1" w:styleId="Nagwek3Znak">
    <w:name w:val="Nagłówek 3 Znak"/>
    <w:basedOn w:val="Domylnaczcionkaakapitu"/>
    <w:link w:val="Nagwek3"/>
    <w:uiPriority w:val="9"/>
    <w:rsid w:val="00642B6A"/>
    <w:rPr>
      <w:rFonts w:asciiTheme="majorHAnsi" w:eastAsiaTheme="majorEastAsia" w:hAnsiTheme="majorHAnsi" w:cstheme="majorBidi"/>
      <w:color w:val="1F4D78" w:themeColor="accent1" w:themeShade="7F"/>
      <w:sz w:val="24"/>
      <w:szCs w:val="24"/>
    </w:rPr>
  </w:style>
  <w:style w:type="character" w:customStyle="1" w:styleId="Nagwek4Znak">
    <w:name w:val="Nagłówek 4 Znak"/>
    <w:basedOn w:val="Domylnaczcionkaakapitu"/>
    <w:link w:val="Nagwek4"/>
    <w:uiPriority w:val="9"/>
    <w:rsid w:val="00642B6A"/>
    <w:rPr>
      <w:rFonts w:asciiTheme="majorHAnsi" w:eastAsiaTheme="majorEastAsia" w:hAnsiTheme="majorHAnsi" w:cstheme="majorBidi"/>
      <w:i/>
      <w:iCs/>
      <w:color w:val="2E74B5" w:themeColor="accent1" w:themeShade="BF"/>
    </w:rPr>
  </w:style>
  <w:style w:type="character" w:customStyle="1" w:styleId="Nagwek5Znak">
    <w:name w:val="Nagłówek 5 Znak"/>
    <w:basedOn w:val="Domylnaczcionkaakapitu"/>
    <w:link w:val="Nagwek5"/>
    <w:uiPriority w:val="9"/>
    <w:semiHidden/>
    <w:rsid w:val="00642B6A"/>
    <w:rPr>
      <w:rFonts w:asciiTheme="majorHAnsi" w:eastAsiaTheme="majorEastAsia" w:hAnsiTheme="majorHAnsi" w:cstheme="majorBidi"/>
      <w:color w:val="2E74B5" w:themeColor="accent1" w:themeShade="BF"/>
    </w:rPr>
  </w:style>
  <w:style w:type="character" w:customStyle="1" w:styleId="Nagwek6Znak">
    <w:name w:val="Nagłówek 6 Znak"/>
    <w:basedOn w:val="Domylnaczcionkaakapitu"/>
    <w:link w:val="Nagwek6"/>
    <w:uiPriority w:val="9"/>
    <w:semiHidden/>
    <w:rsid w:val="00642B6A"/>
    <w:rPr>
      <w:rFonts w:asciiTheme="majorHAnsi" w:eastAsiaTheme="majorEastAsia" w:hAnsiTheme="majorHAnsi" w:cstheme="majorBidi"/>
      <w:color w:val="1F4D78" w:themeColor="accent1" w:themeShade="7F"/>
    </w:rPr>
  </w:style>
  <w:style w:type="character" w:customStyle="1" w:styleId="Nagwek7Znak">
    <w:name w:val="Nagłówek 7 Znak"/>
    <w:basedOn w:val="Domylnaczcionkaakapitu"/>
    <w:link w:val="Nagwek7"/>
    <w:uiPriority w:val="9"/>
    <w:semiHidden/>
    <w:rsid w:val="00642B6A"/>
    <w:rPr>
      <w:rFonts w:asciiTheme="majorHAnsi" w:eastAsiaTheme="majorEastAsia" w:hAnsiTheme="majorHAnsi" w:cstheme="majorBidi"/>
      <w:i/>
      <w:iCs/>
      <w:color w:val="1F4D78" w:themeColor="accent1" w:themeShade="7F"/>
    </w:rPr>
  </w:style>
  <w:style w:type="character" w:customStyle="1" w:styleId="Nagwek8Znak">
    <w:name w:val="Nagłówek 8 Znak"/>
    <w:basedOn w:val="Domylnaczcionkaakapitu"/>
    <w:link w:val="Nagwek8"/>
    <w:uiPriority w:val="9"/>
    <w:semiHidden/>
    <w:rsid w:val="00642B6A"/>
    <w:rPr>
      <w:rFonts w:asciiTheme="majorHAnsi" w:eastAsiaTheme="majorEastAsia" w:hAnsiTheme="majorHAnsi" w:cstheme="majorBidi"/>
      <w:color w:val="272727" w:themeColor="text1" w:themeTint="D8"/>
      <w:sz w:val="21"/>
      <w:szCs w:val="21"/>
    </w:rPr>
  </w:style>
  <w:style w:type="character" w:customStyle="1" w:styleId="Nagwek9Znak">
    <w:name w:val="Nagłówek 9 Znak"/>
    <w:basedOn w:val="Domylnaczcionkaakapitu"/>
    <w:link w:val="Nagwek9"/>
    <w:uiPriority w:val="9"/>
    <w:semiHidden/>
    <w:rsid w:val="00642B6A"/>
    <w:rPr>
      <w:rFonts w:asciiTheme="majorHAnsi" w:eastAsiaTheme="majorEastAsia" w:hAnsiTheme="majorHAnsi" w:cstheme="majorBidi"/>
      <w:i/>
      <w:iCs/>
      <w:color w:val="272727" w:themeColor="text1" w:themeTint="D8"/>
      <w:sz w:val="21"/>
      <w:szCs w:val="21"/>
    </w:rPr>
  </w:style>
  <w:style w:type="paragraph" w:styleId="Nagwekspisutreci">
    <w:name w:val="TOC Heading"/>
    <w:basedOn w:val="Nagwek1"/>
    <w:next w:val="Normalny"/>
    <w:uiPriority w:val="39"/>
    <w:unhideWhenUsed/>
    <w:qFormat/>
    <w:rsid w:val="00C304D5"/>
    <w:pPr>
      <w:numPr>
        <w:numId w:val="0"/>
      </w:numPr>
      <w:outlineLvl w:val="9"/>
    </w:pPr>
    <w:rPr>
      <w:lang w:eastAsia="pl-PL"/>
    </w:rPr>
  </w:style>
  <w:style w:type="paragraph" w:styleId="Spistreci1">
    <w:name w:val="toc 1"/>
    <w:basedOn w:val="Normalny"/>
    <w:next w:val="Normalny"/>
    <w:autoRedefine/>
    <w:uiPriority w:val="39"/>
    <w:unhideWhenUsed/>
    <w:rsid w:val="00971D0C"/>
    <w:pPr>
      <w:tabs>
        <w:tab w:val="left" w:pos="440"/>
        <w:tab w:val="right" w:leader="dot" w:pos="9062"/>
      </w:tabs>
      <w:spacing w:after="100"/>
    </w:pPr>
  </w:style>
  <w:style w:type="paragraph" w:styleId="Spistreci2">
    <w:name w:val="toc 2"/>
    <w:basedOn w:val="Normalny"/>
    <w:next w:val="Normalny"/>
    <w:autoRedefine/>
    <w:uiPriority w:val="39"/>
    <w:unhideWhenUsed/>
    <w:rsid w:val="00C304D5"/>
    <w:pPr>
      <w:spacing w:after="100"/>
      <w:ind w:left="220"/>
    </w:pPr>
  </w:style>
  <w:style w:type="paragraph" w:styleId="Spistreci3">
    <w:name w:val="toc 3"/>
    <w:basedOn w:val="Normalny"/>
    <w:next w:val="Normalny"/>
    <w:autoRedefine/>
    <w:uiPriority w:val="39"/>
    <w:unhideWhenUsed/>
    <w:rsid w:val="00C304D5"/>
    <w:pPr>
      <w:spacing w:after="100"/>
      <w:ind w:left="440"/>
    </w:pPr>
  </w:style>
  <w:style w:type="character" w:styleId="Hipercze">
    <w:name w:val="Hyperlink"/>
    <w:basedOn w:val="Domylnaczcionkaakapitu"/>
    <w:uiPriority w:val="99"/>
    <w:unhideWhenUsed/>
    <w:rsid w:val="00C304D5"/>
    <w:rPr>
      <w:color w:val="0563C1" w:themeColor="hyperlink"/>
      <w:u w:val="single"/>
    </w:rPr>
  </w:style>
  <w:style w:type="paragraph" w:styleId="Tekstpodstawowy">
    <w:name w:val="Body Text"/>
    <w:basedOn w:val="Normalny"/>
    <w:link w:val="TekstpodstawowyZnak"/>
    <w:uiPriority w:val="99"/>
    <w:rsid w:val="00C304D5"/>
    <w:pPr>
      <w:spacing w:after="120" w:line="240" w:lineRule="auto"/>
    </w:pPr>
    <w:rPr>
      <w:rFonts w:ascii="Times New Roman" w:eastAsia="Times New Roman" w:hAnsi="Times New Roman" w:cs="Times New Roman"/>
      <w:sz w:val="24"/>
      <w:szCs w:val="24"/>
      <w:lang w:eastAsia="pl-PL"/>
    </w:rPr>
  </w:style>
  <w:style w:type="character" w:customStyle="1" w:styleId="TekstpodstawowyZnak">
    <w:name w:val="Tekst podstawowy Znak"/>
    <w:basedOn w:val="Domylnaczcionkaakapitu"/>
    <w:link w:val="Tekstpodstawowy"/>
    <w:uiPriority w:val="99"/>
    <w:rsid w:val="00C304D5"/>
    <w:rPr>
      <w:rFonts w:ascii="Times New Roman" w:eastAsia="Times New Roman" w:hAnsi="Times New Roman" w:cs="Times New Roman"/>
      <w:sz w:val="24"/>
      <w:szCs w:val="24"/>
      <w:lang w:eastAsia="pl-PL"/>
    </w:rPr>
  </w:style>
  <w:style w:type="character" w:styleId="Pogrubienie">
    <w:name w:val="Strong"/>
    <w:uiPriority w:val="22"/>
    <w:qFormat/>
    <w:rsid w:val="00C304D5"/>
    <w:rPr>
      <w:rFonts w:cs="Times New Roman"/>
      <w:b/>
    </w:rPr>
  </w:style>
  <w:style w:type="paragraph" w:styleId="Legenda">
    <w:name w:val="caption"/>
    <w:aliases w:val="Podpis obiektu"/>
    <w:basedOn w:val="Normalny"/>
    <w:link w:val="LegendaZnak"/>
    <w:qFormat/>
    <w:rsid w:val="006F6429"/>
    <w:pPr>
      <w:widowControl w:val="0"/>
      <w:suppressLineNumbers/>
      <w:suppressAutoHyphens/>
      <w:autoSpaceDN w:val="0"/>
      <w:spacing w:before="120" w:after="120" w:line="240" w:lineRule="auto"/>
      <w:textAlignment w:val="baseline"/>
    </w:pPr>
    <w:rPr>
      <w:rFonts w:ascii="Times New Roman" w:eastAsia="Calibri" w:hAnsi="Times New Roman" w:cs="Times New Roman"/>
      <w:i/>
      <w:sz w:val="24"/>
      <w:szCs w:val="20"/>
      <w:lang w:eastAsia="pl-PL"/>
    </w:rPr>
  </w:style>
  <w:style w:type="character" w:customStyle="1" w:styleId="LegendaZnak">
    <w:name w:val="Legenda Znak"/>
    <w:aliases w:val="Podpis obiektu Znak"/>
    <w:link w:val="Legenda"/>
    <w:locked/>
    <w:rsid w:val="006F6429"/>
    <w:rPr>
      <w:rFonts w:ascii="Times New Roman" w:eastAsia="Calibri" w:hAnsi="Times New Roman" w:cs="Times New Roman"/>
      <w:i/>
      <w:sz w:val="24"/>
      <w:szCs w:val="20"/>
      <w:lang w:eastAsia="pl-PL"/>
    </w:rPr>
  </w:style>
  <w:style w:type="paragraph" w:styleId="Tematkomentarza">
    <w:name w:val="annotation subject"/>
    <w:basedOn w:val="Tekstkomentarza"/>
    <w:next w:val="Tekstkomentarza"/>
    <w:link w:val="TematkomentarzaZnak"/>
    <w:uiPriority w:val="99"/>
    <w:semiHidden/>
    <w:unhideWhenUsed/>
    <w:rsid w:val="00917D4B"/>
    <w:pPr>
      <w:widowControl/>
      <w:suppressAutoHyphens w:val="0"/>
      <w:autoSpaceDN/>
      <w:spacing w:after="160"/>
      <w:textAlignment w:val="auto"/>
    </w:pPr>
    <w:rPr>
      <w:rFonts w:asciiTheme="minorHAnsi" w:eastAsiaTheme="minorHAnsi" w:hAnsiTheme="minorHAnsi" w:cstheme="minorBidi"/>
      <w:b/>
      <w:bCs/>
      <w:kern w:val="0"/>
      <w:lang w:eastAsia="en-US"/>
    </w:rPr>
  </w:style>
  <w:style w:type="character" w:customStyle="1" w:styleId="TematkomentarzaZnak">
    <w:name w:val="Temat komentarza Znak"/>
    <w:basedOn w:val="TekstkomentarzaZnak1"/>
    <w:link w:val="Tematkomentarza"/>
    <w:uiPriority w:val="99"/>
    <w:semiHidden/>
    <w:rsid w:val="00917D4B"/>
    <w:rPr>
      <w:rFonts w:ascii="Times New Roman" w:eastAsia="Times New Roman" w:hAnsi="Times New Roman" w:cs="Times New Roman"/>
      <w:b/>
      <w:bCs/>
      <w:kern w:val="3"/>
      <w:sz w:val="20"/>
      <w:szCs w:val="20"/>
      <w:lang w:eastAsia="pl-PL"/>
    </w:rPr>
  </w:style>
  <w:style w:type="character" w:styleId="Wyrnienieintensywne">
    <w:name w:val="Intense Emphasis"/>
    <w:basedOn w:val="Domylnaczcionkaakapitu"/>
    <w:uiPriority w:val="21"/>
    <w:qFormat/>
    <w:rsid w:val="00917D4B"/>
    <w:rPr>
      <w:i/>
      <w:iCs/>
      <w:color w:val="5B9BD5" w:themeColor="accent1"/>
    </w:rPr>
  </w:style>
  <w:style w:type="paragraph" w:customStyle="1" w:styleId="Textbody">
    <w:name w:val="Text body"/>
    <w:basedOn w:val="Normalny"/>
    <w:uiPriority w:val="99"/>
    <w:rsid w:val="00F60BD3"/>
    <w:pPr>
      <w:widowControl w:val="0"/>
      <w:suppressAutoHyphens/>
      <w:autoSpaceDN w:val="0"/>
      <w:spacing w:after="120" w:line="240" w:lineRule="auto"/>
      <w:textAlignment w:val="baseline"/>
    </w:pPr>
    <w:rPr>
      <w:rFonts w:ascii="Times New Roman" w:eastAsia="Times New Roman" w:hAnsi="Times New Roman" w:cs="Times New Roman"/>
      <w:kern w:val="3"/>
      <w:sz w:val="24"/>
      <w:szCs w:val="20"/>
      <w:lang w:eastAsia="pl-PL"/>
    </w:rPr>
  </w:style>
  <w:style w:type="paragraph" w:styleId="Zwykytekst">
    <w:name w:val="Plain Text"/>
    <w:basedOn w:val="Normalny"/>
    <w:link w:val="ZwykytekstZnak"/>
    <w:uiPriority w:val="99"/>
    <w:rsid w:val="00F60BD3"/>
    <w:pPr>
      <w:spacing w:after="0" w:line="240" w:lineRule="auto"/>
    </w:pPr>
    <w:rPr>
      <w:rFonts w:ascii="Courier New" w:eastAsia="Times New Roman" w:hAnsi="Courier New" w:cs="Times New Roman"/>
      <w:sz w:val="20"/>
      <w:szCs w:val="20"/>
      <w:lang w:eastAsia="pl-PL"/>
    </w:rPr>
  </w:style>
  <w:style w:type="character" w:customStyle="1" w:styleId="ZwykytekstZnak">
    <w:name w:val="Zwykły tekst Znak"/>
    <w:basedOn w:val="Domylnaczcionkaakapitu"/>
    <w:link w:val="Zwykytekst"/>
    <w:uiPriority w:val="99"/>
    <w:rsid w:val="00F60BD3"/>
    <w:rPr>
      <w:rFonts w:ascii="Courier New" w:eastAsia="Times New Roman" w:hAnsi="Courier New" w:cs="Times New Roman"/>
      <w:sz w:val="20"/>
      <w:szCs w:val="20"/>
      <w:lang w:eastAsia="pl-PL"/>
    </w:rPr>
  </w:style>
  <w:style w:type="paragraph" w:styleId="Podtytu">
    <w:name w:val="Subtitle"/>
    <w:basedOn w:val="Normalny"/>
    <w:next w:val="Normalny"/>
    <w:link w:val="PodtytuZnak"/>
    <w:uiPriority w:val="99"/>
    <w:qFormat/>
    <w:rsid w:val="00F60BD3"/>
    <w:pPr>
      <w:numPr>
        <w:ilvl w:val="1"/>
      </w:numPr>
      <w:spacing w:after="0" w:line="240" w:lineRule="auto"/>
    </w:pPr>
    <w:rPr>
      <w:rFonts w:ascii="Cambria" w:eastAsia="MS Gothic" w:hAnsi="Cambria" w:cs="Times New Roman"/>
      <w:i/>
      <w:iCs/>
      <w:color w:val="4F81BD"/>
      <w:spacing w:val="15"/>
      <w:sz w:val="24"/>
      <w:szCs w:val="24"/>
      <w:lang w:eastAsia="zh-CN"/>
    </w:rPr>
  </w:style>
  <w:style w:type="character" w:customStyle="1" w:styleId="PodtytuZnak">
    <w:name w:val="Podtytuł Znak"/>
    <w:basedOn w:val="Domylnaczcionkaakapitu"/>
    <w:link w:val="Podtytu"/>
    <w:uiPriority w:val="99"/>
    <w:rsid w:val="00F60BD3"/>
    <w:rPr>
      <w:rFonts w:ascii="Cambria" w:eastAsia="MS Gothic" w:hAnsi="Cambria" w:cs="Times New Roman"/>
      <w:i/>
      <w:iCs/>
      <w:color w:val="4F81BD"/>
      <w:spacing w:val="15"/>
      <w:sz w:val="24"/>
      <w:szCs w:val="24"/>
      <w:lang w:eastAsia="zh-CN"/>
    </w:rPr>
  </w:style>
  <w:style w:type="character" w:customStyle="1" w:styleId="Zwykatabela31">
    <w:name w:val="Zwykła tabela 31"/>
    <w:uiPriority w:val="99"/>
    <w:rsid w:val="00F60BD3"/>
    <w:rPr>
      <w:i/>
      <w:color w:val="808080"/>
    </w:rPr>
  </w:style>
  <w:style w:type="numbering" w:styleId="1ai">
    <w:name w:val="Outline List 1"/>
    <w:basedOn w:val="Bezlisty"/>
    <w:rsid w:val="00F60BD3"/>
    <w:pPr>
      <w:numPr>
        <w:numId w:val="25"/>
      </w:numPr>
    </w:pPr>
  </w:style>
  <w:style w:type="numbering" w:customStyle="1" w:styleId="Styl1">
    <w:name w:val="Styl1"/>
    <w:rsid w:val="00F60BD3"/>
    <w:pPr>
      <w:numPr>
        <w:numId w:val="29"/>
      </w:numPr>
    </w:pPr>
  </w:style>
  <w:style w:type="numbering" w:styleId="111111">
    <w:name w:val="Outline List 2"/>
    <w:basedOn w:val="Bezlisty"/>
    <w:rsid w:val="00F60BD3"/>
    <w:pPr>
      <w:numPr>
        <w:numId w:val="34"/>
      </w:numPr>
    </w:pPr>
  </w:style>
  <w:style w:type="paragraph" w:customStyle="1" w:styleId="Style14">
    <w:name w:val="Style14"/>
    <w:basedOn w:val="Normalny"/>
    <w:uiPriority w:val="99"/>
    <w:rsid w:val="00F60BD3"/>
    <w:pPr>
      <w:widowControl w:val="0"/>
      <w:autoSpaceDE w:val="0"/>
      <w:autoSpaceDN w:val="0"/>
      <w:adjustRightInd w:val="0"/>
      <w:spacing w:after="0" w:line="314" w:lineRule="exact"/>
      <w:jc w:val="both"/>
    </w:pPr>
    <w:rPr>
      <w:rFonts w:ascii="Times New Roman" w:eastAsia="Times New Roman" w:hAnsi="Times New Roman" w:cs="Times New Roman"/>
      <w:sz w:val="24"/>
      <w:szCs w:val="24"/>
      <w:lang w:eastAsia="pl-PL"/>
    </w:rPr>
  </w:style>
  <w:style w:type="paragraph" w:customStyle="1" w:styleId="Style18">
    <w:name w:val="Style18"/>
    <w:basedOn w:val="Normalny"/>
    <w:uiPriority w:val="99"/>
    <w:rsid w:val="00F60BD3"/>
    <w:pPr>
      <w:widowControl w:val="0"/>
      <w:autoSpaceDE w:val="0"/>
      <w:autoSpaceDN w:val="0"/>
      <w:adjustRightInd w:val="0"/>
      <w:spacing w:after="0" w:line="322" w:lineRule="exact"/>
      <w:ind w:hanging="355"/>
    </w:pPr>
    <w:rPr>
      <w:rFonts w:ascii="Times New Roman" w:eastAsia="Times New Roman" w:hAnsi="Times New Roman" w:cs="Times New Roman"/>
      <w:sz w:val="24"/>
      <w:szCs w:val="24"/>
      <w:lang w:eastAsia="pl-PL"/>
    </w:rPr>
  </w:style>
  <w:style w:type="character" w:customStyle="1" w:styleId="FontStyle57">
    <w:name w:val="Font Style57"/>
    <w:uiPriority w:val="99"/>
    <w:rsid w:val="00F60BD3"/>
    <w:rPr>
      <w:rFonts w:ascii="Times New Roman" w:hAnsi="Times New Roman"/>
      <w:sz w:val="20"/>
    </w:rPr>
  </w:style>
  <w:style w:type="paragraph" w:customStyle="1" w:styleId="Akapitzlist3">
    <w:name w:val="Akapit z listą3"/>
    <w:basedOn w:val="Normalny"/>
    <w:rsid w:val="00F60BD3"/>
    <w:pPr>
      <w:spacing w:after="200" w:line="276" w:lineRule="auto"/>
      <w:ind w:left="720"/>
      <w:contextualSpacing/>
    </w:pPr>
    <w:rPr>
      <w:rFonts w:ascii="Calibri" w:eastAsia="Times New Roman" w:hAnsi="Calibri" w:cs="Times New Roman"/>
    </w:rPr>
  </w:style>
  <w:style w:type="paragraph" w:styleId="Nagwek">
    <w:name w:val="header"/>
    <w:basedOn w:val="Normalny"/>
    <w:link w:val="NagwekZnak"/>
    <w:uiPriority w:val="99"/>
    <w:unhideWhenUsed/>
    <w:rsid w:val="00555ED0"/>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55ED0"/>
  </w:style>
  <w:style w:type="paragraph" w:styleId="Stopka">
    <w:name w:val="footer"/>
    <w:basedOn w:val="Normalny"/>
    <w:link w:val="StopkaZnak"/>
    <w:uiPriority w:val="99"/>
    <w:unhideWhenUsed/>
    <w:rsid w:val="00555ED0"/>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55ED0"/>
  </w:style>
  <w:style w:type="table" w:styleId="Tabela-Siatka">
    <w:name w:val="Table Grid"/>
    <w:basedOn w:val="Standardowy"/>
    <w:uiPriority w:val="39"/>
    <w:rsid w:val="00BA129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basedOn w:val="Domylnaczcionkaakapitu"/>
    <w:uiPriority w:val="99"/>
    <w:semiHidden/>
    <w:unhideWhenUsed/>
    <w:rsid w:val="00835434"/>
    <w:rPr>
      <w:color w:val="954F72" w:themeColor="followedHyperlink"/>
      <w:u w:val="single"/>
    </w:rPr>
  </w:style>
  <w:style w:type="paragraph" w:customStyle="1" w:styleId="Default">
    <w:name w:val="Default"/>
    <w:rsid w:val="000A3E04"/>
    <w:pPr>
      <w:suppressAutoHyphens/>
      <w:autoSpaceDN w:val="0"/>
      <w:spacing w:after="0" w:line="240" w:lineRule="auto"/>
      <w:textAlignment w:val="baseline"/>
    </w:pPr>
    <w:rPr>
      <w:rFonts w:ascii="Arial" w:eastAsia="Times New Roman" w:hAnsi="Arial" w:cs="Arial"/>
      <w:color w:val="000000"/>
      <w:kern w:val="3"/>
      <w:sz w:val="24"/>
      <w:szCs w:val="24"/>
      <w:lang w:eastAsia="pl-PL"/>
    </w:rPr>
  </w:style>
  <w:style w:type="numbering" w:customStyle="1" w:styleId="WWNum3">
    <w:name w:val="WWNum3"/>
    <w:rsid w:val="000A3E04"/>
    <w:pPr>
      <w:numPr>
        <w:numId w:val="39"/>
      </w:numPr>
    </w:pPr>
  </w:style>
  <w:style w:type="paragraph" w:styleId="Tekstpodstawowywcity2">
    <w:name w:val="Body Text Indent 2"/>
    <w:basedOn w:val="Normalny"/>
    <w:link w:val="Tekstpodstawowywcity2Znak"/>
    <w:uiPriority w:val="99"/>
    <w:semiHidden/>
    <w:unhideWhenUsed/>
    <w:rsid w:val="00924E7D"/>
    <w:pPr>
      <w:spacing w:after="120" w:line="480" w:lineRule="auto"/>
      <w:ind w:left="283"/>
    </w:pPr>
  </w:style>
  <w:style w:type="character" w:customStyle="1" w:styleId="Tekstpodstawowywcity2Znak">
    <w:name w:val="Tekst podstawowy wcięty 2 Znak"/>
    <w:basedOn w:val="Domylnaczcionkaakapitu"/>
    <w:link w:val="Tekstpodstawowywcity2"/>
    <w:uiPriority w:val="99"/>
    <w:semiHidden/>
    <w:rsid w:val="00924E7D"/>
  </w:style>
  <w:style w:type="paragraph" w:styleId="Poprawka">
    <w:name w:val="Revision"/>
    <w:hidden/>
    <w:uiPriority w:val="99"/>
    <w:semiHidden/>
    <w:rsid w:val="00A31A15"/>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hyperlink" Target="http://xiph.org/vorbis/doc/" TargetMode="External"/><Relationship Id="rId39" Type="http://schemas.openxmlformats.org/officeDocument/2006/relationships/header" Target="header3.xml"/><Relationship Id="rId21" Type="http://schemas.openxmlformats.org/officeDocument/2006/relationships/hyperlink" Target="http://xiph.org/vorbis/doc/" TargetMode="External"/><Relationship Id="rId34" Type="http://schemas.openxmlformats.org/officeDocument/2006/relationships/image" Target="media/image9.gif"/><Relationship Id="rId42"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cpw.wroclaw.sa.gov.pl" TargetMode="External"/><Relationship Id="rId20" Type="http://schemas.openxmlformats.org/officeDocument/2006/relationships/hyperlink" Target="http://www.speex.org/docs/" TargetMode="External"/><Relationship Id="rId29" Type="http://schemas.openxmlformats.org/officeDocument/2006/relationships/hyperlink" Target="https://www.webmproject.org/vp9/"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www.xiph.org/vorbis/doc/v-comment.html" TargetMode="External"/><Relationship Id="rId32" Type="http://schemas.openxmlformats.org/officeDocument/2006/relationships/package" Target="embeddings/Rysunek_programu_Microsoft_Visio1111111111111111111111111.vsdx"/><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hyperlink" Target="http://theora.org/doc/" TargetMode="External"/><Relationship Id="rId28" Type="http://schemas.openxmlformats.org/officeDocument/2006/relationships/hyperlink" Target="https://datatracker.ietf.org/doc/rfc6386/" TargetMode="External"/><Relationship Id="rId36"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hyperlink" Target="http://www.xiph.org/ogg/doc/" TargetMode="External"/><Relationship Id="rId31"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hyperlink" Target="https://www.opus-codec.org/docs/" TargetMode="External"/><Relationship Id="rId27" Type="http://schemas.openxmlformats.org/officeDocument/2006/relationships/hyperlink" Target="https://www.opus-codec.org/docs/" TargetMode="External"/><Relationship Id="rId30" Type="http://schemas.openxmlformats.org/officeDocument/2006/relationships/hyperlink" Target="http://www.cpubenchmark.net" TargetMode="External"/><Relationship Id="rId35" Type="http://schemas.openxmlformats.org/officeDocument/2006/relationships/header" Target="header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hyperlink" Target="https://www.webmproject.org/docs/container/" TargetMode="External"/><Relationship Id="rId33" Type="http://schemas.openxmlformats.org/officeDocument/2006/relationships/image" Target="media/image8.gif"/><Relationship Id="rId38" Type="http://schemas.openxmlformats.org/officeDocument/2006/relationships/footer" Target="footer2.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kument" ma:contentTypeID="0x01010029FEA2B63BBFB4458436BBC10D8DEA2E" ma:contentTypeVersion="2" ma:contentTypeDescription="Utwórz nowy dokument." ma:contentTypeScope="" ma:versionID="3f019773a1785389fc4b5605616ee66e">
  <xsd:schema xmlns:xsd="http://www.w3.org/2001/XMLSchema" xmlns:xs="http://www.w3.org/2001/XMLSchema" xmlns:p="http://schemas.microsoft.com/office/2006/metadata/properties" xmlns:ns2="2f929f0b-68ea-4ccd-9a02-6eb3bdb90410" xmlns:ns3="1562e974-e291-4362-8e25-570413911ad9" targetNamespace="http://schemas.microsoft.com/office/2006/metadata/properties" ma:root="true" ma:fieldsID="8e22c433f3c97eca5956da176bf4128a" ns2:_="" ns3:_="">
    <xsd:import namespace="2f929f0b-68ea-4ccd-9a02-6eb3bdb90410"/>
    <xsd:import namespace="1562e974-e291-4362-8e25-570413911ad9"/>
    <xsd:element name="properties">
      <xsd:complexType>
        <xsd:sequence>
          <xsd:element name="documentManagement">
            <xsd:complexType>
              <xsd:all>
                <xsd:element ref="ns2:_dlc_DocId" minOccurs="0"/>
                <xsd:element ref="ns2:_dlc_DocIdUrl" minOccurs="0"/>
                <xsd:element ref="ns2:_dlc_DocIdPersistId" minOccurs="0"/>
                <xsd:element ref="ns3:z96i" minOccurs="0"/>
                <xsd:element ref="ns3:ht0q"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929f0b-68ea-4ccd-9a02-6eb3bdb90410" elementFormDefault="qualified">
    <xsd:import namespace="http://schemas.microsoft.com/office/2006/documentManagement/types"/>
    <xsd:import namespace="http://schemas.microsoft.com/office/infopath/2007/PartnerControls"/>
    <xsd:element name="_dlc_DocId" ma:index="8" nillable="true" ma:displayName="Wartość identyfikatora dokumentu" ma:description="Wartość identyfikatora dokumentu przypisanego do tego elementu." ma:internalName="_dlc_DocId" ma:readOnly="true">
      <xsd:simpleType>
        <xsd:restriction base="dms:Text"/>
      </xsd:simpleType>
    </xsd:element>
    <xsd:element name="_dlc_DocIdUrl" ma:index="9" nillable="true" ma:displayName="Identyfikator dokumentu" ma:description="Łącze stałe do tego dokumentu."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Identyfikator trwały" ma:description="Zachowaj identyfikator podczas dodawania."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1562e974-e291-4362-8e25-570413911ad9" elementFormDefault="qualified">
    <xsd:import namespace="http://schemas.microsoft.com/office/2006/documentManagement/types"/>
    <xsd:import namespace="http://schemas.microsoft.com/office/infopath/2007/PartnerControls"/>
    <xsd:element name="z96i" ma:index="11" nillable="true" ma:displayName="Data i godzina" ma:internalName="z96i">
      <xsd:simpleType>
        <xsd:restriction base="dms:DateTime"/>
      </xsd:simpleType>
    </xsd:element>
    <xsd:element name="ht0q" ma:index="12" nillable="true" ma:displayName="Sygntura" ma:internalName="ht0q">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2f929f0b-68ea-4ccd-9a02-6eb3bdb90410">CKIS-51-12493</_dlc_DocId>
    <_dlc_DocIdUrl xmlns="2f929f0b-68ea-4ccd-9a02-6eb3bdb90410">
      <Url>https://portalckis.ad.ms.gov.pl/_layouts/15/DocIdRedir.aspx?ID=CKIS-51-12493</Url>
      <Description>CKIS-51-12493</Description>
    </_dlc_DocIdUrl>
    <z96i xmlns="1562e974-e291-4362-8e25-570413911ad9" xsi:nil="true"/>
    <ht0q xmlns="1562e974-e291-4362-8e25-570413911ad9" xsi:nil="true"/>
  </documentManagement>
</p:properties>
</file>

<file path=customXml/itemProps1.xml><?xml version="1.0" encoding="utf-8"?>
<ds:datastoreItem xmlns:ds="http://schemas.openxmlformats.org/officeDocument/2006/customXml" ds:itemID="{B595D558-6A89-43BD-A230-ECAD1757D9E6}">
  <ds:schemaRefs>
    <ds:schemaRef ds:uri="http://schemas.openxmlformats.org/officeDocument/2006/bibliography"/>
  </ds:schemaRefs>
</ds:datastoreItem>
</file>

<file path=customXml/itemProps2.xml><?xml version="1.0" encoding="utf-8"?>
<ds:datastoreItem xmlns:ds="http://schemas.openxmlformats.org/officeDocument/2006/customXml" ds:itemID="{83E9095B-EDBD-4718-AC73-07B1291D8CD7}">
  <ds:schemaRefs>
    <ds:schemaRef ds:uri="http://schemas.microsoft.com/sharepoint/events"/>
  </ds:schemaRefs>
</ds:datastoreItem>
</file>

<file path=customXml/itemProps3.xml><?xml version="1.0" encoding="utf-8"?>
<ds:datastoreItem xmlns:ds="http://schemas.openxmlformats.org/officeDocument/2006/customXml" ds:itemID="{2175BF13-7007-48F8-A9D9-08B274DBB2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929f0b-68ea-4ccd-9a02-6eb3bdb90410"/>
    <ds:schemaRef ds:uri="1562e974-e291-4362-8e25-570413911ad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21B9B67-A807-4CD3-BA45-AC1F4C0C51AE}">
  <ds:schemaRefs>
    <ds:schemaRef ds:uri="http://schemas.microsoft.com/sharepoint/v3/contenttype/forms"/>
  </ds:schemaRefs>
</ds:datastoreItem>
</file>

<file path=customXml/itemProps5.xml><?xml version="1.0" encoding="utf-8"?>
<ds:datastoreItem xmlns:ds="http://schemas.openxmlformats.org/officeDocument/2006/customXml" ds:itemID="{3CE7C084-FB24-47B8-AB6B-C1479DC315E4}">
  <ds:schemaRefs>
    <ds:schemaRef ds:uri="http://schemas.microsoft.com/office/2006/metadata/properties"/>
    <ds:schemaRef ds:uri="http://schemas.microsoft.com/office/infopath/2007/PartnerControls"/>
    <ds:schemaRef ds:uri="2f929f0b-68ea-4ccd-9a02-6eb3bdb90410"/>
    <ds:schemaRef ds:uri="1562e974-e291-4362-8e25-570413911ad9"/>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67</Pages>
  <Words>19310</Words>
  <Characters>115864</Characters>
  <Application>Microsoft Office Word</Application>
  <DocSecurity>0</DocSecurity>
  <Lines>965</Lines>
  <Paragraphs>269</Paragraphs>
  <ScaleCrop>false</ScaleCrop>
  <HeadingPairs>
    <vt:vector size="2" baseType="variant">
      <vt:variant>
        <vt:lpstr>Tytuł</vt:lpstr>
      </vt:variant>
      <vt:variant>
        <vt:i4>1</vt:i4>
      </vt:variant>
    </vt:vector>
  </HeadingPairs>
  <TitlesOfParts>
    <vt:vector size="1" baseType="lpstr">
      <vt:lpstr/>
    </vt:vector>
  </TitlesOfParts>
  <Company>SA WROCLAW</Company>
  <LinksUpToDate>false</LinksUpToDate>
  <CharactersWithSpaces>134905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Galicka Agata</dc:creator>
  <cp:keywords/>
  <dc:description/>
  <cp:lastModifiedBy>Grzegorzek Anna</cp:lastModifiedBy>
  <cp:revision>2</cp:revision>
  <dcterms:created xsi:type="dcterms:W3CDTF">2026-07-22T08:31:00Z</dcterms:created>
  <dcterms:modified xsi:type="dcterms:W3CDTF">2026-07-22T08:31:00Z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0x01010029FEA2B63BBFB4458436BBC10D8DEA2E</vt:lpwstr>
  </property>
  <property fmtid="{D5CDD505-2E9C-101B-9397-08002B2CF9AE}" pid="3" name="_dlc_DocIdItemGuid">
    <vt:lpwstr>6c795097-b755-4e9e-8a95-0a8089332a3c</vt:lpwstr>
  </property>
</Properties>
</file>